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5D" w:rsidRDefault="009A725D" w:rsidP="009A725D">
      <w:r>
        <w:t>17.11.14</w:t>
      </w:r>
    </w:p>
    <w:p w:rsidR="009A725D" w:rsidRDefault="009A725D" w:rsidP="009A725D">
      <w:pPr>
        <w:pStyle w:val="ListParagraph"/>
        <w:numPr>
          <w:ilvl w:val="0"/>
          <w:numId w:val="2"/>
        </w:numPr>
      </w:pPr>
      <w:r>
        <w:t>Figure 1. Change “Distance” to “d”</w:t>
      </w:r>
    </w:p>
    <w:p w:rsidR="009A725D" w:rsidRDefault="009A725D" w:rsidP="009A725D">
      <w:pPr>
        <w:pStyle w:val="ListParagraph"/>
        <w:numPr>
          <w:ilvl w:val="0"/>
          <w:numId w:val="2"/>
        </w:numPr>
      </w:pPr>
      <w:r>
        <w:t xml:space="preserve">Find the spring constant corresponding to the encounter seen in peaks </w:t>
      </w:r>
    </w:p>
    <w:p w:rsidR="00823004" w:rsidRDefault="009A725D" w:rsidP="009A725D">
      <w:pPr>
        <w:pStyle w:val="ListParagraph"/>
        <w:numPr>
          <w:ilvl w:val="0"/>
          <w:numId w:val="2"/>
        </w:numPr>
      </w:pPr>
      <w:r>
        <w:t>Figure 2.  Add sketch of Polymer with loops corresponding to peaks</w:t>
      </w:r>
    </w:p>
    <w:p w:rsidR="009A725D" w:rsidRDefault="009A725D" w:rsidP="009A725D">
      <w:pPr>
        <w:pStyle w:val="ListParagraph"/>
        <w:numPr>
          <w:ilvl w:val="0"/>
          <w:numId w:val="2"/>
        </w:numPr>
      </w:pPr>
      <w:r>
        <w:t>Figure 2. Add encounter probability graph from simulations</w:t>
      </w:r>
    </w:p>
    <w:p w:rsidR="009A725D" w:rsidRDefault="00B31E51" w:rsidP="009A725D">
      <w:pPr>
        <w:pStyle w:val="ListParagraph"/>
        <w:numPr>
          <w:ilvl w:val="0"/>
          <w:numId w:val="2"/>
        </w:numPr>
      </w:pPr>
      <w:r>
        <w:t>Change “loops” to “connectors”</w:t>
      </w:r>
    </w:p>
    <w:p w:rsidR="00B31E51" w:rsidRDefault="00B31E51" w:rsidP="009A725D">
      <w:pPr>
        <w:pStyle w:val="ListParagraph"/>
        <w:numPr>
          <w:ilvl w:val="0"/>
          <w:numId w:val="2"/>
        </w:numPr>
      </w:pPr>
      <w:r>
        <w:t>Figure 3. Calculate the anomalous exponent &lt;|x(</w:t>
      </w:r>
      <w:proofErr w:type="spellStart"/>
      <w:r>
        <w:t>t+dt</w:t>
      </w:r>
      <w:proofErr w:type="spellEnd"/>
      <w:r>
        <w:t>)-x(t)|^2&gt; for each bead in the TAD</w:t>
      </w:r>
    </w:p>
    <w:p w:rsidR="00B31E51" w:rsidRDefault="00B31E51" w:rsidP="009A725D">
      <w:pPr>
        <w:pStyle w:val="ListParagraph"/>
        <w:numPr>
          <w:ilvl w:val="0"/>
          <w:numId w:val="2"/>
        </w:numPr>
      </w:pPr>
      <w:r>
        <w:t xml:space="preserve">Figure 4. Separate between TAD D and E in the analysis. </w:t>
      </w:r>
    </w:p>
    <w:p w:rsidR="00B31E51" w:rsidRPr="009A725D" w:rsidRDefault="00B31E51" w:rsidP="009A725D">
      <w:pPr>
        <w:pStyle w:val="ListParagraph"/>
        <w:numPr>
          <w:ilvl w:val="0"/>
          <w:numId w:val="2"/>
        </w:numPr>
      </w:pPr>
      <w:r>
        <w:t xml:space="preserve">Figure 4 add bars representing TAD D and E in the encounter histogram. </w:t>
      </w:r>
      <w:bookmarkStart w:id="0" w:name="_GoBack"/>
      <w:bookmarkEnd w:id="0"/>
    </w:p>
    <w:sectPr w:rsidR="00B31E51" w:rsidRPr="009A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301"/>
    <w:multiLevelType w:val="hybridMultilevel"/>
    <w:tmpl w:val="607E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C689A"/>
    <w:multiLevelType w:val="hybridMultilevel"/>
    <w:tmpl w:val="7E52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A"/>
    <w:rsid w:val="003C045A"/>
    <w:rsid w:val="0051470A"/>
    <w:rsid w:val="00704F92"/>
    <w:rsid w:val="00823004"/>
    <w:rsid w:val="009A725D"/>
    <w:rsid w:val="00B3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A9156-F1D8-4051-A707-9947990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5</cp:revision>
  <dcterms:created xsi:type="dcterms:W3CDTF">2014-09-09T13:29:00Z</dcterms:created>
  <dcterms:modified xsi:type="dcterms:W3CDTF">2014-11-17T09:44:00Z</dcterms:modified>
</cp:coreProperties>
</file>