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F4" w:rsidRDefault="008152F4">
      <w:pPr>
        <w:rPr>
          <w:b/>
          <w:bCs/>
        </w:rPr>
      </w:pPr>
      <w:r>
        <w:rPr>
          <w:b/>
          <w:bCs/>
        </w:rPr>
        <w:t>11</w:t>
      </w:r>
      <w:r w:rsidRPr="008152F4">
        <w:rPr>
          <w:b/>
          <w:bCs/>
          <w:vertAlign w:val="superscript"/>
        </w:rPr>
        <w:t>th</w:t>
      </w:r>
      <w:r>
        <w:rPr>
          <w:b/>
          <w:bCs/>
        </w:rPr>
        <w:t xml:space="preserve"> course on epigenetics, 2015, Institute Curie, Paris, FR</w:t>
      </w:r>
      <w:r w:rsidR="00CB169A">
        <w:rPr>
          <w:b/>
          <w:bCs/>
        </w:rPr>
        <w:t>. 11-18.03.2015</w:t>
      </w:r>
    </w:p>
    <w:p w:rsidR="00952E08" w:rsidRDefault="00952E08">
      <w:r w:rsidRPr="003B599C">
        <w:rPr>
          <w:b/>
          <w:bCs/>
        </w:rPr>
        <w:t>Andrew Moore</w:t>
      </w:r>
      <w:r>
        <w:t xml:space="preserve">- BioEssays, DE.  Editor </w:t>
      </w:r>
    </w:p>
    <w:p w:rsidR="00BD2F78" w:rsidRDefault="00952E08" w:rsidP="00BD2F78">
      <w:pPr>
        <w:pStyle w:val="ListParagraph"/>
        <w:numPr>
          <w:ilvl w:val="0"/>
          <w:numId w:val="1"/>
        </w:numPr>
      </w:pPr>
      <w:r>
        <w:t xml:space="preserve">“Read abstracts from the bottom” </w:t>
      </w:r>
    </w:p>
    <w:p w:rsidR="00BD2F78" w:rsidRDefault="00BD2F78" w:rsidP="003B599C">
      <w:r w:rsidRPr="003B599C">
        <w:rPr>
          <w:b/>
          <w:bCs/>
        </w:rPr>
        <w:t>Saadi Khochbin</w:t>
      </w:r>
      <w:r>
        <w:t xml:space="preserve">- </w:t>
      </w:r>
      <w:r w:rsidR="003B599C">
        <w:t>Molecular Basis of post-meiotic male genome programming, I</w:t>
      </w:r>
      <w:r>
        <w:t xml:space="preserve">nstitute albert Bennoit, FR. </w:t>
      </w:r>
    </w:p>
    <w:p w:rsidR="00BD2F78" w:rsidRDefault="00BD2F78" w:rsidP="00BD2F78">
      <w:pPr>
        <w:pStyle w:val="ListParagraph"/>
        <w:numPr>
          <w:ilvl w:val="0"/>
          <w:numId w:val="2"/>
        </w:numPr>
      </w:pPr>
      <w:r>
        <w:t>Claims that histones can be extracted from the chromatin by mechanical pressure caused by protein-protein interactions on both sides of the histone</w:t>
      </w:r>
    </w:p>
    <w:p w:rsidR="00855873" w:rsidRDefault="00952E08">
      <w:r w:rsidRPr="00640E5F">
        <w:rPr>
          <w:b/>
          <w:bCs/>
        </w:rPr>
        <w:t>Leonid Mirny</w:t>
      </w:r>
      <w:r w:rsidR="00640E5F">
        <w:t>- Physical pronciples of genome folding, Harvard, MIT, USA</w:t>
      </w:r>
      <w:r>
        <w:t xml:space="preserve"> </w:t>
      </w:r>
    </w:p>
    <w:p w:rsidR="00D567E6" w:rsidRDefault="00263A32" w:rsidP="00263A32">
      <w:pPr>
        <w:pStyle w:val="ListParagraph"/>
        <w:numPr>
          <w:ilvl w:val="0"/>
          <w:numId w:val="3"/>
        </w:numPr>
      </w:pPr>
      <w:r>
        <w:t>Presented the inference problem- inferring the polymer model from HiC encountersignals</w:t>
      </w:r>
    </w:p>
    <w:p w:rsidR="00263A32" w:rsidRDefault="00263A32" w:rsidP="00263A32">
      <w:pPr>
        <w:pStyle w:val="ListParagraph"/>
        <w:numPr>
          <w:ilvl w:val="0"/>
          <w:numId w:val="3"/>
        </w:numPr>
      </w:pPr>
      <w:r>
        <w:t>Simulates polymers with hydrodynamic forces inside a cylinder</w:t>
      </w:r>
    </w:p>
    <w:p w:rsidR="00263A32" w:rsidRDefault="00263A32" w:rsidP="00263A32">
      <w:pPr>
        <w:pStyle w:val="ListParagraph"/>
        <w:numPr>
          <w:ilvl w:val="0"/>
          <w:numId w:val="3"/>
        </w:numPr>
      </w:pPr>
      <w:r>
        <w:t>Compares the resulting encounter frequencies to the experimental data</w:t>
      </w:r>
    </w:p>
    <w:p w:rsidR="00263A32" w:rsidRDefault="00263A32" w:rsidP="00263A32">
      <w:r w:rsidRPr="00263A32">
        <w:rPr>
          <w:b/>
          <w:bCs/>
        </w:rPr>
        <w:t>Maxim Dahan</w:t>
      </w:r>
      <w:r>
        <w:t xml:space="preserve"> – Single molecule approach for probing the nuclear architecture, Institute Curie</w:t>
      </w:r>
    </w:p>
    <w:p w:rsidR="00263A32" w:rsidRDefault="0095271B" w:rsidP="0095271B">
      <w:pPr>
        <w:pStyle w:val="ListParagraph"/>
        <w:numPr>
          <w:ilvl w:val="0"/>
          <w:numId w:val="4"/>
        </w:numPr>
      </w:pPr>
      <w:r>
        <w:t>Develops new microscopy techniques</w:t>
      </w:r>
    </w:p>
    <w:p w:rsidR="0095271B" w:rsidRDefault="007F7BBE" w:rsidP="0095271B">
      <w:pPr>
        <w:pStyle w:val="ListParagraph"/>
        <w:numPr>
          <w:ilvl w:val="0"/>
          <w:numId w:val="4"/>
        </w:numPr>
      </w:pPr>
      <w:r>
        <w:t>Examines DNA target search by proteins and measures their dynam</w:t>
      </w:r>
      <w:r w:rsidR="003B60F9">
        <w:t>ic</w:t>
      </w:r>
      <w:r>
        <w:t>s, mean first passage time, etc</w:t>
      </w:r>
      <w:r w:rsidR="0027601F">
        <w:t>…</w:t>
      </w:r>
    </w:p>
    <w:p w:rsidR="007F7BBE" w:rsidRDefault="00613F41" w:rsidP="0095271B">
      <w:pPr>
        <w:pStyle w:val="ListParagraph"/>
        <w:numPr>
          <w:ilvl w:val="0"/>
          <w:numId w:val="4"/>
        </w:numPr>
      </w:pPr>
      <w:r>
        <w:t xml:space="preserve">Target finding happens </w:t>
      </w:r>
      <w:r w:rsidR="000E52CD">
        <w:t xml:space="preserve">up to </w:t>
      </w:r>
      <w:r>
        <w:t xml:space="preserve">100 times faster than expected by pure diffusion </w:t>
      </w:r>
    </w:p>
    <w:p w:rsidR="00B067EA" w:rsidRDefault="003C39DA" w:rsidP="00B067EA">
      <w:pPr>
        <w:pStyle w:val="ListParagraph"/>
        <w:numPr>
          <w:ilvl w:val="0"/>
          <w:numId w:val="4"/>
        </w:numPr>
      </w:pPr>
      <w:r>
        <w:t>Did not offer a search strategy which is new, but the 1D sliding-3D diffusion model</w:t>
      </w:r>
    </w:p>
    <w:p w:rsidR="00B067EA" w:rsidRDefault="00B067EA" w:rsidP="00B067EA">
      <w:r w:rsidRPr="00B067EA">
        <w:rPr>
          <w:b/>
          <w:bCs/>
        </w:rPr>
        <w:t>Edith Heard</w:t>
      </w:r>
      <w:r>
        <w:rPr>
          <w:b/>
          <w:bCs/>
        </w:rPr>
        <w:t>-</w:t>
      </w:r>
      <w:r>
        <w:t xml:space="preserve"> </w:t>
      </w:r>
      <w:r w:rsidR="00663579">
        <w:t xml:space="preserve"> X-</w:t>
      </w:r>
      <w:r>
        <w:t>chromosome inactivation: a model for monoallelic gene expression, Institute Curie</w:t>
      </w:r>
    </w:p>
    <w:p w:rsidR="00B067EA" w:rsidRDefault="00B067EA" w:rsidP="00B067EA">
      <w:pPr>
        <w:pStyle w:val="ListParagraph"/>
        <w:numPr>
          <w:ilvl w:val="0"/>
          <w:numId w:val="5"/>
        </w:numPr>
      </w:pPr>
      <w:r>
        <w:t xml:space="preserve">Absence of X-inactivation is leathal </w:t>
      </w:r>
    </w:p>
    <w:p w:rsidR="00B067EA" w:rsidRDefault="00B067EA" w:rsidP="00B067EA">
      <w:pPr>
        <w:pStyle w:val="ListParagraph"/>
        <w:numPr>
          <w:ilvl w:val="0"/>
          <w:numId w:val="5"/>
        </w:numPr>
      </w:pPr>
      <w:r>
        <w:t xml:space="preserve">Xist orchestrate the inactivation process in mouse ESC. </w:t>
      </w:r>
    </w:p>
    <w:p w:rsidR="00B067EA" w:rsidRDefault="002E4F2F" w:rsidP="00B067EA">
      <w:pPr>
        <w:pStyle w:val="ListParagraph"/>
        <w:numPr>
          <w:ilvl w:val="0"/>
          <w:numId w:val="5"/>
        </w:numPr>
      </w:pPr>
      <w:r>
        <w:t xml:space="preserve">Some genes where found to be active on the inactive X chromosome. </w:t>
      </w:r>
    </w:p>
    <w:p w:rsidR="002E4F2F" w:rsidRDefault="002E4F2F" w:rsidP="00B067EA">
      <w:pPr>
        <w:pStyle w:val="ListParagraph"/>
        <w:numPr>
          <w:ilvl w:val="0"/>
          <w:numId w:val="5"/>
        </w:numPr>
      </w:pPr>
      <w:r>
        <w:t xml:space="preserve">Some genes get switched on again after inactivation </w:t>
      </w:r>
    </w:p>
    <w:p w:rsidR="002E4F2F" w:rsidRDefault="002E4F2F" w:rsidP="00B067EA">
      <w:pPr>
        <w:pStyle w:val="ListParagraph"/>
        <w:numPr>
          <w:ilvl w:val="0"/>
          <w:numId w:val="5"/>
        </w:numPr>
      </w:pPr>
      <w:r>
        <w:t>Paternal X is always the one which shuts down (at first it is not random inactivation), but during development it is reactivated and then a random inactivation takes place</w:t>
      </w:r>
    </w:p>
    <w:p w:rsidR="002E4F2F" w:rsidRDefault="002E4F2F" w:rsidP="00B067EA">
      <w:pPr>
        <w:pStyle w:val="ListParagraph"/>
        <w:numPr>
          <w:ilvl w:val="0"/>
          <w:numId w:val="5"/>
        </w:numPr>
      </w:pPr>
      <w:r>
        <w:t>Looping out of the densely packed X chromosome might be the mechanism which helps genes escape inactivation on the silent X</w:t>
      </w:r>
    </w:p>
    <w:p w:rsidR="002E4F2F" w:rsidRDefault="0074380F" w:rsidP="0074380F">
      <w:r w:rsidRPr="0074380F">
        <w:rPr>
          <w:b/>
          <w:bCs/>
        </w:rPr>
        <w:t>Francois Spitz</w:t>
      </w:r>
      <w:r>
        <w:t xml:space="preserve"> - Managing long range distance (regulatory) relationship</w:t>
      </w:r>
      <w:r w:rsidR="001A4A36">
        <w:t>, European molecular Biology Laboratory, DE</w:t>
      </w:r>
    </w:p>
    <w:p w:rsidR="001A4A36" w:rsidRDefault="001A4A36" w:rsidP="001A4A36">
      <w:pPr>
        <w:pStyle w:val="ListParagraph"/>
        <w:numPr>
          <w:ilvl w:val="0"/>
          <w:numId w:val="6"/>
        </w:numPr>
      </w:pPr>
      <w:r>
        <w:t>During embryogenesis in mouse, after 5 days almost all cells are committed.</w:t>
      </w:r>
    </w:p>
    <w:p w:rsidR="001A4A36" w:rsidRDefault="001A4A36" w:rsidP="001A4A36">
      <w:pPr>
        <w:pStyle w:val="ListParagraph"/>
        <w:numPr>
          <w:ilvl w:val="0"/>
          <w:numId w:val="6"/>
        </w:numPr>
      </w:pPr>
      <w:r>
        <w:t>Enhancers are located 01-1 Mb from the initiation site</w:t>
      </w:r>
    </w:p>
    <w:p w:rsidR="001A4A36" w:rsidRDefault="001A4A36" w:rsidP="001A4A36">
      <w:pPr>
        <w:pStyle w:val="ListParagraph"/>
        <w:numPr>
          <w:ilvl w:val="0"/>
          <w:numId w:val="6"/>
        </w:numPr>
      </w:pPr>
      <w:r>
        <w:t>Characterizes regulatory elements</w:t>
      </w:r>
    </w:p>
    <w:p w:rsidR="001A4A36" w:rsidRDefault="007E5A74" w:rsidP="007E5A74">
      <w:r w:rsidRPr="007E5A74">
        <w:rPr>
          <w:b/>
          <w:bCs/>
        </w:rPr>
        <w:t>Arturo Londono Vallejo</w:t>
      </w:r>
      <w:r>
        <w:t>- Epigenetics at the tips, Institute Curie</w:t>
      </w:r>
    </w:p>
    <w:p w:rsidR="007E5A74" w:rsidRDefault="007E5A74" w:rsidP="007E5A74">
      <w:pPr>
        <w:pStyle w:val="ListParagraph"/>
        <w:numPr>
          <w:ilvl w:val="0"/>
          <w:numId w:val="7"/>
        </w:numPr>
      </w:pPr>
      <w:r>
        <w:t xml:space="preserve">Telomeres length are heterogeneous </w:t>
      </w:r>
    </w:p>
    <w:p w:rsidR="007E5A74" w:rsidRDefault="007E5A74" w:rsidP="007E5A74">
      <w:pPr>
        <w:pStyle w:val="ListParagraph"/>
        <w:numPr>
          <w:ilvl w:val="0"/>
          <w:numId w:val="7"/>
        </w:numPr>
      </w:pPr>
      <w:r>
        <w:t>What defines difference in length?</w:t>
      </w:r>
    </w:p>
    <w:p w:rsidR="007E5A74" w:rsidRDefault="007E5A74" w:rsidP="007E5A74">
      <w:pPr>
        <w:pStyle w:val="ListParagraph"/>
        <w:numPr>
          <w:ilvl w:val="0"/>
          <w:numId w:val="7"/>
        </w:numPr>
      </w:pPr>
      <w:r>
        <w:t>There is some evidence for the epigenetic effect on telomeres length</w:t>
      </w:r>
    </w:p>
    <w:p w:rsidR="007E5A74" w:rsidRDefault="007E5A74" w:rsidP="007E5A74">
      <w:pPr>
        <w:pStyle w:val="ListParagraph"/>
        <w:numPr>
          <w:ilvl w:val="0"/>
          <w:numId w:val="7"/>
        </w:numPr>
      </w:pPr>
      <w:r w:rsidRPr="00552016">
        <w:rPr>
          <w:b/>
          <w:bCs/>
        </w:rPr>
        <w:t>LF</w:t>
      </w:r>
      <w:r>
        <w:t>: recombination at the telomeres</w:t>
      </w:r>
    </w:p>
    <w:p w:rsidR="007E5A74" w:rsidRDefault="007E5A74" w:rsidP="007E5A74">
      <w:pPr>
        <w:pStyle w:val="ListParagraph"/>
        <w:numPr>
          <w:ilvl w:val="0"/>
          <w:numId w:val="7"/>
        </w:numPr>
      </w:pPr>
      <w:r>
        <w:lastRenderedPageBreak/>
        <w:t xml:space="preserve">The distance between nucleosomes at the telomeres is shorter than in other parts of the chromosomes </w:t>
      </w:r>
    </w:p>
    <w:p w:rsidR="007E5A74" w:rsidRDefault="007E5A74" w:rsidP="007E5A74">
      <w:pPr>
        <w:pStyle w:val="ListParagraph"/>
        <w:numPr>
          <w:ilvl w:val="0"/>
          <w:numId w:val="7"/>
        </w:numPr>
      </w:pPr>
      <w:r>
        <w:t>There is a T loop (or D loop) at the end of the telomere</w:t>
      </w:r>
    </w:p>
    <w:p w:rsidR="007E5A74" w:rsidRDefault="007E5A74" w:rsidP="007E5A74">
      <w:pPr>
        <w:pStyle w:val="ListParagraph"/>
        <w:numPr>
          <w:ilvl w:val="0"/>
          <w:numId w:val="7"/>
        </w:numPr>
      </w:pPr>
      <w:r>
        <w:t>Late replicating telomeres are located close to the nuclear membrane (lamina associating?)</w:t>
      </w:r>
    </w:p>
    <w:p w:rsidR="007E5A74" w:rsidRDefault="00C23308" w:rsidP="007E5A74">
      <w:pPr>
        <w:pStyle w:val="ListParagraph"/>
        <w:numPr>
          <w:ilvl w:val="0"/>
          <w:numId w:val="7"/>
        </w:numPr>
      </w:pPr>
      <w:r w:rsidRPr="00552016">
        <w:rPr>
          <w:b/>
          <w:bCs/>
        </w:rPr>
        <w:t>LF</w:t>
      </w:r>
      <w:r>
        <w:t xml:space="preserve">: recruitment process in biology </w:t>
      </w:r>
    </w:p>
    <w:p w:rsidR="00C23308" w:rsidRDefault="00C23308" w:rsidP="00C23308">
      <w:pPr>
        <w:pStyle w:val="ListParagraph"/>
        <w:numPr>
          <w:ilvl w:val="0"/>
          <w:numId w:val="7"/>
        </w:numPr>
      </w:pPr>
      <w:r>
        <w:t xml:space="preserve">The homologeous recombination process is facilitated using APB which serve as a stable basis on which telomere attach and exchange genomic content </w:t>
      </w:r>
    </w:p>
    <w:p w:rsidR="00C23308" w:rsidRDefault="00C23308" w:rsidP="00C23308">
      <w:pPr>
        <w:pStyle w:val="ListParagraph"/>
        <w:numPr>
          <w:ilvl w:val="0"/>
          <w:numId w:val="7"/>
        </w:numPr>
      </w:pPr>
      <w:r>
        <w:t>LF: telomere position effect</w:t>
      </w:r>
    </w:p>
    <w:p w:rsidR="00C23308" w:rsidRDefault="00C23308" w:rsidP="00C23308">
      <w:pPr>
        <w:pStyle w:val="ListParagraph"/>
        <w:numPr>
          <w:ilvl w:val="0"/>
          <w:numId w:val="7"/>
        </w:numPr>
      </w:pPr>
      <w:r>
        <w:t xml:space="preserve">Long range interactions at the telomeres disappear with cell age </w:t>
      </w:r>
    </w:p>
    <w:p w:rsidR="00C23308" w:rsidRDefault="00500FE3" w:rsidP="00500FE3">
      <w:r w:rsidRPr="00500FE3">
        <w:rPr>
          <w:b/>
          <w:bCs/>
        </w:rPr>
        <w:t xml:space="preserve">Patrick Heun </w:t>
      </w:r>
      <w:r>
        <w:t xml:space="preserve">– Dissecting the centromere specific histone CENP-A in drosophila, Welcome trust center for biology, UK </w:t>
      </w:r>
    </w:p>
    <w:p w:rsidR="00500FE3" w:rsidRDefault="00500FE3" w:rsidP="00500FE3">
      <w:pPr>
        <w:pStyle w:val="ListParagraph"/>
        <w:numPr>
          <w:ilvl w:val="0"/>
          <w:numId w:val="8"/>
        </w:numPr>
      </w:pPr>
      <w:r>
        <w:t xml:space="preserve">A sequence of 125bp motif is enough to define the centromere in drosophila </w:t>
      </w:r>
    </w:p>
    <w:p w:rsidR="00500FE3" w:rsidRDefault="00500FE3" w:rsidP="00500FE3">
      <w:pPr>
        <w:pStyle w:val="ListParagraph"/>
        <w:numPr>
          <w:ilvl w:val="0"/>
          <w:numId w:val="8"/>
        </w:numPr>
      </w:pPr>
      <w:r>
        <w:t>In human this motif is much longer</w:t>
      </w:r>
    </w:p>
    <w:p w:rsidR="00500FE3" w:rsidRDefault="00500FE3" w:rsidP="00500FE3">
      <w:pPr>
        <w:pStyle w:val="ListParagraph"/>
        <w:numPr>
          <w:ilvl w:val="0"/>
          <w:numId w:val="8"/>
        </w:numPr>
      </w:pPr>
      <w:r>
        <w:t xml:space="preserve">However, one element is conserved, CSE4 protein in many species </w:t>
      </w:r>
    </w:p>
    <w:p w:rsidR="00500FE3" w:rsidRDefault="00500FE3" w:rsidP="00500FE3">
      <w:pPr>
        <w:pStyle w:val="ListParagraph"/>
        <w:numPr>
          <w:ilvl w:val="0"/>
          <w:numId w:val="8"/>
        </w:numPr>
      </w:pPr>
      <w:r>
        <w:t>Fusion of chromosome can lead to dicentromeric structure</w:t>
      </w:r>
    </w:p>
    <w:p w:rsidR="00500FE3" w:rsidRDefault="00500FE3" w:rsidP="00500FE3">
      <w:pPr>
        <w:pStyle w:val="ListParagraph"/>
        <w:numPr>
          <w:ilvl w:val="0"/>
          <w:numId w:val="8"/>
        </w:numPr>
      </w:pPr>
      <w:r>
        <w:t>Microtubules connect to both centromeres in this case</w:t>
      </w:r>
    </w:p>
    <w:p w:rsidR="00500FE3" w:rsidRDefault="00500FE3" w:rsidP="00500FE3">
      <w:pPr>
        <w:pStyle w:val="ListParagraph"/>
        <w:numPr>
          <w:ilvl w:val="0"/>
          <w:numId w:val="8"/>
        </w:numPr>
      </w:pPr>
      <w:r w:rsidRPr="00552016">
        <w:rPr>
          <w:b/>
          <w:bCs/>
        </w:rPr>
        <w:t>LF</w:t>
      </w:r>
      <w:r>
        <w:t>: timing in biological processes</w:t>
      </w:r>
    </w:p>
    <w:p w:rsidR="000C40DB" w:rsidRDefault="000C40DB" w:rsidP="000C40DB">
      <w:pPr>
        <w:pStyle w:val="ListParagraph"/>
        <w:numPr>
          <w:ilvl w:val="0"/>
          <w:numId w:val="8"/>
        </w:numPr>
      </w:pPr>
      <w:r>
        <w:t xml:space="preserve">it is unknown how is the second centromere gets cancelled </w:t>
      </w:r>
    </w:p>
    <w:p w:rsidR="000C40DB" w:rsidRDefault="000C40DB" w:rsidP="000C40DB">
      <w:r w:rsidRPr="000C40DB">
        <w:rPr>
          <w:b/>
          <w:bCs/>
        </w:rPr>
        <w:t>Valerie Borde</w:t>
      </w:r>
      <w:r>
        <w:t xml:space="preserve">- chromatin and recombination in meiosis, I curie </w:t>
      </w:r>
    </w:p>
    <w:p w:rsidR="000C40DB" w:rsidRDefault="0033602B" w:rsidP="0033602B">
      <w:pPr>
        <w:pStyle w:val="ListParagraph"/>
        <w:numPr>
          <w:ilvl w:val="0"/>
          <w:numId w:val="9"/>
        </w:numPr>
      </w:pPr>
      <w:r>
        <w:t>works on</w:t>
      </w:r>
      <w:bookmarkStart w:id="0" w:name="_GoBack"/>
      <w:bookmarkEnd w:id="0"/>
      <w:r w:rsidR="000C40DB">
        <w:t xml:space="preserve"> budding yeasts</w:t>
      </w:r>
    </w:p>
    <w:p w:rsidR="000C40DB" w:rsidRDefault="000C40DB" w:rsidP="000C40DB">
      <w:pPr>
        <w:pStyle w:val="ListParagraph"/>
        <w:numPr>
          <w:ilvl w:val="0"/>
          <w:numId w:val="9"/>
        </w:numPr>
      </w:pPr>
      <w:r>
        <w:t>the structure of the chromosome is thought to be a main axis and loops stemming from it</w:t>
      </w:r>
    </w:p>
    <w:p w:rsidR="000C40DB" w:rsidRDefault="000C40DB" w:rsidP="000C40DB">
      <w:r w:rsidRPr="000C40DB">
        <w:rPr>
          <w:b/>
          <w:bCs/>
        </w:rPr>
        <w:t>Doug Higgs</w:t>
      </w:r>
      <w:r>
        <w:t xml:space="preserve"> – Switching genes on and off, Oxford, UK</w:t>
      </w:r>
    </w:p>
    <w:p w:rsidR="000C40DB" w:rsidRDefault="000C40DB" w:rsidP="000C40DB">
      <w:pPr>
        <w:pStyle w:val="ListParagraph"/>
        <w:numPr>
          <w:ilvl w:val="0"/>
          <w:numId w:val="10"/>
        </w:numPr>
      </w:pPr>
      <w:r>
        <w:t>How do genes switched on and off during lineage commitment?</w:t>
      </w:r>
    </w:p>
    <w:p w:rsidR="000C40DB" w:rsidRDefault="007801BF" w:rsidP="000C40DB">
      <w:pPr>
        <w:pStyle w:val="ListParagraph"/>
        <w:numPr>
          <w:ilvl w:val="0"/>
          <w:numId w:val="10"/>
        </w:numPr>
      </w:pPr>
      <w:r>
        <w:t xml:space="preserve">90% of the genes gets transcribed-&gt; are functional </w:t>
      </w:r>
    </w:p>
    <w:p w:rsidR="007801BF" w:rsidRDefault="007801BF" w:rsidP="000C40DB">
      <w:pPr>
        <w:pStyle w:val="ListParagraph"/>
        <w:numPr>
          <w:ilvl w:val="0"/>
          <w:numId w:val="10"/>
        </w:numPr>
      </w:pPr>
      <w:r>
        <w:t xml:space="preserve">There are about 2 million enhancers but the number of genes is much larger </w:t>
      </w:r>
    </w:p>
    <w:p w:rsidR="007801BF" w:rsidRDefault="001F145E" w:rsidP="001F145E">
      <w:pPr>
        <w:pStyle w:val="ListParagraph"/>
        <w:numPr>
          <w:ilvl w:val="0"/>
          <w:numId w:val="10"/>
        </w:numPr>
      </w:pPr>
      <w:r w:rsidRPr="001F145E">
        <w:rPr>
          <w:b/>
          <w:bCs/>
        </w:rPr>
        <w:t>LF</w:t>
      </w:r>
      <w:r>
        <w:t>: cis/trans elements</w:t>
      </w:r>
    </w:p>
    <w:p w:rsidR="001F145E" w:rsidRDefault="001F145E" w:rsidP="001F145E">
      <w:pPr>
        <w:pStyle w:val="ListParagraph"/>
        <w:numPr>
          <w:ilvl w:val="0"/>
          <w:numId w:val="10"/>
        </w:numPr>
      </w:pPr>
      <w:r>
        <w:t xml:space="preserve">“super enhancers” – occupy larger genomic sections and regulate genes which determine cell identity </w:t>
      </w:r>
    </w:p>
    <w:p w:rsidR="001F145E" w:rsidRDefault="001F145E" w:rsidP="001F145E">
      <w:pPr>
        <w:pStyle w:val="ListParagraph"/>
        <w:numPr>
          <w:ilvl w:val="0"/>
          <w:numId w:val="10"/>
        </w:numPr>
      </w:pPr>
      <w:r>
        <w:t>Transcription factors are enriched in position of super enhancers</w:t>
      </w:r>
    </w:p>
    <w:p w:rsidR="001F145E" w:rsidRDefault="001F145E" w:rsidP="001F145E">
      <w:pPr>
        <w:pStyle w:val="ListParagraph"/>
        <w:numPr>
          <w:ilvl w:val="0"/>
          <w:numId w:val="10"/>
        </w:numPr>
      </w:pPr>
      <w:r>
        <w:t>Enhancers work cooperatively to compensate inactivation</w:t>
      </w:r>
    </w:p>
    <w:p w:rsidR="001F145E" w:rsidRDefault="001F145E" w:rsidP="001F145E">
      <w:pPr>
        <w:pStyle w:val="ListParagraph"/>
        <w:numPr>
          <w:ilvl w:val="0"/>
          <w:numId w:val="10"/>
        </w:numPr>
      </w:pPr>
      <w:r>
        <w:t xml:space="preserve"> He finds no synergistic effect for super enhancers, nor is there an additive effect</w:t>
      </w:r>
    </w:p>
    <w:p w:rsidR="001F145E" w:rsidRDefault="00F77FA4" w:rsidP="00F77FA4">
      <w:pPr>
        <w:pStyle w:val="ListParagraph"/>
        <w:numPr>
          <w:ilvl w:val="0"/>
          <w:numId w:val="10"/>
        </w:numPr>
      </w:pPr>
      <w:r w:rsidRPr="00F77FA4">
        <w:rPr>
          <w:b/>
          <w:bCs/>
        </w:rPr>
        <w:t>LF</w:t>
      </w:r>
      <w:r>
        <w:t>: enhancers and how they regulate genes</w:t>
      </w:r>
    </w:p>
    <w:p w:rsidR="00F77FA4" w:rsidRDefault="00F77FA4" w:rsidP="00F77FA4">
      <w:pPr>
        <w:pStyle w:val="ListParagraph"/>
        <w:numPr>
          <w:ilvl w:val="0"/>
          <w:numId w:val="10"/>
        </w:numPr>
      </w:pPr>
      <w:r>
        <w:t>as genes become more transcribed they become more methylated</w:t>
      </w:r>
    </w:p>
    <w:p w:rsidR="00F77FA4" w:rsidRDefault="00F77FA4" w:rsidP="00F77FA4">
      <w:pPr>
        <w:pStyle w:val="ListParagraph"/>
        <w:numPr>
          <w:ilvl w:val="0"/>
          <w:numId w:val="10"/>
        </w:numPr>
      </w:pPr>
      <w:r>
        <w:t>Higgs claims that there aren’t any “super enhancers”</w:t>
      </w:r>
    </w:p>
    <w:p w:rsidR="00F77FA4" w:rsidRDefault="00F77FA4" w:rsidP="00F77FA4">
      <w:pPr>
        <w:rPr>
          <w:b/>
          <w:bCs/>
        </w:rPr>
      </w:pPr>
      <w:r w:rsidRPr="00F77FA4">
        <w:rPr>
          <w:b/>
          <w:bCs/>
        </w:rPr>
        <w:t>General comments:</w:t>
      </w:r>
    </w:p>
    <w:p w:rsidR="00F77FA4" w:rsidRDefault="00F77FA4" w:rsidP="00F77FA4">
      <w:pPr>
        <w:pStyle w:val="ListParagraph"/>
        <w:numPr>
          <w:ilvl w:val="0"/>
          <w:numId w:val="11"/>
        </w:numPr>
      </w:pPr>
      <w:r w:rsidRPr="004A039E">
        <w:rPr>
          <w:b/>
          <w:bCs/>
        </w:rPr>
        <w:t>LF</w:t>
      </w:r>
      <w:r>
        <w:t xml:space="preserve">: </w:t>
      </w:r>
      <w:hyperlink r:id="rId5" w:history="1">
        <w:r w:rsidRPr="007B34F3">
          <w:rPr>
            <w:rStyle w:val="Hyperlink"/>
          </w:rPr>
          <w:t>European  Research Area</w:t>
        </w:r>
      </w:hyperlink>
      <w:r w:rsidR="007B34F3">
        <w:t>(ERA)</w:t>
      </w:r>
    </w:p>
    <w:p w:rsidR="00F77FA4" w:rsidRDefault="00F77FA4" w:rsidP="00F77FA4">
      <w:pPr>
        <w:pStyle w:val="ListParagraph"/>
        <w:numPr>
          <w:ilvl w:val="0"/>
          <w:numId w:val="11"/>
        </w:numPr>
      </w:pPr>
      <w:r w:rsidRPr="004A039E">
        <w:rPr>
          <w:b/>
          <w:bCs/>
        </w:rPr>
        <w:t>LF</w:t>
      </w:r>
      <w:r>
        <w:t xml:space="preserve">: </w:t>
      </w:r>
      <w:hyperlink r:id="rId6" w:history="1">
        <w:r w:rsidRPr="007B34F3">
          <w:rPr>
            <w:rStyle w:val="Hyperlink"/>
          </w:rPr>
          <w:t>Euraxess</w:t>
        </w:r>
      </w:hyperlink>
      <w:r>
        <w:t xml:space="preserve"> (website)</w:t>
      </w:r>
    </w:p>
    <w:p w:rsidR="00F77FA4" w:rsidRDefault="007B34F3" w:rsidP="00F77FA4">
      <w:pPr>
        <w:pStyle w:val="ListParagraph"/>
        <w:numPr>
          <w:ilvl w:val="0"/>
          <w:numId w:val="11"/>
        </w:numPr>
      </w:pPr>
      <w:r w:rsidRPr="004A039E">
        <w:rPr>
          <w:b/>
          <w:bCs/>
        </w:rPr>
        <w:t>LF</w:t>
      </w:r>
      <w:r>
        <w:t xml:space="preserve">: </w:t>
      </w:r>
      <w:hyperlink r:id="rId7" w:history="1">
        <w:r w:rsidRPr="007B34F3">
          <w:rPr>
            <w:rStyle w:val="Hyperlink"/>
          </w:rPr>
          <w:t>Epi</w:t>
        </w:r>
        <w:r w:rsidR="00F77FA4" w:rsidRPr="007B34F3">
          <w:rPr>
            <w:rStyle w:val="Hyperlink"/>
          </w:rPr>
          <w:t>genesys</w:t>
        </w:r>
      </w:hyperlink>
      <w:r w:rsidR="00F77FA4">
        <w:t xml:space="preserve"> (network)</w:t>
      </w:r>
    </w:p>
    <w:p w:rsidR="00952E08" w:rsidRDefault="00E453F3" w:rsidP="0041690A">
      <w:pPr>
        <w:pStyle w:val="ListParagraph"/>
        <w:numPr>
          <w:ilvl w:val="0"/>
          <w:numId w:val="11"/>
        </w:numPr>
      </w:pPr>
      <w:r w:rsidRPr="004A039E">
        <w:rPr>
          <w:b/>
          <w:bCs/>
        </w:rPr>
        <w:t>LF</w:t>
      </w:r>
      <w:r>
        <w:t xml:space="preserve">: single </w:t>
      </w:r>
      <w:r w:rsidR="00F77FA4">
        <w:t>cel</w:t>
      </w:r>
      <w:r w:rsidR="0041690A">
        <w:t>l epigenetic workshop June 22-23</w:t>
      </w:r>
    </w:p>
    <w:sectPr w:rsidR="0095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E6F0D"/>
    <w:multiLevelType w:val="hybridMultilevel"/>
    <w:tmpl w:val="4AA2A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B7ED4"/>
    <w:multiLevelType w:val="hybridMultilevel"/>
    <w:tmpl w:val="CE14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A392E"/>
    <w:multiLevelType w:val="hybridMultilevel"/>
    <w:tmpl w:val="A7700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10F13"/>
    <w:multiLevelType w:val="hybridMultilevel"/>
    <w:tmpl w:val="4AA2A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B0A97"/>
    <w:multiLevelType w:val="hybridMultilevel"/>
    <w:tmpl w:val="D9262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75FFE"/>
    <w:multiLevelType w:val="hybridMultilevel"/>
    <w:tmpl w:val="AC7C8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776CF"/>
    <w:multiLevelType w:val="hybridMultilevel"/>
    <w:tmpl w:val="89D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5389B"/>
    <w:multiLevelType w:val="hybridMultilevel"/>
    <w:tmpl w:val="E5B4E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B7AF4"/>
    <w:multiLevelType w:val="hybridMultilevel"/>
    <w:tmpl w:val="5732B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F5D21"/>
    <w:multiLevelType w:val="hybridMultilevel"/>
    <w:tmpl w:val="23ACE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11E0D"/>
    <w:multiLevelType w:val="hybridMultilevel"/>
    <w:tmpl w:val="21D2D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F8"/>
    <w:rsid w:val="000C40DB"/>
    <w:rsid w:val="000E52CD"/>
    <w:rsid w:val="001A4A36"/>
    <w:rsid w:val="001F145E"/>
    <w:rsid w:val="00263A32"/>
    <w:rsid w:val="0027601F"/>
    <w:rsid w:val="002E4F2F"/>
    <w:rsid w:val="0033602B"/>
    <w:rsid w:val="003B599C"/>
    <w:rsid w:val="003B60F9"/>
    <w:rsid w:val="003C39DA"/>
    <w:rsid w:val="0041690A"/>
    <w:rsid w:val="004A039E"/>
    <w:rsid w:val="00500FE3"/>
    <w:rsid w:val="00552016"/>
    <w:rsid w:val="00613F41"/>
    <w:rsid w:val="00640E5F"/>
    <w:rsid w:val="00663579"/>
    <w:rsid w:val="006D48F8"/>
    <w:rsid w:val="0074380F"/>
    <w:rsid w:val="007801BF"/>
    <w:rsid w:val="007B34F3"/>
    <w:rsid w:val="007E5A74"/>
    <w:rsid w:val="007F7BBE"/>
    <w:rsid w:val="008152F4"/>
    <w:rsid w:val="00855873"/>
    <w:rsid w:val="0095271B"/>
    <w:rsid w:val="00952E08"/>
    <w:rsid w:val="00B067EA"/>
    <w:rsid w:val="00BD2F78"/>
    <w:rsid w:val="00C23308"/>
    <w:rsid w:val="00CB169A"/>
    <w:rsid w:val="00D567E6"/>
    <w:rsid w:val="00DB6392"/>
    <w:rsid w:val="00E453F3"/>
    <w:rsid w:val="00F7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53F2D-A259-4386-BA93-CA05B451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pigenesys.e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.europa.eu/euraxess/" TargetMode="External"/><Relationship Id="rId5" Type="http://schemas.openxmlformats.org/officeDocument/2006/relationships/hyperlink" Target="http://ec.europa.eu/research/era/index_en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35</cp:revision>
  <dcterms:created xsi:type="dcterms:W3CDTF">2015-03-19T09:31:00Z</dcterms:created>
  <dcterms:modified xsi:type="dcterms:W3CDTF">2015-03-19T11:27:00Z</dcterms:modified>
</cp:coreProperties>
</file>