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 </w:t>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33411172"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3341117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ha iterado en el proceso de consulta y generación de la planificación de la clase en nuestro LMS. Mejorando el resultado , estandarizando la respuesta de este y estableciendo su retorno a una BBDD.</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han generado otras instancias complementarias a la generación de la planificación en el LMS. Permitiendo el login, creaciación de usuarios y gestión inicial de los cursos.</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7">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vMerge w:val="restart"/>
          </w:tcPr>
          <w:p w:rsidR="00000000" w:rsidDel="00000000" w:rsidP="00000000" w:rsidRDefault="00000000" w:rsidRPr="00000000" w14:paraId="0000002B">
            <w:pPr>
              <w:jc w:val="both"/>
              <w:rPr>
                <w:b w:val="1"/>
                <w:sz w:val="18"/>
                <w:szCs w:val="18"/>
              </w:rPr>
            </w:pPr>
            <w:r w:rsidDel="00000000" w:rsidR="00000000" w:rsidRPr="00000000">
              <w:rPr>
                <w:i w:val="1"/>
                <w:color w:val="548dd4"/>
                <w:sz w:val="18"/>
                <w:szCs w:val="18"/>
                <w:rtl w:val="0"/>
              </w:rPr>
              <w:t xml:space="preserve">Desarrollo y Gestión de Software: La creación del LMS implica el diseño, desarrollo, y mantenimiento de una plataforma web, aplicando buenas prácticas de programación, gestión de proyectos y control de versiones.</w:t>
            </w:r>
            <w:r w:rsidDel="00000000" w:rsidR="00000000" w:rsidRPr="00000000">
              <w:rPr>
                <w:rtl w:val="0"/>
              </w:rPr>
            </w:r>
          </w:p>
        </w:tc>
        <w:tc>
          <w:tcPr/>
          <w:p w:rsidR="00000000" w:rsidDel="00000000" w:rsidP="00000000" w:rsidRDefault="00000000" w:rsidRPr="00000000" w14:paraId="0000002C">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Configurara el entorno de desarrollo (AWS)</w:t>
            </w:r>
          </w:p>
        </w:tc>
        <w:tc>
          <w:tcPr/>
          <w:p w:rsidR="00000000" w:rsidDel="00000000" w:rsidP="00000000" w:rsidRDefault="00000000" w:rsidRPr="00000000" w14:paraId="0000002D">
            <w:pPr>
              <w:jc w:val="both"/>
              <w:rPr>
                <w:i w:val="1"/>
                <w:color w:val="548dd4"/>
                <w:sz w:val="18"/>
                <w:szCs w:val="18"/>
              </w:rPr>
            </w:pPr>
            <w:r w:rsidDel="00000000" w:rsidR="00000000" w:rsidRPr="00000000">
              <w:rPr>
                <w:i w:val="1"/>
                <w:color w:val="548dd4"/>
                <w:sz w:val="18"/>
                <w:szCs w:val="18"/>
                <w:rtl w:val="0"/>
              </w:rPr>
              <w:t xml:space="preserve">Documentación de AWS</w:t>
            </w:r>
          </w:p>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ab/>
              <w:t xml:space="preserve">Tutoriales en línea sobre configuración de entornos en AWS</w:t>
            </w:r>
          </w:p>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ab/>
              <w:t xml:space="preserve">Herramientas de gestión de infraestructur</w:t>
            </w:r>
          </w:p>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ab/>
              <w:t xml:space="preserve">Acceso a la consola de AWS</w:t>
            </w:r>
          </w:p>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ab/>
              <w:t xml:space="preserve">Guías de mejores prácticas de seguridad en AWS</w:t>
            </w:r>
          </w:p>
          <w:p w:rsidR="00000000" w:rsidDel="00000000" w:rsidP="00000000" w:rsidRDefault="00000000" w:rsidRPr="00000000" w14:paraId="0000003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3">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Francisco Vega</w:t>
            </w: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Problemas al reconocer cómo migrar una estructura local a los servicios ofrecidos por google, con el enfoque en la mayor estabilidad pero el menor costo posible.</w:t>
            </w: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creó la cuenta en AWS, se definieron los servicios básicos asociados pero no se ha migrado.</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Aún no se realiza la migración del PMV a la nube.</w:t>
            </w:r>
            <w:r w:rsidDel="00000000" w:rsidR="00000000" w:rsidRPr="00000000">
              <w:rPr>
                <w:rtl w:val="0"/>
              </w:rPr>
            </w:r>
          </w:p>
        </w:tc>
      </w:tr>
      <w:tr>
        <w:trPr>
          <w:cantSplit w:val="0"/>
          <w:trHeight w:val="5444.55322265625" w:hRule="atLeast"/>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la estructura básica del proyecto Django</w:t>
            </w:r>
          </w:p>
        </w:tc>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Documentación oficial de Django</w:t>
            </w:r>
          </w:p>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Tutoriales en línea sobre la creación de proyectos Django</w:t>
            </w:r>
          </w:p>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Herramientas de desarrollo (Visual Studio Code)</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Entorno virtual (virtualenv)</w:t>
            </w:r>
          </w:p>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Sistema de control de versiones (Git)</w:t>
            </w:r>
          </w:p>
        </w:tc>
        <w:tc>
          <w:tcPr/>
          <w:p w:rsidR="00000000" w:rsidDel="00000000" w:rsidP="00000000" w:rsidRDefault="00000000" w:rsidRPr="00000000" w14:paraId="0000003F">
            <w:pPr>
              <w:jc w:val="both"/>
              <w:rPr>
                <w:b w:val="1"/>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Problemas al trabajar en paralelo a la implementación del LMS langchain.</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levantó la estructura básica de un proyecto en django.</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generó un frontend básico para efectos de PMV. EN futuras iteraciones se cambiará por un Frontend más elaborado en otra tecnología</w:t>
            </w:r>
            <w:r w:rsidDel="00000000" w:rsidR="00000000" w:rsidRPr="00000000">
              <w:rPr>
                <w:rtl w:val="0"/>
              </w:rPr>
            </w:r>
          </w:p>
        </w:tc>
      </w:tr>
      <w:tr>
        <w:trPr>
          <w:cantSplit w:val="0"/>
          <w:trHeight w:val="2410" w:hRule="atLeast"/>
          <w:tblHeader w:val="0"/>
        </w:trPr>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Implementar la autenticación y autorización de usuarios.</w:t>
            </w:r>
          </w:p>
        </w:tc>
        <w:tc>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Documentación oficial de Django sobre autenticación y autorización</w:t>
            </w:r>
          </w:p>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Tutoriales en línea sobre la implementación de sistemas de autenticación en Django</w:t>
            </w:r>
          </w:p>
        </w:tc>
        <w:tc>
          <w:tcPr/>
          <w:p w:rsidR="00000000" w:rsidDel="00000000" w:rsidP="00000000" w:rsidRDefault="00000000" w:rsidRPr="00000000" w14:paraId="00000048">
            <w:pPr>
              <w:jc w:val="both"/>
              <w:rPr>
                <w:b w:val="1"/>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implementó un login momentáneo para trabajar con os usuarios existentes.</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la BBDD.</w:t>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sobre PostgreSQL</w:t>
            </w:r>
            <w:r w:rsidDel="00000000" w:rsidR="00000000" w:rsidRPr="00000000">
              <w:rPr>
                <w:rtl w:val="0"/>
              </w:rPr>
            </w:r>
          </w:p>
        </w:tc>
        <w:tc>
          <w:tcPr/>
          <w:p w:rsidR="00000000" w:rsidDel="00000000" w:rsidP="00000000" w:rsidRDefault="00000000" w:rsidRPr="00000000" w14:paraId="00000050">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i w:val="1"/>
                <w:color w:val="548dd4"/>
                <w:sz w:val="18"/>
                <w:szCs w:val="18"/>
              </w:rPr>
            </w:pPr>
            <w:hyperlink r:id="rId9">
              <w:r w:rsidDel="00000000" w:rsidR="00000000" w:rsidRPr="00000000">
                <w:rPr>
                  <w:color w:val="0000ee"/>
                  <w:u w:val="single"/>
                  <w:shd w:fill="auto" w:val="clear"/>
                  <w:rtl w:val="0"/>
                </w:rPr>
                <w:t xml:space="preserve">Francisco Vega Sotelo</w:t>
              </w:r>
            </w:hyperlink>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Frontend.</w:t>
            </w:r>
          </w:p>
        </w:tc>
        <w:tc>
          <w:tcPr>
            <w:tcBorders>
              <w:bottom w:color="000000" w:space="0" w:sz="4" w:val="single"/>
            </w:tcBorders>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un Frontend que se comunique con el Backend.</w:t>
            </w:r>
            <w:r w:rsidDel="00000000" w:rsidR="00000000" w:rsidRPr="00000000">
              <w:rPr>
                <w:rtl w:val="0"/>
              </w:rPr>
            </w:r>
          </w:p>
        </w:tc>
        <w:tc>
          <w:tcPr/>
          <w:p w:rsidR="00000000" w:rsidDel="00000000" w:rsidP="00000000" w:rsidRDefault="00000000" w:rsidRPr="00000000" w14:paraId="00000058">
            <w:pPr>
              <w:jc w:val="both"/>
              <w:rPr>
                <w:b w:val="1"/>
                <w:sz w:val="18"/>
                <w:szCs w:val="18"/>
              </w:rPr>
            </w:pPr>
            <w:r w:rsidDel="00000000" w:rsidR="00000000" w:rsidRPr="00000000">
              <w:rPr>
                <w:i w:val="1"/>
                <w:color w:val="548dd4"/>
                <w:sz w:val="18"/>
                <w:szCs w:val="18"/>
                <w:rtl w:val="0"/>
              </w:rPr>
              <w:t xml:space="preserve">8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59">
            <w:pPr>
              <w:jc w:val="both"/>
              <w:rPr>
                <w:rFonts w:ascii="Calibri" w:cs="Calibri" w:eastAsia="Calibri" w:hAnsi="Calibri"/>
                <w:i w:val="1"/>
                <w:color w:val="548dd4"/>
                <w:sz w:val="18"/>
                <w:szCs w:val="18"/>
              </w:rPr>
            </w:pPr>
            <w:hyperlink r:id="rId10">
              <w:r w:rsidDel="00000000" w:rsidR="00000000" w:rsidRPr="00000000">
                <w:rPr>
                  <w:color w:val="0000ee"/>
                  <w:u w:val="single"/>
                  <w:shd w:fill="auto" w:val="clear"/>
                  <w:rtl w:val="0"/>
                </w:rPr>
                <w:t xml:space="preserve">Francisco Vega Sotelo</w:t>
              </w:r>
            </w:hyperlink>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preliminar en django. Este diseño es temporal</w:t>
            </w:r>
            <w:r w:rsidDel="00000000" w:rsidR="00000000" w:rsidRPr="00000000">
              <w:rPr>
                <w:rtl w:val="0"/>
              </w:rPr>
            </w:r>
          </w:p>
        </w:tc>
        <w:tc>
          <w:tcPr>
            <w:tcBorders>
              <w:bottom w:color="000000" w:space="0" w:sz="4" w:val="single"/>
            </w:tcBorders>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desarrollo.</w:t>
            </w:r>
            <w:r w:rsidDel="00000000" w:rsidR="00000000" w:rsidRPr="00000000">
              <w:rPr>
                <w:rtl w:val="0"/>
              </w:rPr>
            </w:r>
          </w:p>
        </w:tc>
        <w:tc>
          <w:tcPr>
            <w:tcBorders>
              <w:bottom w:color="000000" w:space="0" w:sz="4" w:val="single"/>
            </w:tcBorders>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5D">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Diseñar la interfaz de usuario principal (dashboard, login, registro)</w:t>
            </w:r>
          </w:p>
        </w:tc>
        <w:tc>
          <w:tcPr>
            <w:tcBorders>
              <w:bottom w:color="000000" w:space="0" w:sz="4" w:val="single"/>
            </w:tcBorders>
          </w:tcPr>
          <w:p w:rsidR="00000000" w:rsidDel="00000000" w:rsidP="00000000" w:rsidRDefault="00000000" w:rsidRPr="00000000" w14:paraId="000000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en Django de interfaces ajenas a la instancia de planificación.</w:t>
            </w:r>
            <w:r w:rsidDel="00000000" w:rsidR="00000000" w:rsidRPr="00000000">
              <w:rPr>
                <w:rtl w:val="0"/>
              </w:rPr>
            </w:r>
          </w:p>
        </w:tc>
        <w:tc>
          <w:tcPr/>
          <w:p w:rsidR="00000000" w:rsidDel="00000000" w:rsidP="00000000" w:rsidRDefault="00000000" w:rsidRPr="00000000" w14:paraId="00000060">
            <w:pPr>
              <w:jc w:val="both"/>
              <w:rPr>
                <w:b w:val="1"/>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tcBorders>
              <w:bottom w:color="000000" w:space="0" w:sz="4" w:val="single"/>
            </w:tcBorders>
          </w:tcPr>
          <w:p w:rsidR="00000000" w:rsidDel="00000000" w:rsidP="00000000" w:rsidRDefault="00000000" w:rsidRPr="00000000" w14:paraId="0000006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Plataforma complementaria</w:t>
            </w:r>
            <w:r w:rsidDel="00000000" w:rsidR="00000000" w:rsidRPr="00000000">
              <w:rPr>
                <w:rtl w:val="0"/>
              </w:rPr>
            </w:r>
          </w:p>
        </w:tc>
        <w:tc>
          <w:tcPr>
            <w:tcBorders>
              <w:bottom w:color="000000" w:space="0" w:sz="4" w:val="single"/>
            </w:tcBorders>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desarrollo.</w:t>
            </w:r>
            <w:r w:rsidDel="00000000" w:rsidR="00000000" w:rsidRPr="00000000">
              <w:rPr>
                <w:rtl w:val="0"/>
              </w:rPr>
            </w:r>
          </w:p>
        </w:tc>
        <w:tc>
          <w:tcPr>
            <w:tcBorders>
              <w:bottom w:color="000000" w:space="0" w:sz="4" w:val="single"/>
            </w:tcBorders>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65">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componentes básicos de la interfaz (formularios, tablas, etc.</w:t>
            </w:r>
          </w:p>
        </w:tc>
        <w:tc>
          <w:tcPr>
            <w:tcBorders>
              <w:bottom w:color="000000" w:space="0" w:sz="4" w:val="single"/>
            </w:tcBorders>
          </w:tcPr>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mantenedores en Django.</w:t>
            </w:r>
            <w:r w:rsidDel="00000000" w:rsidR="00000000" w:rsidRPr="00000000">
              <w:rPr>
                <w:rtl w:val="0"/>
              </w:rPr>
            </w:r>
          </w:p>
        </w:tc>
        <w:tc>
          <w:tcPr/>
          <w:p w:rsidR="00000000" w:rsidDel="00000000" w:rsidP="00000000" w:rsidRDefault="00000000" w:rsidRPr="00000000" w14:paraId="00000068">
            <w:pPr>
              <w:jc w:val="both"/>
              <w:rPr>
                <w:b w:val="1"/>
                <w:sz w:val="18"/>
                <w:szCs w:val="18"/>
              </w:rPr>
            </w:pPr>
            <w:r w:rsidDel="00000000" w:rsidR="00000000" w:rsidRPr="00000000">
              <w:rPr>
                <w:i w:val="1"/>
                <w:color w:val="548dd4"/>
                <w:sz w:val="18"/>
                <w:szCs w:val="18"/>
                <w:rtl w:val="0"/>
              </w:rPr>
              <w:t xml:space="preserve">3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tcBorders>
              <w:bottom w:color="000000" w:space="0" w:sz="4" w:val="single"/>
            </w:tcBorders>
          </w:tcPr>
          <w:p w:rsidR="00000000" w:rsidDel="00000000" w:rsidP="00000000" w:rsidRDefault="00000000" w:rsidRPr="00000000" w14:paraId="0000006A">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desarrollo</w:t>
            </w:r>
            <w:r w:rsidDel="00000000" w:rsidR="00000000" w:rsidRPr="00000000">
              <w:rPr>
                <w:rtl w:val="0"/>
              </w:rPr>
            </w:r>
          </w:p>
        </w:tc>
        <w:tc>
          <w:tcPr>
            <w:tcBorders>
              <w:bottom w:color="000000" w:space="0" w:sz="4" w:val="single"/>
            </w:tcBorders>
          </w:tcPr>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6D">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Implementar la lógica para crear, editar y eliminar cursos y lecciones.</w:t>
            </w:r>
          </w:p>
        </w:tc>
        <w:tc>
          <w:tcPr>
            <w:tcBorders>
              <w:bottom w:color="000000" w:space="0" w:sz="4" w:val="single"/>
            </w:tcBorders>
          </w:tcPr>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mantenedor de cursos.</w:t>
            </w:r>
            <w:r w:rsidDel="00000000" w:rsidR="00000000" w:rsidRPr="00000000">
              <w:rPr>
                <w:rtl w:val="0"/>
              </w:rPr>
            </w:r>
          </w:p>
        </w:tc>
        <w:tc>
          <w:tcPr/>
          <w:p w:rsidR="00000000" w:rsidDel="00000000" w:rsidP="00000000" w:rsidRDefault="00000000" w:rsidRPr="00000000" w14:paraId="00000070">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tcBorders>
              <w:bottom w:color="000000" w:space="0" w:sz="4" w:val="single"/>
            </w:tcBorders>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Pendiente</w:t>
            </w:r>
            <w:r w:rsidDel="00000000" w:rsidR="00000000" w:rsidRPr="00000000">
              <w:rPr>
                <w:rtl w:val="0"/>
              </w:rPr>
            </w:r>
          </w:p>
        </w:tc>
        <w:tc>
          <w:tcPr>
            <w:tcBorders>
              <w:bottom w:color="000000" w:space="0" w:sz="4" w:val="single"/>
            </w:tcBorders>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75">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Implementar la funcionalidad para asignar estudiantes a cursos</w:t>
            </w:r>
          </w:p>
        </w:tc>
        <w:tc>
          <w:tcPr>
            <w:tcBorders>
              <w:bottom w:color="000000" w:space="0" w:sz="4" w:val="single"/>
            </w:tcBorders>
          </w:tcPr>
          <w:p w:rsidR="00000000" w:rsidDel="00000000" w:rsidP="00000000" w:rsidRDefault="00000000" w:rsidRPr="00000000" w14:paraId="0000007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Mantenedor alumnos.</w:t>
            </w:r>
            <w:r w:rsidDel="00000000" w:rsidR="00000000" w:rsidRPr="00000000">
              <w:rPr>
                <w:rtl w:val="0"/>
              </w:rPr>
            </w:r>
          </w:p>
        </w:tc>
        <w:tc>
          <w:tcPr/>
          <w:p w:rsidR="00000000" w:rsidDel="00000000" w:rsidP="00000000" w:rsidRDefault="00000000" w:rsidRPr="00000000" w14:paraId="00000078">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tcBorders>
              <w:bottom w:color="000000" w:space="0" w:sz="4" w:val="single"/>
            </w:tcBorders>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Pendiente</w:t>
            </w:r>
            <w:r w:rsidDel="00000000" w:rsidR="00000000" w:rsidRPr="00000000">
              <w:rPr>
                <w:rtl w:val="0"/>
              </w:rPr>
            </w:r>
          </w:p>
        </w:tc>
        <w:tc>
          <w:tcPr>
            <w:tcBorders>
              <w:bottom w:color="000000" w:space="0" w:sz="4" w:val="single"/>
            </w:tcBorders>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una interfaz para gestionar los leccionarios y bitácoras de las clases.</w:t>
            </w:r>
          </w:p>
        </w:tc>
        <w:tc>
          <w:tcPr>
            <w:tcBorders>
              <w:bottom w:color="000000" w:space="0" w:sz="4" w:val="single"/>
            </w:tcBorders>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LangChain: Para la integración de modelos de lenguaje y la creación de flujos de trabajo.</w:t>
            </w:r>
          </w:p>
          <w:p w:rsidR="00000000" w:rsidDel="00000000" w:rsidP="00000000" w:rsidRDefault="00000000" w:rsidRPr="00000000" w14:paraId="00000080">
            <w:pPr>
              <w:jc w:val="both"/>
              <w:rPr>
                <w:i w:val="1"/>
                <w:color w:val="548dd4"/>
                <w:sz w:val="18"/>
                <w:szCs w:val="18"/>
              </w:rPr>
            </w:pPr>
            <w:r w:rsidDel="00000000" w:rsidR="00000000" w:rsidRPr="00000000">
              <w:rPr>
                <w:i w:val="1"/>
                <w:color w:val="548dd4"/>
                <w:sz w:val="18"/>
                <w:szCs w:val="18"/>
                <w:rtl w:val="0"/>
              </w:rPr>
              <w:t xml:space="preserve">OpenAI: Para acceder a modelos de lenguaje avanzados que generan texto coherente y relevante.</w:t>
              <w:tab/>
              <w:t xml:space="preserve">Python: Lenguaje de programación utilizado para implementar la lógica de la aplicación.</w:t>
            </w:r>
          </w:p>
        </w:tc>
        <w:tc>
          <w:tcPr/>
          <w:p w:rsidR="00000000" w:rsidDel="00000000" w:rsidP="00000000" w:rsidRDefault="00000000" w:rsidRPr="00000000" w14:paraId="00000081">
            <w:pPr>
              <w:jc w:val="both"/>
              <w:rPr>
                <w:b w:val="1"/>
                <w:sz w:val="18"/>
                <w:szCs w:val="18"/>
              </w:rPr>
            </w:pPr>
            <w:r w:rsidDel="00000000" w:rsidR="00000000" w:rsidRPr="00000000">
              <w:rPr>
                <w:i w:val="1"/>
                <w:color w:val="548dd4"/>
                <w:sz w:val="18"/>
                <w:szCs w:val="18"/>
                <w:rtl w:val="0"/>
              </w:rPr>
              <w:t xml:space="preserve">5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tcBorders>
              <w:bottom w:color="000000" w:space="0" w:sz="4" w:val="single"/>
            </w:tcBorders>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Pendiente</w:t>
            </w:r>
            <w:r w:rsidDel="00000000" w:rsidR="00000000" w:rsidRPr="00000000">
              <w:rPr>
                <w:rtl w:val="0"/>
              </w:rPr>
            </w:r>
          </w:p>
        </w:tc>
        <w:tc>
          <w:tcPr>
            <w:tcBorders>
              <w:bottom w:color="000000"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Implementar la funcionalidad para registrar las actividades de los estudiantes</w:t>
            </w:r>
          </w:p>
        </w:tc>
        <w:tc>
          <w:tcPr>
            <w:tcBorders>
              <w:bottom w:color="000000"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tcBorders>
              <w:bottom w:color="000000"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Pendiente</w:t>
            </w:r>
            <w:r w:rsidDel="00000000" w:rsidR="00000000" w:rsidRPr="00000000">
              <w:rPr>
                <w:rtl w:val="0"/>
              </w:rPr>
            </w:r>
          </w:p>
        </w:tc>
        <w:tc>
          <w:tcPr>
            <w:tcBorders>
              <w:bottom w:color="000000"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bottom w:color="000000"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una interfaz para visualizar el progreso de los estudiantes</w:t>
            </w:r>
          </w:p>
        </w:tc>
        <w:tc>
          <w:tcPr>
            <w:tcBorders>
              <w:bottom w:color="000000"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bottom w:color="000000"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hyperlink r:id="rId11">
              <w:r w:rsidDel="00000000" w:rsidR="00000000" w:rsidRPr="00000000">
                <w:rPr>
                  <w:color w:val="0000ee"/>
                  <w:u w:val="single"/>
                  <w:shd w:fill="auto" w:val="clear"/>
                  <w:rtl w:val="0"/>
                </w:rPr>
                <w:t xml:space="preserve">Francisco Vega Sotelo</w:t>
              </w:r>
            </w:hyperlink>
            <w:r w:rsidDel="00000000" w:rsidR="00000000" w:rsidRPr="00000000">
              <w:rPr>
                <w:rtl w:val="0"/>
              </w:rPr>
            </w:r>
          </w:p>
        </w:tc>
        <w:tc>
          <w:tcPr>
            <w:tcBorders>
              <w:bottom w:color="000000"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Pendiente</w:t>
            </w:r>
            <w:r w:rsidDel="00000000" w:rsidR="00000000" w:rsidRPr="00000000">
              <w:rPr>
                <w:rtl w:val="0"/>
              </w:rPr>
            </w:r>
          </w:p>
        </w:tc>
        <w:tc>
          <w:tcPr>
            <w:tcBorders>
              <w:bottom w:color="000000"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tcBorders>
          </w:tcPr>
          <w:p w:rsidR="00000000" w:rsidDel="00000000" w:rsidP="00000000" w:rsidRDefault="00000000" w:rsidRPr="00000000" w14:paraId="00000096">
            <w:pPr>
              <w:jc w:val="both"/>
              <w:rPr>
                <w:rFonts w:ascii="Calibri" w:cs="Calibri" w:eastAsia="Calibri" w:hAnsi="Calibri"/>
                <w:b w:val="1"/>
                <w:i w:val="1"/>
                <w:color w:val="548dd4"/>
                <w:sz w:val="18"/>
                <w:szCs w:val="18"/>
              </w:rPr>
            </w:pPr>
            <w:r w:rsidDel="00000000" w:rsidR="00000000" w:rsidRPr="00000000">
              <w:rPr>
                <w:b w:val="1"/>
                <w:i w:val="1"/>
                <w:color w:val="548dd4"/>
                <w:sz w:val="18"/>
                <w:szCs w:val="18"/>
                <w:rtl w:val="0"/>
              </w:rPr>
              <w:t xml:space="preserve">,</w:t>
            </w:r>
            <w:r w:rsidDel="00000000" w:rsidR="00000000" w:rsidRPr="00000000">
              <w:rPr>
                <w:rtl w:val="0"/>
              </w:rPr>
            </w:r>
          </w:p>
        </w:tc>
        <w:tc>
          <w:tcPr>
            <w:tcBorders>
              <w:top w:color="000000" w:space="0" w:sz="4" w:val="single"/>
            </w:tcBorders>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Implementar la lógica para enviar prompts a la IA y procesar las respuestas</w:t>
            </w:r>
          </w:p>
        </w:tc>
        <w:tc>
          <w:tcPr>
            <w:tcBorders>
              <w:top w:color="000000"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top w:color="000000"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tcBorders>
              <w:top w:color="000000"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w:t>
            </w:r>
            <w:r w:rsidDel="00000000" w:rsidR="00000000" w:rsidRPr="00000000">
              <w:rPr>
                <w:rtl w:val="0"/>
              </w:rPr>
            </w:r>
          </w:p>
        </w:tc>
        <w:tc>
          <w:tcPr>
            <w:tcBorders>
              <w:top w:color="000000"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Integrar al backend (Django) la IA mediante Django-Langchain</w:t>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Integrar el desarrollo de la planificación de la clase con el resto del PMV</w:t>
            </w: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Godoy</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Generar instancia para almacenar la planificación</w:t>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resultado de las planificaciones puede ser exportado</w:t>
            </w: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desarrollo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b w:val="1"/>
                <w:i w:val="1"/>
                <w:color w:val="548dd4"/>
                <w:sz w:val="18"/>
                <w:szCs w:val="18"/>
              </w:rPr>
            </w:pPr>
            <w:r w:rsidDel="00000000" w:rsidR="00000000" w:rsidRPr="00000000">
              <w:rPr>
                <w:rFonts w:ascii="Calibri" w:cs="Calibri" w:eastAsia="Calibri" w:hAnsi="Calibri"/>
                <w:b w:val="1"/>
                <w:i w:val="1"/>
                <w:color w:val="548dd4"/>
                <w:sz w:val="18"/>
                <w:szCs w:val="18"/>
                <w:rtl w:val="0"/>
              </w:rPr>
              <w:t xml:space="preserve">Crear el modelo de datos para los planes de clase generados por la IA</w:t>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Las planificaciones se almacenan en una tabla</w:t>
            </w:r>
            <w:r w:rsidDel="00000000" w:rsidR="00000000" w:rsidRPr="00000000">
              <w:rPr>
                <w:rtl w:val="0"/>
              </w:rPr>
            </w:r>
          </w:p>
        </w:tc>
        <w:tc>
          <w:tcPr/>
          <w:p w:rsidR="00000000" w:rsidDel="00000000" w:rsidP="00000000" w:rsidRDefault="00000000" w:rsidRPr="00000000" w14:paraId="000000B1">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desarrollo</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tcBorders>
              <w:top w:color="000000" w:space="0" w:sz="4" w:val="single"/>
            </w:tcBorders>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Solución de Problemas Complejos: El diseño del LMS aborda problemas reales del ámbito educativo, ofreciendo soluciones innovadoras para la gestión de recursos, calificaciones y asistencia.</w:t>
            </w:r>
          </w:p>
        </w:tc>
        <w:tc>
          <w:tcPr>
            <w:tcBorders>
              <w:top w:color="000000"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Ajustar funcionamiento de la planificación generada</w:t>
            </w:r>
            <w:r w:rsidDel="00000000" w:rsidR="00000000" w:rsidRPr="00000000">
              <w:rPr>
                <w:rtl w:val="0"/>
              </w:rPr>
            </w:r>
          </w:p>
        </w:tc>
        <w:tc>
          <w:tcPr>
            <w:tcBorders>
              <w:top w:color="000000"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Planificaciones retornan una respuesta estandarizada</w:t>
            </w:r>
            <w:r w:rsidDel="00000000" w:rsidR="00000000" w:rsidRPr="00000000">
              <w:rPr>
                <w:rtl w:val="0"/>
              </w:rPr>
            </w:r>
          </w:p>
        </w:tc>
        <w:tc>
          <w:tcPr/>
          <w:p w:rsidR="00000000" w:rsidDel="00000000" w:rsidP="00000000" w:rsidRDefault="00000000" w:rsidRPr="00000000" w14:paraId="000000B9">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top w:color="000000" w:space="0" w:sz="4" w:val="single"/>
            </w:tcBorders>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tcBorders>
              <w:top w:color="000000"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top w:color="000000"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Desarrollado</w:t>
            </w:r>
            <w:r w:rsidDel="00000000" w:rsidR="00000000" w:rsidRPr="00000000">
              <w:rPr>
                <w:rtl w:val="0"/>
              </w:rPr>
            </w:r>
          </w:p>
        </w:tc>
        <w:tc>
          <w:tcPr>
            <w:tcBorders>
              <w:top w:color="000000"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Implementar la funcionalidad para agregar notas y comentarios a las clases.</w:t>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b w:val="1"/>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Nicolas Mallea</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Pendiente</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Trabajo en Equipo y Gestión de Proyectos: El desarrollo del proyecto implica coordinación entre diferentes áreas y la aplicación de metodologías ágiles para asegurar el cumplimiento de plazos y objetivos.</w:t>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Segmentar las labores de forma equitativa y de acuerdo a las competencias de los integrantes.</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b w:val="1"/>
                <w:sz w:val="18"/>
                <w:szCs w:val="18"/>
              </w:rPr>
            </w:pPr>
            <w:r w:rsidDel="00000000" w:rsidR="00000000" w:rsidRPr="00000000">
              <w:rPr>
                <w:i w:val="1"/>
                <w:color w:val="548dd4"/>
                <w:sz w:val="18"/>
                <w:szCs w:val="18"/>
                <w:rtl w:val="0"/>
              </w:rPr>
              <w:t xml:space="preserve">1 día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Mallea</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desarrollo</w:t>
            </w:r>
            <w:r w:rsidDel="00000000" w:rsidR="00000000" w:rsidRPr="00000000">
              <w:rPr>
                <w:rtl w:val="0"/>
              </w:rPr>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La segmentación de labores y trabajo en paralelo ha resultado dificultoso.</w:t>
            </w:r>
          </w:p>
          <w:p w:rsidR="00000000" w:rsidDel="00000000" w:rsidP="00000000" w:rsidRDefault="00000000" w:rsidRPr="00000000" w14:paraId="000000CE">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CF">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D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D4">
            <w:pPr>
              <w:rPr>
                <w:color w:val="1f3864"/>
              </w:rPr>
            </w:pPr>
            <w:r w:rsidDel="00000000" w:rsidR="00000000" w:rsidRPr="00000000">
              <w:rPr>
                <w:color w:val="1f3864"/>
                <w:rtl w:val="0"/>
              </w:rPr>
              <w:t xml:space="preserve">Factores que han facilitado y/o dificultado el desarrollo del Proyecto APT</w:t>
            </w:r>
          </w:p>
          <w:p w:rsidR="00000000" w:rsidDel="00000000" w:rsidP="00000000" w:rsidRDefault="00000000" w:rsidRPr="00000000" w14:paraId="000000D5">
            <w:pPr>
              <w:rPr>
                <w:color w:val="1f3864"/>
              </w:rPr>
            </w:pPr>
            <w:r w:rsidDel="00000000" w:rsidR="00000000" w:rsidRPr="00000000">
              <w:rPr>
                <w:color w:val="1f3864"/>
                <w:rtl w:val="0"/>
              </w:rPr>
              <w:t xml:space="preserve">Factores que han facilitado el desarrollo:</w:t>
            </w:r>
          </w:p>
          <w:p w:rsidR="00000000" w:rsidDel="00000000" w:rsidP="00000000" w:rsidRDefault="00000000" w:rsidRPr="00000000" w14:paraId="000000D6">
            <w:pPr>
              <w:rPr>
                <w:color w:val="1f3864"/>
              </w:rPr>
            </w:pPr>
            <w:r w:rsidDel="00000000" w:rsidR="00000000" w:rsidRPr="00000000">
              <w:rPr>
                <w:color w:val="1f3864"/>
                <w:rtl w:val="0"/>
              </w:rPr>
              <w:t xml:space="preserve">1. Colaboración del equipo: A pesar de la falta de experiencia, el trabajo en equipo ha sido un factor clave. La comunicación abierta y el apoyo mutuo han permitido que los integrantes compartan conocimientos y resuelvan dudas rápidamente.</w:t>
            </w:r>
          </w:p>
          <w:p w:rsidR="00000000" w:rsidDel="00000000" w:rsidP="00000000" w:rsidRDefault="00000000" w:rsidRPr="00000000" w14:paraId="000000D7">
            <w:pPr>
              <w:rPr>
                <w:color w:val="1f3864"/>
              </w:rPr>
            </w:pPr>
            <w:r w:rsidDel="00000000" w:rsidR="00000000" w:rsidRPr="00000000">
              <w:rPr>
                <w:color w:val="1f3864"/>
                <w:rtl w:val="0"/>
              </w:rPr>
              <w:t xml:space="preserve">2. Acceso a recursos en línea: La disponibilidad de tutoriales, foros y documentación en línea ha facilitado el aprendizaje sobre las herramientas y tecnologías necesarias para el proyecto. Esto ha permitido que el equipo adquiera habilidades que antes no poseía.</w:t>
            </w:r>
          </w:p>
          <w:p w:rsidR="00000000" w:rsidDel="00000000" w:rsidP="00000000" w:rsidRDefault="00000000" w:rsidRPr="00000000" w14:paraId="000000D8">
            <w:pPr>
              <w:rPr>
                <w:color w:val="1f3864"/>
              </w:rPr>
            </w:pPr>
            <w:r w:rsidDel="00000000" w:rsidR="00000000" w:rsidRPr="00000000">
              <w:rPr>
                <w:color w:val="1f3864"/>
                <w:rtl w:val="0"/>
              </w:rPr>
              <w:t xml:space="preserve">3. Mentoría externa: Contar con un mentor o asesor con experiencia en el área ha sido un gran apoyo. Su orientación ha ayudado a clarificar conceptos y a guiar al equipo en la toma de decisiones.</w:t>
            </w:r>
          </w:p>
          <w:p w:rsidR="00000000" w:rsidDel="00000000" w:rsidP="00000000" w:rsidRDefault="00000000" w:rsidRPr="00000000" w14:paraId="000000D9">
            <w:pPr>
              <w:rPr>
                <w:color w:val="1f3864"/>
              </w:rPr>
            </w:pPr>
            <w:r w:rsidDel="00000000" w:rsidR="00000000" w:rsidRPr="00000000">
              <w:rPr>
                <w:rtl w:val="0"/>
              </w:rPr>
            </w:r>
          </w:p>
          <w:p w:rsidR="00000000" w:rsidDel="00000000" w:rsidP="00000000" w:rsidRDefault="00000000" w:rsidRPr="00000000" w14:paraId="000000DA">
            <w:pPr>
              <w:rPr>
                <w:color w:val="1f3864"/>
              </w:rPr>
            </w:pPr>
            <w:r w:rsidDel="00000000" w:rsidR="00000000" w:rsidRPr="00000000">
              <w:rPr>
                <w:color w:val="1f3864"/>
                <w:rtl w:val="0"/>
              </w:rPr>
              <w:t xml:space="preserve">Factores que han dificultado el desarrollo:</w:t>
            </w:r>
          </w:p>
          <w:p w:rsidR="00000000" w:rsidDel="00000000" w:rsidP="00000000" w:rsidRDefault="00000000" w:rsidRPr="00000000" w14:paraId="000000DB">
            <w:pPr>
              <w:rPr>
                <w:color w:val="1f3864"/>
              </w:rPr>
            </w:pPr>
            <w:r w:rsidDel="00000000" w:rsidR="00000000" w:rsidRPr="00000000">
              <w:rPr>
                <w:color w:val="1f3864"/>
                <w:rtl w:val="0"/>
              </w:rPr>
              <w:t xml:space="preserve">1. Falta de experiencia en segmentación de tareas: La inexperiencia del equipo ha dificultado la correcta segmentación de tareas, lo que ha llevado a confusiones y a una distribución ineficiente del trabajo. Para abordar esta dificultad, hemos decidido implementar sesiones de planificación más estructuradas, donde se definan claramente las tareas y se asignen responsabilidades específicas a cada miembro del equipo. Además, se realizarán revisiones periódicas para ajustar la segmentación según sea necesario.</w:t>
            </w:r>
          </w:p>
          <w:p w:rsidR="00000000" w:rsidDel="00000000" w:rsidP="00000000" w:rsidRDefault="00000000" w:rsidRPr="00000000" w14:paraId="000000DC">
            <w:pPr>
              <w:rPr>
                <w:color w:val="1f3864"/>
              </w:rPr>
            </w:pPr>
            <w:r w:rsidDel="00000000" w:rsidR="00000000" w:rsidRPr="00000000">
              <w:rPr>
                <w:rtl w:val="0"/>
              </w:rPr>
            </w:r>
          </w:p>
          <w:p w:rsidR="00000000" w:rsidDel="00000000" w:rsidP="00000000" w:rsidRDefault="00000000" w:rsidRPr="00000000" w14:paraId="000000DD">
            <w:pPr>
              <w:rPr>
                <w:color w:val="1f3864"/>
              </w:rPr>
            </w:pPr>
            <w:r w:rsidDel="00000000" w:rsidR="00000000" w:rsidRPr="00000000">
              <w:rPr>
                <w:color w:val="1f3864"/>
                <w:rtl w:val="0"/>
              </w:rPr>
              <w:t xml:space="preserve">2. Problemas con el levantamiento del proyecto en la nube: Hemos enfrentado dificultades técnicas al intentar desplegar el proyecto en la nube, lo que ha retrasado el avance. Para solucionar este problema, hemos decidido buscar tutoriales específicos sobre el proceso de despliegue en la plataforma que estamos utilizando. También consideraremos la posibilidad de realizar una capacitación adicional en el uso de herramientas de cloud computing. Si es necesario, consultaremos con expertos o solicitaremos apoyo técnico para resolver los problemas que se presenten.</w:t>
            </w:r>
          </w:p>
          <w:p w:rsidR="00000000" w:rsidDel="00000000" w:rsidP="00000000" w:rsidRDefault="00000000" w:rsidRPr="00000000" w14:paraId="000000DE">
            <w:pPr>
              <w:rPr>
                <w:color w:val="1f3864"/>
              </w:rPr>
            </w:pPr>
            <w:r w:rsidDel="00000000" w:rsidR="00000000" w:rsidRPr="00000000">
              <w:rPr>
                <w:rtl w:val="0"/>
              </w:rPr>
            </w:r>
          </w:p>
          <w:p w:rsidR="00000000" w:rsidDel="00000000" w:rsidP="00000000" w:rsidRDefault="00000000" w:rsidRPr="00000000" w14:paraId="000000DF">
            <w:pPr>
              <w:rPr>
                <w:color w:val="1f3864"/>
              </w:rPr>
            </w:pPr>
            <w:r w:rsidDel="00000000" w:rsidR="00000000" w:rsidRPr="00000000">
              <w:rPr>
                <w:color w:val="1f3864"/>
                <w:rtl w:val="0"/>
              </w:rPr>
              <w:t xml:space="preserve">Conclusión</w:t>
            </w:r>
          </w:p>
          <w:p w:rsidR="00000000" w:rsidDel="00000000" w:rsidP="00000000" w:rsidRDefault="00000000" w:rsidRPr="00000000" w14:paraId="000000E0">
            <w:pPr>
              <w:rPr>
                <w:color w:val="1f3864"/>
              </w:rPr>
            </w:pPr>
            <w:r w:rsidDel="00000000" w:rsidR="00000000" w:rsidRPr="00000000">
              <w:rPr>
                <w:color w:val="1f3864"/>
                <w:rtl w:val="0"/>
              </w:rPr>
              <w:t xml:space="preserve">A pesar de las dificultades encontradas, el equipo está comprometido a aprender y adaptarse. La implementación de acciones correctivas y la búsqueda de recursos adicionales nos permitirán avanzar en el desarrollo del Proyecto APT y mejorar nuestras habilidades en el proceso.</w:t>
            </w:r>
          </w:p>
          <w:p w:rsidR="00000000" w:rsidDel="00000000" w:rsidP="00000000" w:rsidRDefault="00000000" w:rsidRPr="00000000" w14:paraId="000000E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E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E6">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rtl w:val="0"/>
              </w:rPr>
            </w:r>
          </w:p>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El desarrollo Frontend y la implementación en la nube se postergaron en función de mejorar el PMV.</w:t>
            </w:r>
          </w:p>
          <w:p w:rsidR="00000000" w:rsidDel="00000000" w:rsidP="00000000" w:rsidRDefault="00000000" w:rsidRPr="00000000" w14:paraId="000000E8">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F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F1">
            <w:pPr>
              <w:jc w:val="both"/>
              <w:rPr>
                <w:i w:val="1"/>
                <w:sz w:val="20"/>
                <w:szCs w:val="20"/>
              </w:rPr>
            </w:pPr>
            <w:r w:rsidDel="00000000" w:rsidR="00000000" w:rsidRPr="00000000">
              <w:rPr>
                <w:i w:val="1"/>
                <w:sz w:val="20"/>
                <w:szCs w:val="20"/>
                <w:rtl w:val="0"/>
              </w:rPr>
              <w:t xml:space="preserve">El respaldo y comparación entre las bitácoras (leccionarios) y las planificaciones no se han realizado, pese a ser claves para el desarrollo del proyecto.</w:t>
            </w:r>
          </w:p>
          <w:p w:rsidR="00000000" w:rsidDel="00000000" w:rsidP="00000000" w:rsidRDefault="00000000" w:rsidRPr="00000000" w14:paraId="000000F2">
            <w:pPr>
              <w:jc w:val="both"/>
              <w:rPr>
                <w:i w:val="1"/>
                <w:sz w:val="20"/>
                <w:szCs w:val="20"/>
              </w:rPr>
            </w:pPr>
            <w:r w:rsidDel="00000000" w:rsidR="00000000" w:rsidRPr="00000000">
              <w:rPr>
                <w:i w:val="1"/>
                <w:sz w:val="20"/>
                <w:szCs w:val="20"/>
                <w:rtl w:val="0"/>
              </w:rPr>
              <w:t xml:space="preserve">Adicionalmente, la migración a una nube también es una tarea pendiente. Se postergó la implementación a la espera de la integración del apartado que se comunica con la IA a la totalidad del proyecto.</w:t>
            </w:r>
          </w:p>
          <w:p w:rsidR="00000000" w:rsidDel="00000000" w:rsidP="00000000" w:rsidRDefault="00000000" w:rsidRPr="00000000" w14:paraId="000000F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3341117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Heading1">
    <w:name w:val="heading 1"/>
    <w:basedOn w:val="Normal"/>
    <w:next w:val="Normal"/>
    <w:link w:val="Heading1Char"/>
    <w:uiPriority w:val="9"/>
    <w:qFormat w:val="1"/>
    <w:rsid w:val="00732F2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3309E"/>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03309E"/>
    <w:pPr>
      <w:tabs>
        <w:tab w:val="center" w:pos="4419"/>
        <w:tab w:val="right" w:pos="8838"/>
      </w:tabs>
      <w:spacing w:after="0" w:line="240" w:lineRule="auto"/>
    </w:pPr>
  </w:style>
  <w:style w:type="character" w:styleId="FooterChar" w:customStyle="1">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val="1"/>
    <w:unhideWhenUsed w:val="1"/>
    <w:rsid w:val="0003309E"/>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03309E"/>
    <w:rPr>
      <w:sz w:val="20"/>
      <w:szCs w:val="20"/>
      <w:lang w:val="es-ES"/>
    </w:rPr>
  </w:style>
  <w:style w:type="character" w:styleId="FootnoteReference">
    <w:name w:val="footnote reference"/>
    <w:basedOn w:val="DefaultParagraphFont"/>
    <w:unhideWhenUsed w:val="1"/>
    <w:rsid w:val="0003309E"/>
    <w:rPr>
      <w:vertAlign w:val="superscript"/>
    </w:rPr>
  </w:style>
  <w:style w:type="paragraph" w:styleId="Header">
    <w:name w:val="header"/>
    <w:basedOn w:val="Normal"/>
    <w:link w:val="HeaderChar"/>
    <w:uiPriority w:val="99"/>
    <w:unhideWhenUsed w:val="1"/>
    <w:rsid w:val="00586C9C"/>
    <w:pPr>
      <w:tabs>
        <w:tab w:val="center" w:pos="4419"/>
        <w:tab w:val="right" w:pos="8838"/>
      </w:tabs>
      <w:spacing w:after="0" w:line="240" w:lineRule="auto"/>
    </w:pPr>
  </w:style>
  <w:style w:type="character" w:styleId="HeaderChar" w:customStyle="1">
    <w:name w:val="Header Char"/>
    <w:basedOn w:val="DefaultParagraphFont"/>
    <w:link w:val="Header"/>
    <w:uiPriority w:val="99"/>
    <w:rsid w:val="00586C9C"/>
    <w:rPr>
      <w:sz w:val="22"/>
      <w:szCs w:val="22"/>
    </w:rPr>
  </w:style>
  <w:style w:type="table" w:styleId="Tablaconcuadrcula1" w:customStyle="1">
    <w:name w:val="Tabla con cuadrícula1"/>
    <w:basedOn w:val="TableNormal"/>
    <w:next w:val="TableGrid"/>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5122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122E"/>
    <w:rPr>
      <w:rFonts w:ascii="Segoe UI" w:cs="Segoe UI" w:hAnsi="Segoe UI"/>
      <w:sz w:val="18"/>
      <w:szCs w:val="18"/>
    </w:rPr>
  </w:style>
  <w:style w:type="character" w:styleId="CommentReference">
    <w:name w:val="annotation reference"/>
    <w:basedOn w:val="DefaultParagraphFont"/>
    <w:uiPriority w:val="99"/>
    <w:semiHidden w:val="1"/>
    <w:unhideWhenUsed w:val="1"/>
    <w:rsid w:val="009E52DF"/>
    <w:rPr>
      <w:sz w:val="16"/>
      <w:szCs w:val="16"/>
    </w:rPr>
  </w:style>
  <w:style w:type="paragraph" w:styleId="CommentText">
    <w:name w:val="annotation text"/>
    <w:basedOn w:val="Normal"/>
    <w:link w:val="CommentTextChar"/>
    <w:uiPriority w:val="99"/>
    <w:semiHidden w:val="1"/>
    <w:unhideWhenUsed w:val="1"/>
    <w:rsid w:val="009E52DF"/>
    <w:pPr>
      <w:spacing w:line="240" w:lineRule="auto"/>
    </w:pPr>
    <w:rPr>
      <w:sz w:val="20"/>
      <w:szCs w:val="20"/>
    </w:rPr>
  </w:style>
  <w:style w:type="character" w:styleId="CommentTextChar" w:customStyle="1">
    <w:name w:val="Comment Text Char"/>
    <w:basedOn w:val="DefaultParagraphFont"/>
    <w:link w:val="CommentText"/>
    <w:uiPriority w:val="99"/>
    <w:semiHidden w:val="1"/>
    <w:rsid w:val="009E52DF"/>
    <w:rPr>
      <w:sz w:val="20"/>
      <w:szCs w:val="20"/>
    </w:rPr>
  </w:style>
  <w:style w:type="paragraph" w:styleId="CommentSubject">
    <w:name w:val="annotation subject"/>
    <w:basedOn w:val="CommentText"/>
    <w:next w:val="CommentText"/>
    <w:link w:val="CommentSubjectChar"/>
    <w:uiPriority w:val="99"/>
    <w:semiHidden w:val="1"/>
    <w:unhideWhenUsed w:val="1"/>
    <w:rsid w:val="009E52DF"/>
    <w:rPr>
      <w:b w:val="1"/>
      <w:bCs w:val="1"/>
    </w:rPr>
  </w:style>
  <w:style w:type="character" w:styleId="CommentSubjectChar" w:customStyle="1">
    <w:name w:val="Comment Subject Char"/>
    <w:basedOn w:val="CommentTextChar"/>
    <w:link w:val="CommentSubject"/>
    <w:uiPriority w:val="99"/>
    <w:semiHidden w:val="1"/>
    <w:rsid w:val="009E52DF"/>
    <w:rPr>
      <w:b w:val="1"/>
      <w:bCs w:val="1"/>
      <w:sz w:val="20"/>
      <w:szCs w:val="20"/>
    </w:rPr>
  </w:style>
  <w:style w:type="character" w:styleId="Heading1Char" w:customStyle="1">
    <w:name w:val="Heading 1 Char"/>
    <w:basedOn w:val="DefaultParagraphFont"/>
    <w:link w:val="Heading1"/>
    <w:uiPriority w:val="9"/>
    <w:rsid w:val="00732F28"/>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fcovegasotelo@gmail.com" TargetMode="External"/><Relationship Id="rId10" Type="http://schemas.openxmlformats.org/officeDocument/2006/relationships/hyperlink" Target="mailto:fcovegasotelo@gmail.com" TargetMode="External"/><Relationship Id="rId12" Type="http://schemas.openxmlformats.org/officeDocument/2006/relationships/header" Target="header1.xml"/><Relationship Id="rId9" Type="http://schemas.openxmlformats.org/officeDocument/2006/relationships/hyperlink" Target="mailto:fcovegasotelo@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4O663AZmvVjFqu/MlqS1We5kA==">CgMxLjA4AHIhMWtNUUZSMy1YR1R5OE0xQjA5VjI4eEJGMHd3WXc2QTI2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