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F9D7B" w14:textId="77777777" w:rsidR="009864A4" w:rsidRDefault="00000000">
      <w:pPr>
        <w:pStyle w:val="1"/>
      </w:pPr>
      <w:bookmarkStart w:id="0" w:name="header"/>
      <w:bookmarkStart w:id="1" w:name="招标需求文档智慧城市-ai-云平台项目"/>
      <w:bookmarkStart w:id="2" w:name="content"/>
      <w:bookmarkEnd w:id="0"/>
      <w:r>
        <w:rPr>
          <w:rFonts w:hint="eastAsia"/>
        </w:rPr>
        <w:t>招标需求文档（智慧城市</w:t>
      </w:r>
      <w:r>
        <w:t xml:space="preserve"> AI </w:t>
      </w:r>
      <w:r>
        <w:rPr>
          <w:rFonts w:hint="eastAsia"/>
        </w:rPr>
        <w:t>云平台项目）</w:t>
      </w:r>
    </w:p>
    <w:p w14:paraId="00492C36" w14:textId="0C7825D0" w:rsidR="009864A4" w:rsidRDefault="00000000">
      <w:pPr>
        <w:pStyle w:val="FirstParagraph"/>
      </w:pPr>
      <w:r>
        <w:rPr>
          <w:rFonts w:hint="eastAsia"/>
        </w:rPr>
        <w:t>本项目旨在建设面向智慧城市的</w:t>
      </w:r>
      <w:r>
        <w:t xml:space="preserve"> AI </w:t>
      </w:r>
      <w:r>
        <w:rPr>
          <w:rFonts w:hint="eastAsia"/>
        </w:rPr>
        <w:t>云平台，提供集成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>视频分析</w:t>
      </w:r>
      <w:r>
        <w:t>、</w:t>
      </w:r>
      <w:r>
        <w:rPr>
          <w:rFonts w:hint="eastAsia"/>
          <w:b/>
          <w:bCs/>
        </w:rPr>
        <w:t>城市级数据处理</w:t>
      </w:r>
      <w:r>
        <w:t>、</w:t>
      </w:r>
      <w:r>
        <w:rPr>
          <w:rFonts w:hint="eastAsia"/>
          <w:b/>
          <w:bCs/>
        </w:rPr>
        <w:t>公共资源管理</w:t>
      </w:r>
      <w:r>
        <w:rPr>
          <w:rFonts w:hint="eastAsia"/>
        </w:rPr>
        <w:t>等功能的</w:t>
      </w:r>
      <w:proofErr w:type="gramStart"/>
      <w:r>
        <w:rPr>
          <w:rFonts w:hint="eastAsia"/>
        </w:rPr>
        <w:t>云服务</w:t>
      </w:r>
      <w:proofErr w:type="gramEnd"/>
      <w:r>
        <w:rPr>
          <w:rFonts w:hint="eastAsia"/>
        </w:rPr>
        <w:t>平台。系统采用云原生架构，支持多租户隔离和弹性扩展，满足城市级别的高并发、高可靠需求。根据相关国家标准和行业规范，计算资源应支持多租户隔离与弹性配额管理，同时兼容</w:t>
      </w:r>
      <w:r>
        <w:t xml:space="preserve"> GPU </w:t>
      </w:r>
      <w:r>
        <w:rPr>
          <w:rFonts w:hint="eastAsia"/>
        </w:rPr>
        <w:t>等异构算力。系统总体主要技术要求如下：</w:t>
      </w:r>
    </w:p>
    <w:p w14:paraId="1231D3C2" w14:textId="31726DE2" w:rsidR="009864A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CPU </w:t>
      </w:r>
      <w:r>
        <w:rPr>
          <w:rFonts w:hint="eastAsia"/>
          <w:b/>
          <w:bCs/>
        </w:rPr>
        <w:t>及内存</w:t>
      </w:r>
      <w:r>
        <w:rPr>
          <w:rFonts w:hint="eastAsia"/>
        </w:rPr>
        <w:t>：服务器应配置</w:t>
      </w:r>
      <w:r>
        <w:rPr>
          <w:rFonts w:hint="eastAsia"/>
          <w:b/>
          <w:bCs/>
        </w:rPr>
        <w:t>双路物理</w:t>
      </w:r>
      <w:r>
        <w:rPr>
          <w:b/>
          <w:bCs/>
        </w:rPr>
        <w:t xml:space="preserve"> CPU</w:t>
      </w:r>
      <w:r>
        <w:rPr>
          <w:rFonts w:hint="eastAsia"/>
        </w:rPr>
        <w:t>，每</w:t>
      </w:r>
      <w:r>
        <w:t xml:space="preserve"> CPU </w:t>
      </w:r>
      <w:r>
        <w:rPr>
          <w:rFonts w:hint="eastAsia"/>
        </w:rPr>
        <w:t>主频不低于</w:t>
      </w:r>
      <w:r>
        <w:t xml:space="preserve"> </w:t>
      </w:r>
      <w:r>
        <w:rPr>
          <w:rFonts w:hint="eastAsia"/>
        </w:rPr>
        <w:t>2.6GHz</w:t>
      </w:r>
      <w:r>
        <w:rPr>
          <w:rFonts w:hint="eastAsia"/>
        </w:rPr>
        <w:t>，总物理核心数不低于</w:t>
      </w:r>
      <w:r>
        <w:t xml:space="preserve"> 48 </w:t>
      </w:r>
      <w:r>
        <w:rPr>
          <w:rFonts w:hint="eastAsia"/>
        </w:rPr>
        <w:t>核；总内存不少于</w:t>
      </w:r>
      <w:r>
        <w:t xml:space="preserve"> 768GB</w:t>
      </w:r>
      <w:r>
        <w:t>。</w:t>
      </w:r>
    </w:p>
    <w:p w14:paraId="1C957F8A" w14:textId="6572493E" w:rsidR="009864A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GPU </w:t>
      </w:r>
      <w:r>
        <w:rPr>
          <w:rFonts w:hint="eastAsia"/>
          <w:b/>
          <w:bCs/>
        </w:rPr>
        <w:t>支持</w:t>
      </w:r>
      <w:r>
        <w:rPr>
          <w:rFonts w:hint="eastAsia"/>
        </w:rPr>
        <w:t>：系统</w:t>
      </w:r>
      <w:proofErr w:type="gramStart"/>
      <w:r>
        <w:rPr>
          <w:rFonts w:hint="eastAsia"/>
        </w:rPr>
        <w:t>需支持异构算力</w:t>
      </w:r>
      <w:proofErr w:type="gramEnd"/>
      <w:r>
        <w:rPr>
          <w:rFonts w:hint="eastAsia"/>
        </w:rPr>
        <w:t>资源（包括通用</w:t>
      </w:r>
      <w:r>
        <w:t xml:space="preserve"> GPU </w:t>
      </w:r>
      <w:r>
        <w:rPr>
          <w:rFonts w:hint="eastAsia"/>
        </w:rPr>
        <w:t>等）以满足</w:t>
      </w:r>
      <w:r>
        <w:t xml:space="preserve"> AI </w:t>
      </w:r>
      <w:r>
        <w:rPr>
          <w:rFonts w:hint="eastAsia"/>
        </w:rPr>
        <w:t>训练与推理需求</w:t>
      </w:r>
      <w:r>
        <w:t>。</w:t>
      </w:r>
      <w:r>
        <w:t xml:space="preserve">AI </w:t>
      </w:r>
      <w:r>
        <w:rPr>
          <w:rFonts w:hint="eastAsia"/>
        </w:rPr>
        <w:t>加速服务器至少配备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>张高性能</w:t>
      </w:r>
      <w:r>
        <w:rPr>
          <w:b/>
          <w:bCs/>
        </w:rPr>
        <w:t xml:space="preserve"> GPU</w:t>
      </w:r>
      <w:r>
        <w:rPr>
          <w:rFonts w:hint="eastAsia"/>
        </w:rPr>
        <w:t>（显存</w:t>
      </w:r>
      <w:r>
        <w:t xml:space="preserve"> 48GB </w:t>
      </w:r>
      <w:r>
        <w:rPr>
          <w:rFonts w:hint="eastAsia"/>
        </w:rPr>
        <w:t>级）</w:t>
      </w:r>
      <w:r>
        <w:t>。</w:t>
      </w:r>
      <w:bookmarkEnd w:id="1"/>
      <w:bookmarkEnd w:id="2"/>
    </w:p>
    <w:sectPr w:rsidR="009864A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B2CC7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BCC76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89108945">
    <w:abstractNumId w:val="0"/>
  </w:num>
  <w:num w:numId="2" w16cid:durableId="1382367642">
    <w:abstractNumId w:val="1"/>
  </w:num>
  <w:num w:numId="3" w16cid:durableId="1071122047">
    <w:abstractNumId w:val="1"/>
  </w:num>
  <w:num w:numId="4" w16cid:durableId="236866581">
    <w:abstractNumId w:val="1"/>
  </w:num>
  <w:num w:numId="5" w16cid:durableId="1535263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A4"/>
    <w:rsid w:val="0002657E"/>
    <w:rsid w:val="00151C33"/>
    <w:rsid w:val="003B2971"/>
    <w:rsid w:val="003E6EA8"/>
    <w:rsid w:val="004939E3"/>
    <w:rsid w:val="005010E4"/>
    <w:rsid w:val="005F1D44"/>
    <w:rsid w:val="008F123B"/>
    <w:rsid w:val="009864A4"/>
    <w:rsid w:val="00AE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7946C07"/>
  <w15:docId w15:val="{0F877C23-A456-4097-8C8F-48056410B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185</Characters>
  <Application>Microsoft Office Word</Application>
  <DocSecurity>0</DocSecurity>
  <Lines>5</Lines>
  <Paragraphs>3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雨珊 张</dc:creator>
  <cp:keywords/>
  <cp:lastModifiedBy>雨珊 张</cp:lastModifiedBy>
  <cp:revision>3</cp:revision>
  <dcterms:created xsi:type="dcterms:W3CDTF">2026-04-27T14:11:00Z</dcterms:created>
  <dcterms:modified xsi:type="dcterms:W3CDTF">2026-04-27T14:12:00Z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