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87EF" w14:textId="77777777" w:rsidR="00161AC2" w:rsidRPr="00161AC2" w:rsidRDefault="00161AC2" w:rsidP="00161AC2">
      <w:pPr>
        <w:keepNext/>
        <w:keepLines/>
        <w:widowControl/>
        <w:spacing w:before="360" w:after="80"/>
        <w:jc w:val="left"/>
        <w:outlineLvl w:val="0"/>
        <w:rPr>
          <w:rFonts w:ascii="Aptos Display" w:eastAsia="等线 Light" w:hAnsi="Aptos Display" w:cs="Times New Roman"/>
          <w:color w:val="0F4761"/>
          <w:kern w:val="0"/>
          <w:sz w:val="40"/>
          <w:szCs w:val="40"/>
        </w:rPr>
      </w:pPr>
      <w:bookmarkStart w:id="0" w:name="投标方公司知识库"/>
      <w:r w:rsidRPr="00161AC2">
        <w:rPr>
          <w:rFonts w:ascii="Aptos Display" w:eastAsia="等线 Light" w:hAnsi="Aptos Display" w:cs="Times New Roman" w:hint="eastAsia"/>
          <w:color w:val="0F4761"/>
          <w:kern w:val="0"/>
          <w:sz w:val="40"/>
          <w:szCs w:val="40"/>
        </w:rPr>
        <w:t>投标方公司知识库</w:t>
      </w:r>
    </w:p>
    <w:p w14:paraId="4BB2BE21" w14:textId="77777777" w:rsidR="00161AC2" w:rsidRPr="00161AC2" w:rsidRDefault="00161AC2" w:rsidP="00161AC2">
      <w:pPr>
        <w:widowControl/>
        <w:spacing w:before="180" w:after="180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公司简介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：未来智云科技有限公司成立于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2015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年，总部位于北京，是国内领先的智慧城市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AI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云计算解决方案提供商。公司专注于人工智能、大数据和云计算领域的研发与应用，已为多座城市提供智能化项目建设服务。公司拥有注册资本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5000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万元，下设研发中心、解决方案部和项目实施部等部门，在北京、上海、深圳等地设有分支机构。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2025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年公司员工总数超过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300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人，其中研发人员占比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60%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，拥有丰富的项目实施经验和技术创新能力。</w:t>
      </w:r>
    </w:p>
    <w:p w14:paraId="2334DDD1" w14:textId="77777777" w:rsidR="00161AC2" w:rsidRPr="00161AC2" w:rsidRDefault="00161AC2" w:rsidP="00161AC2">
      <w:pPr>
        <w:widowControl/>
        <w:spacing w:before="180" w:after="180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核心资质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：</w:t>
      </w:r>
    </w:p>
    <w:p w14:paraId="3E2E6EFF" w14:textId="77777777" w:rsidR="00161AC2" w:rsidRPr="00161AC2" w:rsidRDefault="00161AC2" w:rsidP="00161AC2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通过</w:t>
      </w:r>
      <w:r w:rsidRPr="00161AC2">
        <w:rPr>
          <w:rFonts w:ascii="Aptos" w:eastAsia="等线" w:hAnsi="Aptos" w:cs="Times New Roman"/>
          <w:b/>
          <w:bCs/>
          <w:kern w:val="0"/>
          <w:sz w:val="24"/>
          <w:szCs w:val="24"/>
        </w:rPr>
        <w:t xml:space="preserve">ISO27001 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信息安全管理体系认证</w:t>
      </w:r>
      <w:hyperlink r:id="rId7" w:anchor=":~:text=%E9%85%8D%E7%BD%AE%E2%89%A52%20%E9%A2%97%20CPU%EF%BC%8C%E4%B8%BB%E9%A2%91%3A%E2%89%A52,%E5%86%85%E5%AD%98%20%E7%A1%AC%E7%9B%98%E9%85%8D%E7%BD%AE%E6%95%B0%E7%9B%AE%EF%BC%9A%E9%85%8D%E7%BD%AE%E2%89%A52%20%E5%9D%97%20960GB%20%E7%A1%AC%E7%9B%98%EF%BC%9B">
        <w:r w:rsidRPr="00161AC2">
          <w:rPr>
            <w:rFonts w:ascii="Aptos" w:eastAsia="等线" w:hAnsi="Aptos" w:cs="Times New Roman"/>
            <w:color w:val="156082"/>
            <w:kern w:val="0"/>
            <w:sz w:val="24"/>
            <w:szCs w:val="24"/>
          </w:rPr>
          <w:t>[3]</w:t>
        </w:r>
      </w:hyperlink>
      <w:r w:rsidRPr="00161AC2">
        <w:rPr>
          <w:rFonts w:ascii="Aptos" w:eastAsia="等线" w:hAnsi="Aptos" w:cs="Times New Roman"/>
          <w:kern w:val="0"/>
          <w:sz w:val="24"/>
          <w:szCs w:val="24"/>
        </w:rPr>
        <w:t>、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ISO20000 IT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服务管理体系认证以及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ISO9001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质量管理体系认证。</w:t>
      </w:r>
    </w:p>
    <w:p w14:paraId="1664FED6" w14:textId="77777777" w:rsidR="00161AC2" w:rsidRPr="00161AC2" w:rsidRDefault="00161AC2" w:rsidP="00161AC2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拥有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软件企业资质（等保备案三级）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>、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高新技术企业证书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>、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云服务资质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等行业认证。</w:t>
      </w:r>
    </w:p>
    <w:p w14:paraId="3B91152F" w14:textId="77777777" w:rsidR="00161AC2" w:rsidRPr="00161AC2" w:rsidRDefault="00161AC2" w:rsidP="00161AC2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公司技术团队核心成员均具有高级工程师以上职称，具备云计算和大数据领域的高级资质证书。</w:t>
      </w:r>
    </w:p>
    <w:p w14:paraId="47E683D1" w14:textId="77777777" w:rsidR="00161AC2" w:rsidRPr="00161AC2" w:rsidRDefault="00161AC2" w:rsidP="00161AC2">
      <w:pPr>
        <w:widowControl/>
        <w:spacing w:before="180" w:after="180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产品与技术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：公司主推的“未来云平台”支持公有云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/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私有云混合部署，集成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AI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训练平台、视频智能分析、城市大脑等模块。平台具备全栈自主研发能力，拥有多项软件著作权和发明专利。近年来，公司加大了产品研发投入，建成拥有千核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GPU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的计算集群，为项目提供充足的算力资源。我们还提供完善的技术培训和文档支持，帮助客户快速掌握平台使用方法。</w:t>
      </w:r>
    </w:p>
    <w:p w14:paraId="715BB74C" w14:textId="77777777" w:rsidR="00161AC2" w:rsidRPr="00161AC2" w:rsidRDefault="00161AC2" w:rsidP="00161AC2">
      <w:pPr>
        <w:widowControl/>
        <w:spacing w:before="180" w:after="180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代表案例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：</w:t>
      </w:r>
    </w:p>
    <w:p w14:paraId="6693DEA9" w14:textId="77777777" w:rsidR="00161AC2" w:rsidRPr="00161AC2" w:rsidRDefault="00161AC2" w:rsidP="00161AC2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lastRenderedPageBreak/>
        <w:t>XX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市“城市大脑”建设项目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（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2023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年）：为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XX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市政府部署了城市级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AI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数据中心，支持城市交通态势分析和应急指挥调度。项目中我们提供了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GPU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加速服务器、数据融合平台和可视化指挥大屏，帮助客户实现城市运行实时监控。</w:t>
      </w:r>
      <w:hyperlink r:id="rId8" w:anchor=":~:text=%E9%85%8D%E7%BD%AE%E2%89%A52,GE">
        <w:r w:rsidRPr="00161AC2">
          <w:rPr>
            <w:rFonts w:ascii="Aptos" w:eastAsia="等线" w:hAnsi="Aptos" w:cs="Times New Roman"/>
            <w:color w:val="156082"/>
            <w:kern w:val="0"/>
            <w:sz w:val="24"/>
            <w:szCs w:val="24"/>
          </w:rPr>
          <w:t>[4]</w:t>
        </w:r>
      </w:hyperlink>
      <w:hyperlink r:id="rId9" w:anchor=":~:text=%E9%85%8D%E7%BD%AE%E2%89%A52%20%E9%A2%97%20CPU%EF%BC%8C%E4%B8%BB%E9%A2%91%3A%E2%89%A52,%E5%86%85%E5%AD%98%20%E7%A1%AC%E7%9B%98%E9%85%8D%E7%BD%AE%E6%95%B0%E7%9B%AE%EF%BC%9A%E9%85%8D%E7%BD%AE%E2%89%A52%20%E5%9D%97%20960GB%20%E7%A1%AC%E7%9B%98%EF%BC%9B">
        <w:r w:rsidRPr="00161AC2">
          <w:rPr>
            <w:rFonts w:ascii="Aptos" w:eastAsia="等线" w:hAnsi="Aptos" w:cs="Times New Roman"/>
            <w:color w:val="156082"/>
            <w:kern w:val="0"/>
            <w:sz w:val="24"/>
            <w:szCs w:val="24"/>
          </w:rPr>
          <w:t>[3]</w:t>
        </w:r>
      </w:hyperlink>
    </w:p>
    <w:p w14:paraId="51D1E391" w14:textId="77777777" w:rsidR="00161AC2" w:rsidRPr="00161AC2" w:rsidRDefault="00161AC2" w:rsidP="00161AC2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YY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区智慧安防项目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（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2024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年）：承建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YY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区视频云平台，支持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5000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路监控视频的智能分析。系统采用英特尔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Xeon 2.5GHz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CPU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、双路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NVIDIA GPU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方案，实现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车牌识别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>、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人员计数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等功能，大幅提升安防效率。</w:t>
      </w:r>
    </w:p>
    <w:p w14:paraId="7C141A46" w14:textId="77777777" w:rsidR="00161AC2" w:rsidRPr="00161AC2" w:rsidRDefault="00161AC2" w:rsidP="00161AC2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ZZ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市数字城管云平台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（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2025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年）：提供云计算基础设施和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城市信息化综合管理平台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，系统符合国家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GB/T 36621-2018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智慧城市运营技术规范，支持多部门数据共享与一体化可视化监管。</w:t>
      </w:r>
    </w:p>
    <w:p w14:paraId="2A40DF26" w14:textId="77777777" w:rsidR="00161AC2" w:rsidRPr="00161AC2" w:rsidRDefault="00161AC2" w:rsidP="00161AC2">
      <w:pPr>
        <w:widowControl/>
        <w:spacing w:before="180" w:after="180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专利与奖项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：公司拥有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发明专利</w:t>
      </w:r>
      <w:r w:rsidRPr="00161AC2">
        <w:rPr>
          <w:rFonts w:ascii="Aptos" w:eastAsia="等线" w:hAnsi="Aptos" w:cs="Times New Roman"/>
          <w:b/>
          <w:bCs/>
          <w:kern w:val="0"/>
          <w:sz w:val="24"/>
          <w:szCs w:val="24"/>
        </w:rPr>
        <w:t xml:space="preserve"> 5 </w:t>
      </w: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项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、软件著作权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20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余项。曾获“国家发改委创新试点基金”、“中国智慧城市优秀方案奖”、“北京市高新技术企业”等荣誉称号，具备较高的行业影响力和市场信誉。</w:t>
      </w:r>
    </w:p>
    <w:p w14:paraId="15BD880E" w14:textId="787E42F1" w:rsidR="00161AC2" w:rsidRPr="00161AC2" w:rsidRDefault="00161AC2" w:rsidP="00161AC2">
      <w:pPr>
        <w:widowControl/>
        <w:spacing w:before="180" w:after="180"/>
        <w:jc w:val="left"/>
        <w:rPr>
          <w:rFonts w:ascii="Aptos" w:eastAsia="等线" w:hAnsi="Aptos" w:cs="Times New Roman"/>
          <w:kern w:val="0"/>
          <w:sz w:val="24"/>
          <w:szCs w:val="24"/>
        </w:rPr>
      </w:pPr>
      <w:r w:rsidRPr="00161AC2">
        <w:rPr>
          <w:rFonts w:ascii="Aptos" w:eastAsia="等线" w:hAnsi="Aptos" w:cs="Times New Roman" w:hint="eastAsia"/>
          <w:b/>
          <w:bCs/>
          <w:kern w:val="0"/>
          <w:sz w:val="24"/>
          <w:szCs w:val="24"/>
        </w:rPr>
        <w:t>资料附件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：本公司知识库中包含相关证明资料，如“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ISO27001</w:t>
      </w:r>
      <w:r w:rsidRPr="00161AC2">
        <w:rPr>
          <w:rFonts w:ascii="Aptos" w:eastAsia="等线" w:hAnsi="Aptos" w:cs="Times New Roman"/>
          <w:kern w:val="0"/>
          <w:sz w:val="24"/>
          <w:szCs w:val="24"/>
        </w:rPr>
        <w:t xml:space="preserve"> </w:t>
      </w:r>
      <w:r w:rsidRPr="00161AC2">
        <w:rPr>
          <w:rFonts w:ascii="Aptos" w:eastAsia="等线" w:hAnsi="Aptos" w:cs="Times New Roman" w:hint="eastAsia"/>
          <w:kern w:val="0"/>
          <w:sz w:val="24"/>
          <w:szCs w:val="24"/>
        </w:rPr>
        <w:t>证书扫描件”、“高新技术企业证书”、“项目验收报告”等，可在评审时提供查阅。所有资质文件和案例材料路径已整理归档，供招标方验证参考。</w:t>
      </w:r>
    </w:p>
    <w:bookmarkEnd w:id="0"/>
    <w:p w14:paraId="00CED190" w14:textId="77777777" w:rsidR="00340FDA" w:rsidRPr="00161AC2" w:rsidRDefault="00340FDA"/>
    <w:sectPr w:rsidR="00340FDA" w:rsidRPr="00161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B7B2" w14:textId="77777777" w:rsidR="00EE14C0" w:rsidRDefault="00EE14C0" w:rsidP="00161AC2">
      <w:r>
        <w:separator/>
      </w:r>
    </w:p>
  </w:endnote>
  <w:endnote w:type="continuationSeparator" w:id="0">
    <w:p w14:paraId="59AA9A5A" w14:textId="77777777" w:rsidR="00EE14C0" w:rsidRDefault="00EE14C0" w:rsidP="00161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D4F85" w14:textId="77777777" w:rsidR="00EE14C0" w:rsidRDefault="00EE14C0" w:rsidP="00161AC2">
      <w:r>
        <w:separator/>
      </w:r>
    </w:p>
  </w:footnote>
  <w:footnote w:type="continuationSeparator" w:id="0">
    <w:p w14:paraId="7FFAC6B3" w14:textId="77777777" w:rsidR="00EE14C0" w:rsidRDefault="00EE14C0" w:rsidP="00161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DDD26E7"/>
    <w:multiLevelType w:val="multilevel"/>
    <w:tmpl w:val="2214D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52155E5"/>
    <w:multiLevelType w:val="multilevel"/>
    <w:tmpl w:val="EA7E96E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2560603">
    <w:abstractNumId w:val="1"/>
  </w:num>
  <w:num w:numId="2" w16cid:durableId="1788162373">
    <w:abstractNumId w:val="1"/>
  </w:num>
  <w:num w:numId="3" w16cid:durableId="288123096">
    <w:abstractNumId w:val="1"/>
  </w:num>
  <w:num w:numId="4" w16cid:durableId="1938324447">
    <w:abstractNumId w:val="1"/>
  </w:num>
  <w:num w:numId="5" w16cid:durableId="596864753">
    <w:abstractNumId w:val="1"/>
  </w:num>
  <w:num w:numId="6" w16cid:durableId="918558550">
    <w:abstractNumId w:val="1"/>
  </w:num>
  <w:num w:numId="7" w16cid:durableId="1150943563">
    <w:abstractNumId w:val="2"/>
  </w:num>
  <w:num w:numId="8" w16cid:durableId="23686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92"/>
    <w:rsid w:val="00087683"/>
    <w:rsid w:val="000D2550"/>
    <w:rsid w:val="00161AC2"/>
    <w:rsid w:val="001B0FAF"/>
    <w:rsid w:val="00340FDA"/>
    <w:rsid w:val="003B2971"/>
    <w:rsid w:val="003D646D"/>
    <w:rsid w:val="004A4E92"/>
    <w:rsid w:val="00E32FAB"/>
    <w:rsid w:val="00EE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E114D"/>
  <w15:chartTrackingRefBased/>
  <w15:docId w15:val="{946E2913-DD76-47A6-926C-6C6107EA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3D64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D64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A4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A4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A4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A4E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A4E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A4E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A4E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1"/>
    <w:link w:val="a5"/>
    <w:autoRedefine/>
    <w:qFormat/>
    <w:rsid w:val="003D646D"/>
    <w:pPr>
      <w:widowControl/>
      <w:numPr>
        <w:numId w:val="7"/>
      </w:numPr>
      <w:spacing w:before="360" w:after="0" w:line="240" w:lineRule="auto"/>
      <w:ind w:left="360" w:hanging="360"/>
      <w:jc w:val="left"/>
    </w:pPr>
    <w:rPr>
      <w:rFonts w:ascii="Times New Roman" w:eastAsia="Times New Roman" w:hAnsi="Times New Roman" w:cstheme="majorBidi"/>
      <w:color w:val="000000" w:themeColor="text1"/>
      <w:kern w:val="0"/>
      <w:sz w:val="30"/>
      <w:szCs w:val="48"/>
    </w:rPr>
  </w:style>
  <w:style w:type="character" w:customStyle="1" w:styleId="a5">
    <w:name w:val="一级标题 字符"/>
    <w:basedOn w:val="a2"/>
    <w:link w:val="a0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30"/>
      <w:szCs w:val="48"/>
    </w:rPr>
  </w:style>
  <w:style w:type="paragraph" w:styleId="a6">
    <w:name w:val="List Paragraph"/>
    <w:basedOn w:val="a1"/>
    <w:uiPriority w:val="34"/>
    <w:qFormat/>
    <w:rsid w:val="003D646D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3D646D"/>
    <w:rPr>
      <w:b/>
      <w:bCs/>
      <w:kern w:val="44"/>
      <w:sz w:val="44"/>
      <w:szCs w:val="44"/>
    </w:rPr>
  </w:style>
  <w:style w:type="paragraph" w:customStyle="1" w:styleId="a">
    <w:name w:val="二级标题"/>
    <w:basedOn w:val="2"/>
    <w:link w:val="a7"/>
    <w:autoRedefine/>
    <w:qFormat/>
    <w:rsid w:val="003D646D"/>
    <w:pPr>
      <w:widowControl/>
      <w:numPr>
        <w:ilvl w:val="1"/>
        <w:numId w:val="6"/>
      </w:numPr>
      <w:spacing w:before="160" w:after="80" w:line="240" w:lineRule="auto"/>
      <w:jc w:val="left"/>
    </w:pPr>
    <w:rPr>
      <w:rFonts w:ascii="Times New Roman" w:eastAsia="Times New Roman" w:hAnsi="Times New Roman"/>
      <w:color w:val="000000" w:themeColor="text1"/>
      <w:kern w:val="0"/>
      <w:sz w:val="28"/>
      <w:szCs w:val="40"/>
    </w:rPr>
  </w:style>
  <w:style w:type="character" w:customStyle="1" w:styleId="a7">
    <w:name w:val="二级标题 字符"/>
    <w:basedOn w:val="20"/>
    <w:link w:val="a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28"/>
      <w:szCs w:val="40"/>
    </w:rPr>
  </w:style>
  <w:style w:type="character" w:customStyle="1" w:styleId="20">
    <w:name w:val="标题 2 字符"/>
    <w:basedOn w:val="a2"/>
    <w:link w:val="2"/>
    <w:uiPriority w:val="9"/>
    <w:semiHidden/>
    <w:rsid w:val="003D64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4A4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4A4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4A4E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4A4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4A4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4A4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4A4E92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1"/>
    <w:next w:val="a1"/>
    <w:link w:val="a9"/>
    <w:uiPriority w:val="10"/>
    <w:qFormat/>
    <w:rsid w:val="004A4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2"/>
    <w:link w:val="a8"/>
    <w:uiPriority w:val="10"/>
    <w:rsid w:val="004A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1"/>
    <w:next w:val="a1"/>
    <w:link w:val="ab"/>
    <w:uiPriority w:val="11"/>
    <w:qFormat/>
    <w:rsid w:val="004A4E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2"/>
    <w:link w:val="aa"/>
    <w:uiPriority w:val="11"/>
    <w:rsid w:val="004A4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1"/>
    <w:next w:val="a1"/>
    <w:link w:val="ad"/>
    <w:uiPriority w:val="29"/>
    <w:qFormat/>
    <w:rsid w:val="004A4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2"/>
    <w:link w:val="ac"/>
    <w:uiPriority w:val="29"/>
    <w:rsid w:val="004A4E92"/>
    <w:rPr>
      <w:i/>
      <w:iCs/>
      <w:color w:val="404040" w:themeColor="text1" w:themeTint="BF"/>
    </w:rPr>
  </w:style>
  <w:style w:type="character" w:styleId="ae">
    <w:name w:val="Intense Emphasis"/>
    <w:basedOn w:val="a2"/>
    <w:uiPriority w:val="21"/>
    <w:qFormat/>
    <w:rsid w:val="004A4E92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4A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4A4E92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4A4E92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161A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161AC2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161A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161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3115299.s21i.faiusr.com/61/1/ABUIABA9GAAgksvVlgYo8N2a9wQ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3115299.s21i.faiusr.com/61/1/ABUIABA9GAAgksvVlgYo8N2a9wQ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13115299.s21i.faiusr.com/61/1/ABUIABA9GAAgksvVlgYo8N2a9wQ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798</Words>
  <Characters>1103</Characters>
  <Application>Microsoft Office Word</Application>
  <DocSecurity>0</DocSecurity>
  <Lines>61</Lines>
  <Paragraphs>51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雨珊 张</dc:creator>
  <cp:keywords/>
  <dc:description/>
  <cp:lastModifiedBy>雨珊 张</cp:lastModifiedBy>
  <cp:revision>3</cp:revision>
  <dcterms:created xsi:type="dcterms:W3CDTF">2026-04-20T11:53:00Z</dcterms:created>
  <dcterms:modified xsi:type="dcterms:W3CDTF">2026-04-20T11:54:00Z</dcterms:modified>
</cp:coreProperties>
</file>