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Arial" w:cs="Arial" w:eastAsia="Arial" w:hAnsi="Arial"/>
          <w:b/>
          <w:bCs/>
          <w:color w:val="1F4E5F"/>
          <w:sz w:val="36"/>
          <w:szCs w:val="36"/>
          <w:rtl/>
        </w:rPr>
        <w:t xml:space="preserve">مشخصات فنی پیاده‌سازی — راهیار MVP</w:t>
      </w:r>
    </w:p>
    <w:p>
      <w:pPr>
        <w:bidi/>
        <w:spacing w:after="60"/>
        <w:jc w:val="center"/>
      </w:pPr>
      <w:r>
        <w:rPr>
          <w:rFonts w:ascii="Arial" w:cs="Arial" w:eastAsia="Arial" w:hAnsi="Arial"/>
          <w:i/>
          <w:iCs/>
          <w:color w:val="666666"/>
          <w:sz w:val="22"/>
          <w:szCs w:val="22"/>
          <w:rtl/>
        </w:rPr>
        <w:t xml:space="preserve">سند آماده‌سازی برای شروع کدنویسی (مناسب برای Claude Code یا هر توسعه‌دهنده)</w:t>
      </w:r>
    </w:p>
    <w:p>
      <w:pPr>
        <w:bidi/>
        <w:spacing w:after="260"/>
        <w:jc w:val="center"/>
      </w:pPr>
      <w:r>
        <w:rPr>
          <w:rFonts w:ascii="Arial" w:cs="Arial" w:eastAsia="Arial" w:hAnsi="Arial"/>
          <w:color w:val="888888"/>
          <w:sz w:val="18"/>
          <w:szCs w:val="18"/>
          <w:rtl/>
        </w:rPr>
        <w:t xml:space="preserve">شرکت ساین صنعت — پروژه راهیار — شهریور ۱۴۰۵ — ضمیمه سند معماری فنی</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۱. هدف و دامنه این سند</w:t>
      </w:r>
    </w:p>
    <w:p>
      <w:pPr>
        <w:bidi/>
        <w:spacing w:after="120" w:before="0"/>
        <w:jc w:val="right"/>
      </w:pPr>
      <w:r>
        <w:rPr>
          <w:rFonts w:ascii="Arial" w:cs="Arial" w:eastAsia="Arial" w:hAnsi="Arial"/>
          <w:b w:val="false"/>
          <w:bCs w:val="false"/>
          <w:i w:val="false"/>
          <w:iCs w:val="false"/>
          <w:sz w:val="22"/>
          <w:szCs w:val="22"/>
          <w:rtl/>
        </w:rPr>
        <w:t xml:space="preserve">این سند، مکمل «سند معماری فنی راهیار» است و تصمیمات استراتژیک آن (بدون موقعیت‌یابی زنده، یک اسکن QR در ورودی، بدون وابستگی به Situm) را به مشخصات پیاده‌سازی قابل‌اجرا برای شروع کدنویسی تبدیل می‌کند. مخاطب این سند، توسعه‌دهنده یا ابزار کدنویسی (مانند Claude Code) است، نه تصمیم‌گیرندگان کسب‌وکار.</w:t>
      </w:r>
    </w:p>
    <w:p>
      <w:pPr>
        <w:bidi/>
        <w:spacing w:after="120" w:before="0"/>
        <w:jc w:val="right"/>
      </w:pPr>
      <w:r>
        <w:rPr>
          <w:rFonts w:ascii="Arial" w:cs="Arial" w:eastAsia="Arial" w:hAnsi="Arial"/>
          <w:b w:val="false"/>
          <w:bCs w:val="false"/>
          <w:i/>
          <w:iCs/>
          <w:color w:val="666666"/>
          <w:sz w:val="20"/>
          <w:szCs w:val="20"/>
          <w:rtl/>
        </w:rPr>
        <w:t xml:space="preserve">خارج از دامنه این نسخه (Phase 1): موقعیت‌یابی زنده، یکپارچه‌سازی با Situm/Mapxus، واقعیت افزوده. این‌ها در فازهای ۲ و ۳ طبق سند معماری بررسی می‌شوند.</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۲. دو اپلیکیشن مورد نیاز</w:t>
      </w:r>
    </w:p>
    <w:tbl>
      <w:tblPr>
        <w:tblW w:type="dxa" w:w="97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50"/>
        <w:gridCol w:w="3650"/>
      </w:tblGrid>
      <w:tr>
        <w:trPr>
          <w:tblHeader/>
        </w:trPr>
        <w:tc>
          <w:tcPr>
            <w:tcW w:type="dxa" w:w="240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
            </w:r>
          </w:p>
        </w:tc>
        <w:tc>
          <w:tcPr>
            <w:tcW w:type="dxa" w:w="365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اپ الف — پنل داخلی تیم</w:t>
            </w:r>
          </w:p>
        </w:tc>
        <w:tc>
          <w:tcPr>
            <w:tcW w:type="dxa" w:w="3650"/>
            <w:shd w:fill="1F4E5F" w:val="clear"/>
            <w:tcMar>
              <w:top w:type="dxa" w:w="80"/>
              <w:left w:type="dxa" w:w="100"/>
              <w:bottom w:type="dxa" w:w="80"/>
              <w:right w:type="dxa" w:w="100"/>
            </w:tcMar>
          </w:tcPr>
          <w:p>
            <w:pPr>
              <w:bidi/>
              <w:jc w:val="right"/>
            </w:pPr>
            <w:r>
              <w:rPr>
                <w:rFonts w:ascii="Arial" w:cs="Arial" w:eastAsia="Arial" w:hAnsi="Arial"/>
                <w:b/>
                <w:bCs/>
                <w:color w:val="FFFFFF"/>
                <w:sz w:val="19"/>
                <w:szCs w:val="19"/>
                <w:rtl/>
              </w:rPr>
              <w:t xml:space="preserve">اپ ب — وب‌اپ مراجعه‌کننده</w:t>
            </w:r>
          </w:p>
        </w:tc>
      </w:tr>
      <w:tr>
        <w:tc>
          <w:tcPr>
            <w:tcW w:type="dxa" w:w="2400"/>
            <w:tcMar>
              <w:top w:type="dxa" w:w="80"/>
              <w:left w:type="dxa" w:w="100"/>
              <w:bottom w:type="dxa" w:w="80"/>
              <w:right w:type="dxa" w:w="100"/>
            </w:tcMar>
          </w:tcPr>
          <w:p>
            <w:pPr>
              <w:bidi/>
              <w:jc w:val="right"/>
            </w:pPr>
            <w:r>
              <w:rPr>
                <w:rFonts w:ascii="Arial" w:cs="Arial" w:eastAsia="Arial" w:hAnsi="Arial"/>
                <w:b/>
                <w:bCs/>
                <w:sz w:val="19"/>
                <w:szCs w:val="19"/>
                <w:rtl/>
              </w:rPr>
              <w:t xml:space="preserve">کاربر</w:t>
            </w:r>
          </w:p>
        </w:tc>
        <w:tc>
          <w:tcPr>
            <w:tcW w:type="dxa" w:w="36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کارکنان ساین صنعت / بیمارستان (نیاز به ورود با رمز)</w:t>
            </w:r>
          </w:p>
        </w:tc>
        <w:tc>
          <w:tcPr>
            <w:tcW w:type="dxa" w:w="36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عموم مراجعه‌کنندگان (بدون نیاز به ورود یا نصب)</w:t>
            </w:r>
          </w:p>
        </w:tc>
      </w:tr>
      <w:tr>
        <w:tc>
          <w:tcPr>
            <w:tcW w:type="dxa" w:w="2400"/>
            <w:tcMar>
              <w:top w:type="dxa" w:w="80"/>
              <w:left w:type="dxa" w:w="100"/>
              <w:bottom w:type="dxa" w:w="80"/>
              <w:right w:type="dxa" w:w="100"/>
            </w:tcMar>
          </w:tcPr>
          <w:p>
            <w:pPr>
              <w:bidi/>
              <w:jc w:val="right"/>
            </w:pPr>
            <w:r>
              <w:rPr>
                <w:rFonts w:ascii="Arial" w:cs="Arial" w:eastAsia="Arial" w:hAnsi="Arial"/>
                <w:b/>
                <w:bCs/>
                <w:sz w:val="19"/>
                <w:szCs w:val="19"/>
                <w:rtl/>
              </w:rPr>
              <w:t xml:space="preserve">عملکرد اصلی</w:t>
            </w:r>
          </w:p>
        </w:tc>
        <w:tc>
          <w:tcPr>
            <w:tcW w:type="dxa" w:w="36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آپلود پلان، تعریف POI، ساخت گراف مسیر، تولید QR، ثبت بیکن</w:t>
            </w:r>
          </w:p>
        </w:tc>
        <w:tc>
          <w:tcPr>
            <w:tcW w:type="dxa" w:w="36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اسکن QR در ورودی، انتخاب مقصد، نمایش مسیر گام‌به‌گام</w:t>
            </w:r>
          </w:p>
        </w:tc>
      </w:tr>
      <w:tr>
        <w:tc>
          <w:tcPr>
            <w:tcW w:type="dxa" w:w="2400"/>
            <w:tcMar>
              <w:top w:type="dxa" w:w="80"/>
              <w:left w:type="dxa" w:w="100"/>
              <w:bottom w:type="dxa" w:w="80"/>
              <w:right w:type="dxa" w:w="100"/>
            </w:tcMar>
          </w:tcPr>
          <w:p>
            <w:pPr>
              <w:bidi/>
              <w:jc w:val="right"/>
            </w:pPr>
            <w:r>
              <w:rPr>
                <w:rFonts w:ascii="Arial" w:cs="Arial" w:eastAsia="Arial" w:hAnsi="Arial"/>
                <w:b/>
                <w:bCs/>
                <w:sz w:val="19"/>
                <w:szCs w:val="19"/>
                <w:rtl/>
              </w:rPr>
              <w:t xml:space="preserve">پلتفرم</w:t>
            </w:r>
          </w:p>
        </w:tc>
        <w:tc>
          <w:tcPr>
            <w:tcW w:type="dxa" w:w="36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وب‌اپ (مرورگر دسکتاپ)</w:t>
            </w:r>
          </w:p>
        </w:tc>
        <w:tc>
          <w:tcPr>
            <w:tcW w:type="dxa" w:w="3650"/>
            <w:tcMar>
              <w:top w:type="dxa" w:w="80"/>
              <w:left w:type="dxa" w:w="100"/>
              <w:bottom w:type="dxa" w:w="80"/>
              <w:right w:type="dxa" w:w="100"/>
            </w:tcMar>
          </w:tcPr>
          <w:p>
            <w:pPr>
              <w:bidi/>
              <w:jc w:val="right"/>
            </w:pPr>
            <w:r>
              <w:rPr>
                <w:rFonts w:ascii="Arial" w:cs="Arial" w:eastAsia="Arial" w:hAnsi="Arial"/>
                <w:b w:val="false"/>
                <w:bCs w:val="false"/>
                <w:sz w:val="19"/>
                <w:szCs w:val="19"/>
                <w:rtl/>
              </w:rPr>
              <w:t xml:space="preserve">وب‌اپ / PWA (موبایل، از طریق مرورگر)</w:t>
            </w:r>
          </w:p>
        </w:tc>
      </w:tr>
    </w:tbl>
    <w:p>
      <w:pPr>
        <w:bidi/>
        <w:spacing w:after="120" w:before="140"/>
        <w:jc w:val="right"/>
      </w:pPr>
      <w:r>
        <w:rPr>
          <w:rFonts w:ascii="Arial" w:cs="Arial" w:eastAsia="Arial" w:hAnsi="Arial"/>
          <w:b/>
          <w:bCs/>
          <w:i w:val="false"/>
          <w:iCs w:val="false"/>
          <w:sz w:val="22"/>
          <w:szCs w:val="22"/>
          <w:rtl/>
        </w:rPr>
        <w:t xml:space="preserve">هر دو اپ روی یک بک‌اند مشترک (API واحد) کار می‌کنند و پایگاه داده یکسانی را می‌خوانند/می‌نویسند — دو رابط کاربری جدا، یک منبع داده.</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۳. مدل داده (طرح پیشنهادی)</w:t>
      </w:r>
    </w:p>
    <w:p>
      <w:pPr>
        <w:bidi/>
        <w:spacing w:after="120" w:before="0"/>
        <w:jc w:val="right"/>
      </w:pPr>
      <w:r>
        <w:rPr>
          <w:rFonts w:ascii="Arial" w:cs="Arial" w:eastAsia="Arial" w:hAnsi="Arial"/>
          <w:b w:val="false"/>
          <w:bCs w:val="false"/>
          <w:i w:val="false"/>
          <w:iCs w:val="false"/>
          <w:sz w:val="22"/>
          <w:szCs w:val="22"/>
          <w:rtl/>
        </w:rPr>
        <w:t xml:space="preserve">موجودیت‌های اصلی که باید در پایگاه داده تعریف شوند:</w:t>
      </w:r>
    </w:p>
    <w:p>
      <w:pPr>
        <w:shd w:fill="F2F2F2" w:val="clear"/>
        <w:bidi w:val="false"/>
        <w:spacing w:after="80"/>
        <w:jc w:val="left"/>
      </w:pPr>
      <w:r>
        <w:rPr>
          <w:rFonts w:ascii="Consolas" w:cs="Consolas" w:eastAsia="Consolas" w:hAnsi="Consolas"/>
          <w:color w:val="1F1F1F"/>
          <w:sz w:val="18"/>
          <w:szCs w:val="18"/>
        </w:rPr>
        <w:t xml:space="preserve">Building { id, name, address }</w:t>
      </w:r>
    </w:p>
    <w:p>
      <w:pPr>
        <w:shd w:fill="F2F2F2" w:val="clear"/>
        <w:bidi w:val="false"/>
        <w:spacing w:after="80"/>
        <w:jc w:val="left"/>
      </w:pPr>
      <w:r>
        <w:rPr>
          <w:rFonts w:ascii="Consolas" w:cs="Consolas" w:eastAsia="Consolas" w:hAnsi="Consolas"/>
          <w:color w:val="1F1F1F"/>
          <w:sz w:val="18"/>
          <w:szCs w:val="18"/>
        </w:rPr>
        <w:t xml:space="preserve">Floor { id, buildingId, name, order, floorPlanImageUrl, scaleMetersPerPixel }</w:t>
      </w:r>
    </w:p>
    <w:p>
      <w:pPr>
        <w:shd w:fill="F2F2F2" w:val="clear"/>
        <w:bidi w:val="false"/>
        <w:spacing w:after="80"/>
        <w:jc w:val="left"/>
      </w:pPr>
      <w:r>
        <w:rPr>
          <w:rFonts w:ascii="Consolas" w:cs="Consolas" w:eastAsia="Consolas" w:hAnsi="Consolas"/>
          <w:color w:val="1F1F1F"/>
          <w:sz w:val="18"/>
          <w:szCs w:val="18"/>
        </w:rPr>
        <w:t xml:space="preserve">Node { id, floorId, type: [entrance|poi|junction|elevator], label, x, y }</w:t>
      </w:r>
    </w:p>
    <w:p>
      <w:pPr>
        <w:shd w:fill="F2F2F2" w:val="clear"/>
        <w:bidi w:val="false"/>
        <w:spacing w:after="80"/>
        <w:jc w:val="left"/>
      </w:pPr>
      <w:r>
        <w:rPr>
          <w:rFonts w:ascii="Consolas" w:cs="Consolas" w:eastAsia="Consolas" w:hAnsi="Consolas"/>
          <w:color w:val="1F1F1F"/>
          <w:sz w:val="18"/>
          <w:szCs w:val="18"/>
        </w:rPr>
        <w:t xml:space="preserve">Edge { id, fromNodeId, toNodeId, distanceMeters, instruction, direction }</w:t>
      </w:r>
    </w:p>
    <w:p>
      <w:pPr>
        <w:shd w:fill="F2F2F2" w:val="clear"/>
        <w:bidi w:val="false"/>
        <w:spacing w:after="80"/>
        <w:jc w:val="left"/>
      </w:pPr>
      <w:r>
        <w:rPr>
          <w:rFonts w:ascii="Consolas" w:cs="Consolas" w:eastAsia="Consolas" w:hAnsi="Consolas"/>
          <w:color w:val="1F1F1F"/>
          <w:sz w:val="18"/>
          <w:szCs w:val="18"/>
        </w:rPr>
        <w:t xml:space="preserve">QRCode { id, nodeId, token (unique, in URL) }</w:t>
      </w:r>
    </w:p>
    <w:p>
      <w:pPr>
        <w:shd w:fill="F2F2F2" w:val="clear"/>
        <w:bidi w:val="false"/>
        <w:spacing w:after="80"/>
        <w:jc w:val="left"/>
      </w:pPr>
      <w:r>
        <w:rPr>
          <w:rFonts w:ascii="Consolas" w:cs="Consolas" w:eastAsia="Consolas" w:hAnsi="Consolas"/>
          <w:color w:val="1F1F1F"/>
          <w:sz w:val="18"/>
          <w:szCs w:val="18"/>
        </w:rPr>
        <w:t xml:space="preserve">Beacon { id, nodeId, uuid, major, minor }</w:t>
      </w:r>
    </w:p>
    <w:p>
      <w:pPr>
        <w:shd w:fill="F2F2F2" w:val="clear"/>
        <w:bidi w:val="false"/>
        <w:spacing w:after="80"/>
        <w:jc w:val="left"/>
      </w:pPr>
      <w:r>
        <w:rPr>
          <w:rFonts w:ascii="Consolas" w:cs="Consolas" w:eastAsia="Consolas" w:hAnsi="Consolas"/>
          <w:color w:val="1F1F1F"/>
          <w:sz w:val="18"/>
          <w:szCs w:val="18"/>
        </w:rPr>
        <w:t xml:space="preserve">Destination { id, nodeId, displayName, category, floorId }</w:t>
      </w:r>
    </w:p>
    <w:p>
      <w:pPr>
        <w:bidi/>
        <w:spacing w:after="120" w:before="0"/>
        <w:jc w:val="right"/>
      </w:pPr>
      <w:r>
        <w:rPr>
          <w:rFonts w:ascii="Arial" w:cs="Arial" w:eastAsia="Arial" w:hAnsi="Arial"/>
          <w:b/>
          <w:bCs/>
          <w:i w:val="false"/>
          <w:iCs w:val="false"/>
          <w:sz w:val="22"/>
          <w:szCs w:val="22"/>
          <w:rtl/>
        </w:rPr>
        <w:t xml:space="preserve">۳.۱ توضیح رابطه Node/Edge با «گراف مسیر»</w:t>
      </w:r>
    </w:p>
    <w:p>
      <w:pPr>
        <w:bidi/>
        <w:spacing w:after="120" w:before="0"/>
        <w:jc w:val="right"/>
      </w:pPr>
      <w:r>
        <w:rPr>
          <w:rFonts w:ascii="Arial" w:cs="Arial" w:eastAsia="Arial" w:hAnsi="Arial"/>
          <w:b w:val="false"/>
          <w:bCs w:val="false"/>
          <w:i w:val="false"/>
          <w:iCs w:val="false"/>
          <w:sz w:val="22"/>
          <w:szCs w:val="22"/>
          <w:rtl/>
        </w:rPr>
        <w:t xml:space="preserve">هر Node یک نقطه ثابت روی نقشه است (ورودی، مقصد، یا تقاطع). هر Edge یک یال جهت‌دار بین دو Node با فاصله و دستورالعمل مشخص است. مسیر از ورودی تا هر مقصد، با الگوریتم کوتاه‌ترین مسیر (مثلاً Dijkstra ساده، چون گراف کوچک است) روی این Edge ها محاسبه و به‌صورت گام‌به‌گام نمایش داده می‌شود. این داده‌ها دقیقاً همان چیزی است که در «پیاده‌روی داخلی» (بخش ۳ سند معماری) اندازه‌گیری و توسط تیم داخلی وارد پنل مدیریت می‌شود.</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۴. اپ الف: پنل داخلی تیم — مشخصات صفحات</w:t>
      </w:r>
    </w:p>
    <w:p>
      <w:pPr>
        <w:pStyle w:val="ListParagraph"/>
        <w:numPr>
          <w:ilvl w:val="0"/>
          <w:numId w:val="2"/>
        </w:numPr>
        <w:bidi/>
        <w:spacing w:after="80"/>
        <w:jc w:val="right"/>
      </w:pPr>
      <w:r>
        <w:rPr>
          <w:rFonts w:ascii="Arial" w:cs="Arial" w:eastAsia="Arial" w:hAnsi="Arial"/>
          <w:b w:val="false"/>
          <w:bCs w:val="false"/>
          <w:sz w:val="21"/>
          <w:szCs w:val="21"/>
          <w:rtl/>
        </w:rPr>
        <w:t xml:space="preserve">ورود با رمز عبور ساده (احراز هویت کارکنان — در MVP نیازی به نقش‌های پیچیده نیست)</w:t>
      </w:r>
    </w:p>
    <w:p>
      <w:pPr>
        <w:pStyle w:val="ListParagraph"/>
        <w:numPr>
          <w:ilvl w:val="0"/>
          <w:numId w:val="2"/>
        </w:numPr>
        <w:bidi/>
        <w:spacing w:after="80"/>
        <w:jc w:val="right"/>
      </w:pPr>
      <w:r>
        <w:rPr>
          <w:rFonts w:ascii="Arial" w:cs="Arial" w:eastAsia="Arial" w:hAnsi="Arial"/>
          <w:b w:val="false"/>
          <w:bCs w:val="false"/>
          <w:sz w:val="21"/>
          <w:szCs w:val="21"/>
          <w:rtl/>
        </w:rPr>
        <w:t xml:space="preserve">صفحه ساختمان‌ها: افزودن/ویرایش Building و Floor، آپلود تصویر پلان، تعیین مقیاس (کلیک دو نقطه با فاصله معلوم روی پلان)</w:t>
      </w:r>
    </w:p>
    <w:p>
      <w:pPr>
        <w:pStyle w:val="ListParagraph"/>
        <w:numPr>
          <w:ilvl w:val="0"/>
          <w:numId w:val="2"/>
        </w:numPr>
        <w:bidi/>
        <w:spacing w:after="80"/>
        <w:jc w:val="right"/>
      </w:pPr>
      <w:r>
        <w:rPr>
          <w:rFonts w:ascii="Arial" w:cs="Arial" w:eastAsia="Arial" w:hAnsi="Arial"/>
          <w:b w:val="false"/>
          <w:bCs w:val="false"/>
          <w:sz w:val="21"/>
          <w:szCs w:val="21"/>
          <w:rtl/>
        </w:rPr>
        <w:t xml:space="preserve">صفحه ویرایشگر نقشه: افزودن Node با کلیک روی پلان (تعیین نوع: ورودی/مقصد/تقاطع)، رسم Edge بین دو Node با وارد کردن فاصله واقعی (متر) و دستورالعمل متنی</w:t>
      </w:r>
    </w:p>
    <w:p>
      <w:pPr>
        <w:pStyle w:val="ListParagraph"/>
        <w:numPr>
          <w:ilvl w:val="0"/>
          <w:numId w:val="2"/>
        </w:numPr>
        <w:bidi/>
        <w:spacing w:after="80"/>
        <w:jc w:val="right"/>
      </w:pPr>
      <w:r>
        <w:rPr>
          <w:rFonts w:ascii="Arial" w:cs="Arial" w:eastAsia="Arial" w:hAnsi="Arial"/>
          <w:b w:val="false"/>
          <w:bCs w:val="false"/>
          <w:sz w:val="21"/>
          <w:szCs w:val="21"/>
          <w:rtl/>
        </w:rPr>
        <w:t xml:space="preserve">صفحه QR: تولید خودکار QR برای هر Node از نوع ورودی، با لینک منحصربه‌فرد (شامل token)، قابل دانلود/چاپ</w:t>
      </w:r>
    </w:p>
    <w:p>
      <w:pPr>
        <w:pStyle w:val="ListParagraph"/>
        <w:numPr>
          <w:ilvl w:val="0"/>
          <w:numId w:val="2"/>
        </w:numPr>
        <w:bidi/>
        <w:spacing w:after="80"/>
        <w:jc w:val="right"/>
      </w:pPr>
      <w:r>
        <w:rPr>
          <w:rFonts w:ascii="Arial" w:cs="Arial" w:eastAsia="Arial" w:hAnsi="Arial"/>
          <w:b w:val="false"/>
          <w:bCs w:val="false"/>
          <w:sz w:val="21"/>
          <w:szCs w:val="21"/>
          <w:rtl/>
        </w:rPr>
        <w:t xml:space="preserve">صفحه بیکن (اختیاری MVP): ثبت UUID/Major/Minor بیکن و اتصال به Node آسانسور</w:t>
      </w:r>
    </w:p>
    <w:p>
      <w:pPr>
        <w:pStyle w:val="ListParagraph"/>
        <w:numPr>
          <w:ilvl w:val="0"/>
          <w:numId w:val="2"/>
        </w:numPr>
        <w:bidi/>
        <w:spacing w:after="80"/>
        <w:jc w:val="right"/>
      </w:pPr>
      <w:r>
        <w:rPr>
          <w:rFonts w:ascii="Arial" w:cs="Arial" w:eastAsia="Arial" w:hAnsi="Arial"/>
          <w:b w:val="false"/>
          <w:bCs w:val="false"/>
          <w:sz w:val="21"/>
          <w:szCs w:val="21"/>
          <w:rtl/>
        </w:rPr>
        <w:t xml:space="preserve">صفحه مقاصد: لیست Destination ها با نام نمایشی و دسته‌بندی (بخش‌های بیمارستان)، برای نمایش در اپ مراجعه‌کننده</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۵. اپ ب: وب‌اپ مراجعه‌کننده — مشخصات صفحات و جریان</w:t>
      </w:r>
    </w:p>
    <w:p>
      <w:pPr>
        <w:pStyle w:val="ListParagraph"/>
        <w:numPr>
          <w:ilvl w:val="0"/>
          <w:numId w:val="2"/>
        </w:numPr>
        <w:bidi/>
        <w:spacing w:after="80"/>
        <w:jc w:val="right"/>
      </w:pPr>
      <w:r>
        <w:rPr>
          <w:rFonts w:ascii="Arial" w:cs="Arial" w:eastAsia="Arial" w:hAnsi="Arial"/>
          <w:b w:val="false"/>
          <w:bCs w:val="false"/>
          <w:sz w:val="21"/>
          <w:szCs w:val="21"/>
          <w:rtl/>
        </w:rPr>
        <w:t xml:space="preserve">صفحه ورود: با اسکن QR باز می‌شود (لینک شامل token ورودی)، بدون فرم ورود یا ثبت‌نام</w:t>
      </w:r>
    </w:p>
    <w:p>
      <w:pPr>
        <w:pStyle w:val="ListParagraph"/>
        <w:numPr>
          <w:ilvl w:val="0"/>
          <w:numId w:val="2"/>
        </w:numPr>
        <w:bidi/>
        <w:spacing w:after="80"/>
        <w:jc w:val="right"/>
      </w:pPr>
      <w:r>
        <w:rPr>
          <w:rFonts w:ascii="Arial" w:cs="Arial" w:eastAsia="Arial" w:hAnsi="Arial"/>
          <w:b w:val="false"/>
          <w:bCs w:val="false"/>
          <w:sz w:val="21"/>
          <w:szCs w:val="21"/>
          <w:rtl/>
        </w:rPr>
        <w:t xml:space="preserve">صفحه انتخاب مقصد: لیست/جستجوی Destination ها (احتمالاً دسته‌بندی‌شده: بخش‌ها، سرویس‌ها، اورژانس)</w:t>
      </w:r>
    </w:p>
    <w:p>
      <w:pPr>
        <w:pStyle w:val="ListParagraph"/>
        <w:numPr>
          <w:ilvl w:val="0"/>
          <w:numId w:val="2"/>
        </w:numPr>
        <w:bidi/>
        <w:spacing w:after="80"/>
        <w:jc w:val="right"/>
      </w:pPr>
      <w:r>
        <w:rPr>
          <w:rFonts w:ascii="Arial" w:cs="Arial" w:eastAsia="Arial" w:hAnsi="Arial"/>
          <w:b w:val="false"/>
          <w:bCs w:val="false"/>
          <w:sz w:val="21"/>
          <w:szCs w:val="21"/>
          <w:rtl/>
        </w:rPr>
        <w:t xml:space="preserve">صفحه نمایش مسیر: دستورالعمل گام‌به‌گام (متن + جهت‌نما/آیکون ساده)، محاسبه‌شده یک‌باره در لحظه انتخاب مقصد — بدون رهگیری زنده</w:t>
      </w:r>
    </w:p>
    <w:p>
      <w:pPr>
        <w:pStyle w:val="ListParagraph"/>
        <w:numPr>
          <w:ilvl w:val="0"/>
          <w:numId w:val="2"/>
        </w:numPr>
        <w:bidi/>
        <w:spacing w:after="80"/>
        <w:jc w:val="right"/>
      </w:pPr>
      <w:r>
        <w:rPr>
          <w:rFonts w:ascii="Arial" w:cs="Arial" w:eastAsia="Arial" w:hAnsi="Arial"/>
          <w:b w:val="false"/>
          <w:bCs w:val="false"/>
          <w:sz w:val="21"/>
          <w:szCs w:val="21"/>
          <w:rtl/>
        </w:rPr>
        <w:t xml:space="preserve">در صورت وجود بیکن آسانسور (اختیاری MVP): تشخیص طبقه با نزدیک‌شدن به آسانسور و به‌روزرسانی خودکار نیمه‌دستی مسیر باقی‌مانده</w:t>
      </w:r>
    </w:p>
    <w:p>
      <w:pPr>
        <w:pStyle w:val="ListParagraph"/>
        <w:numPr>
          <w:ilvl w:val="0"/>
          <w:numId w:val="2"/>
        </w:numPr>
        <w:bidi/>
        <w:spacing w:after="80"/>
        <w:jc w:val="right"/>
      </w:pPr>
      <w:r>
        <w:rPr>
          <w:rFonts w:ascii="Arial" w:cs="Arial" w:eastAsia="Arial" w:hAnsi="Arial"/>
          <w:b w:val="false"/>
          <w:bCs w:val="false"/>
          <w:sz w:val="21"/>
          <w:szCs w:val="21"/>
          <w:rtl/>
        </w:rPr>
        <w:t xml:space="preserve">پیام‌رسانی خطا/گم‌شدن: دکمه «مسیر را گم کردم» که کاربر را به صفحه انتخاب مقصد بازمی‌گرداند (اقدام جبرانی برای ریسک ثبت‌شده در بخش ۳.۱ سند معماری)</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۶. پشته فناوری پیشنهادی</w:t>
      </w:r>
    </w:p>
    <w:p>
      <w:pPr>
        <w:pStyle w:val="ListParagraph"/>
        <w:numPr>
          <w:ilvl w:val="0"/>
          <w:numId w:val="2"/>
        </w:numPr>
        <w:bidi/>
        <w:spacing w:after="80"/>
        <w:jc w:val="right"/>
      </w:pPr>
      <w:r>
        <w:rPr>
          <w:rFonts w:ascii="Arial" w:cs="Arial" w:eastAsia="Arial" w:hAnsi="Arial"/>
          <w:b w:val="false"/>
          <w:bCs w:val="false"/>
          <w:sz w:val="21"/>
          <w:szCs w:val="21"/>
          <w:rtl/>
        </w:rPr>
        <w:t xml:space="preserve">فرانت‌اند هر دو اپ: React (با در نظر گرفتن مهاجرت آسان‌تر به React Native در فاز ۲ — طبق بند ۴.۱ سند معماری)</w:t>
      </w:r>
    </w:p>
    <w:p>
      <w:pPr>
        <w:pStyle w:val="ListParagraph"/>
        <w:numPr>
          <w:ilvl w:val="0"/>
          <w:numId w:val="2"/>
        </w:numPr>
        <w:bidi/>
        <w:spacing w:after="80"/>
        <w:jc w:val="right"/>
      </w:pPr>
      <w:r>
        <w:rPr>
          <w:rFonts w:ascii="Arial" w:cs="Arial" w:eastAsia="Arial" w:hAnsi="Arial"/>
          <w:b w:val="false"/>
          <w:bCs w:val="false"/>
          <w:sz w:val="21"/>
          <w:szCs w:val="21"/>
          <w:rtl/>
        </w:rPr>
        <w:t xml:space="preserve">بک‌اند: Node.js (Express) یا معادل ساده — API ساده REST کافی است، نیازی به GraphQL یا معماری پیچیده نیست</w:t>
      </w:r>
    </w:p>
    <w:p>
      <w:pPr>
        <w:pStyle w:val="ListParagraph"/>
        <w:numPr>
          <w:ilvl w:val="0"/>
          <w:numId w:val="2"/>
        </w:numPr>
        <w:bidi/>
        <w:spacing w:after="80"/>
        <w:jc w:val="right"/>
      </w:pPr>
      <w:r>
        <w:rPr>
          <w:rFonts w:ascii="Arial" w:cs="Arial" w:eastAsia="Arial" w:hAnsi="Arial"/>
          <w:b w:val="false"/>
          <w:bCs w:val="false"/>
          <w:sz w:val="21"/>
          <w:szCs w:val="21"/>
          <w:rtl/>
        </w:rPr>
        <w:t xml:space="preserve">پایگاه داده: PostgreSQL یا SQLite برای MVP (حجم داده کم است، مقیاس‌پذیری اولویت فاز ۱ نیست)</w:t>
      </w:r>
    </w:p>
    <w:p>
      <w:pPr>
        <w:pStyle w:val="ListParagraph"/>
        <w:numPr>
          <w:ilvl w:val="0"/>
          <w:numId w:val="2"/>
        </w:numPr>
        <w:bidi/>
        <w:spacing w:after="80"/>
        <w:jc w:val="right"/>
      </w:pPr>
      <w:r>
        <w:rPr>
          <w:rFonts w:ascii="Arial" w:cs="Arial" w:eastAsia="Arial" w:hAnsi="Arial"/>
          <w:b w:val="false"/>
          <w:bCs w:val="false"/>
          <w:sz w:val="21"/>
          <w:szCs w:val="21"/>
          <w:rtl/>
        </w:rPr>
        <w:t xml:space="preserve">میزبانی: هر سرویس ساده ابری (کافی است HTTPS و دسترسی پایدار داشته باشد)؛ وب‌اپ مراجعه‌کننده باید PWA-ready باشد (manifest.json + قابلیت Add to Home Screen)</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۷. خارج از دامنه (صریحاً در MVP انجام نشود)</w:t>
      </w:r>
    </w:p>
    <w:p>
      <w:pPr>
        <w:pStyle w:val="ListParagraph"/>
        <w:numPr>
          <w:ilvl w:val="0"/>
          <w:numId w:val="2"/>
        </w:numPr>
        <w:bidi/>
        <w:spacing w:after="80"/>
        <w:jc w:val="right"/>
      </w:pPr>
      <w:r>
        <w:rPr>
          <w:rFonts w:ascii="Arial" w:cs="Arial" w:eastAsia="Arial" w:hAnsi="Arial"/>
          <w:b w:val="false"/>
          <w:bCs w:val="false"/>
          <w:sz w:val="21"/>
          <w:szCs w:val="21"/>
          <w:rtl/>
        </w:rPr>
        <w:t xml:space="preserve">موقعیت‌یابی زنده / نقطه آبی متحرک</w:t>
      </w:r>
    </w:p>
    <w:p>
      <w:pPr>
        <w:pStyle w:val="ListParagraph"/>
        <w:numPr>
          <w:ilvl w:val="0"/>
          <w:numId w:val="2"/>
        </w:numPr>
        <w:bidi/>
        <w:spacing w:after="80"/>
        <w:jc w:val="right"/>
      </w:pPr>
      <w:r>
        <w:rPr>
          <w:rFonts w:ascii="Arial" w:cs="Arial" w:eastAsia="Arial" w:hAnsi="Arial"/>
          <w:b w:val="false"/>
          <w:bCs w:val="false"/>
          <w:sz w:val="21"/>
          <w:szCs w:val="21"/>
          <w:rtl/>
        </w:rPr>
        <w:t xml:space="preserve">یکپارچه‌سازی با SDK سیتوم، Mapxus یا هر پلتفرم IPS دیگر</w:t>
      </w:r>
    </w:p>
    <w:p>
      <w:pPr>
        <w:pStyle w:val="ListParagraph"/>
        <w:numPr>
          <w:ilvl w:val="0"/>
          <w:numId w:val="2"/>
        </w:numPr>
        <w:bidi/>
        <w:spacing w:after="80"/>
        <w:jc w:val="right"/>
      </w:pPr>
      <w:r>
        <w:rPr>
          <w:rFonts w:ascii="Arial" w:cs="Arial" w:eastAsia="Arial" w:hAnsi="Arial"/>
          <w:b w:val="false"/>
          <w:bCs w:val="false"/>
          <w:sz w:val="21"/>
          <w:szCs w:val="21"/>
          <w:rtl/>
        </w:rPr>
        <w:t xml:space="preserve">واقعیت افزوده (AR)</w:t>
      </w:r>
    </w:p>
    <w:p>
      <w:pPr>
        <w:pStyle w:val="ListParagraph"/>
        <w:numPr>
          <w:ilvl w:val="0"/>
          <w:numId w:val="2"/>
        </w:numPr>
        <w:bidi/>
        <w:spacing w:after="80"/>
        <w:jc w:val="right"/>
      </w:pPr>
      <w:r>
        <w:rPr>
          <w:rFonts w:ascii="Arial" w:cs="Arial" w:eastAsia="Arial" w:hAnsi="Arial"/>
          <w:b w:val="false"/>
          <w:bCs w:val="false"/>
          <w:sz w:val="21"/>
          <w:szCs w:val="21"/>
          <w:rtl/>
        </w:rPr>
        <w:t xml:space="preserve">اپ نیتیو iOS/Android (طبق بند ۴.۳ و ۴.۴ سند معماری، به‌دلیل محدودیت اپ استور برای توسعه‌دهندگان ایرانی و اصطکاک نصب، عمداً کنار گذاشته شده)</w:t>
      </w:r>
    </w:p>
    <w:p>
      <w:pPr>
        <w:pStyle w:val="ListParagraph"/>
        <w:numPr>
          <w:ilvl w:val="0"/>
          <w:numId w:val="2"/>
        </w:numPr>
        <w:bidi/>
        <w:spacing w:after="80"/>
        <w:jc w:val="right"/>
      </w:pPr>
      <w:r>
        <w:rPr>
          <w:rFonts w:ascii="Arial" w:cs="Arial" w:eastAsia="Arial" w:hAnsi="Arial"/>
          <w:b w:val="false"/>
          <w:bCs w:val="false"/>
          <w:sz w:val="21"/>
          <w:szCs w:val="21"/>
          <w:rtl/>
        </w:rPr>
        <w:t xml:space="preserve">نقش‌های کاربری پیچیده یا چندسطحی در پنل مدیریت — یک سطح دسترسی کارمند کافی است</w:t>
      </w:r>
    </w:p>
    <w:p>
      <w:pPr>
        <w:pStyle w:val="Heading1"/>
        <w:pBdr>
          <w:bottom w:val="single" w:color="1F4E5F" w:sz="8" w:space="4"/>
        </w:pBdr>
        <w:bidi/>
        <w:spacing w:after="140" w:before="260"/>
        <w:jc w:val="right"/>
      </w:pPr>
      <w:r>
        <w:rPr>
          <w:rFonts w:ascii="Arial" w:cs="Arial" w:eastAsia="Arial" w:hAnsi="Arial"/>
          <w:b/>
          <w:bCs/>
          <w:color w:val="1F4E5F"/>
          <w:sz w:val="30"/>
          <w:szCs w:val="30"/>
          <w:rtl/>
        </w:rPr>
        <w:t xml:space="preserve">۸. چک‌لیست تحویل برای بازبینی</w:t>
      </w:r>
    </w:p>
    <w:p>
      <w:pPr>
        <w:bidi/>
        <w:spacing w:after="120" w:before="0"/>
        <w:jc w:val="right"/>
      </w:pPr>
      <w:r>
        <w:rPr>
          <w:rFonts w:ascii="Arial" w:cs="Arial" w:eastAsia="Arial" w:hAnsi="Arial"/>
          <w:b w:val="false"/>
          <w:bCs w:val="false"/>
          <w:i w:val="false"/>
          <w:iCs w:val="false"/>
          <w:sz w:val="22"/>
          <w:szCs w:val="22"/>
          <w:rtl/>
        </w:rPr>
        <w:t xml:space="preserve">پس از دریافت خروجی از Claude Code (یا هر توسعه‌دهنده)، این موارد باید در بازبینی بررسی شود:</w:t>
      </w:r>
    </w:p>
    <w:p>
      <w:pPr>
        <w:pStyle w:val="ListParagraph"/>
        <w:numPr>
          <w:ilvl w:val="0"/>
          <w:numId w:val="2"/>
        </w:numPr>
        <w:bidi/>
        <w:spacing w:after="80"/>
        <w:jc w:val="right"/>
      </w:pPr>
      <w:r>
        <w:rPr>
          <w:rFonts w:ascii="Arial" w:cs="Arial" w:eastAsia="Arial" w:hAnsi="Arial"/>
          <w:b w:val="false"/>
          <w:bCs w:val="false"/>
          <w:sz w:val="21"/>
          <w:szCs w:val="21"/>
          <w:rtl/>
        </w:rPr>
        <w:t xml:space="preserve">آیا اپ مراجعه‌کننده بدون نصب و فقط با اسکن QR در Safari/iOS و Chrome/Android به‌درستی باز می‌شود؟</w:t>
      </w:r>
    </w:p>
    <w:p>
      <w:pPr>
        <w:pStyle w:val="ListParagraph"/>
        <w:numPr>
          <w:ilvl w:val="0"/>
          <w:numId w:val="2"/>
        </w:numPr>
        <w:bidi/>
        <w:spacing w:after="80"/>
        <w:jc w:val="right"/>
      </w:pPr>
      <w:r>
        <w:rPr>
          <w:rFonts w:ascii="Arial" w:cs="Arial" w:eastAsia="Arial" w:hAnsi="Arial"/>
          <w:b w:val="false"/>
          <w:bCs w:val="false"/>
          <w:sz w:val="21"/>
          <w:szCs w:val="21"/>
          <w:rtl/>
        </w:rPr>
        <w:t xml:space="preserve">آیا مسیر گام‌به‌گام بدون هیچ درخواست دسترسی به موقعیت مکانی یا بلوتوث نمایش داده می‌شود؟ (طبق تصمیم فاز ۱، این دسترسی‌ها نباید درخواست شوند)</w:t>
      </w:r>
    </w:p>
    <w:p>
      <w:pPr>
        <w:pStyle w:val="ListParagraph"/>
        <w:numPr>
          <w:ilvl w:val="0"/>
          <w:numId w:val="2"/>
        </w:numPr>
        <w:bidi/>
        <w:spacing w:after="80"/>
        <w:jc w:val="right"/>
      </w:pPr>
      <w:r>
        <w:rPr>
          <w:rFonts w:ascii="Arial" w:cs="Arial" w:eastAsia="Arial" w:hAnsi="Arial"/>
          <w:b w:val="false"/>
          <w:bCs w:val="false"/>
          <w:sz w:val="21"/>
          <w:szCs w:val="21"/>
          <w:rtl/>
        </w:rPr>
        <w:t xml:space="preserve">آیا پنل داخلی امکان افزودن یک ساختمان کامل (پلان، Node ها، Edge ها، QR) را از ابتدا تا انتها، بدون نیاز به دخالت دستی در دیتابیس، فراهم می‌کند؟</w:t>
      </w:r>
    </w:p>
    <w:p>
      <w:pPr>
        <w:pStyle w:val="ListParagraph"/>
        <w:numPr>
          <w:ilvl w:val="0"/>
          <w:numId w:val="2"/>
        </w:numPr>
        <w:bidi/>
        <w:spacing w:after="80"/>
        <w:jc w:val="right"/>
      </w:pPr>
      <w:r>
        <w:rPr>
          <w:rFonts w:ascii="Arial" w:cs="Arial" w:eastAsia="Arial" w:hAnsi="Arial"/>
          <w:b w:val="false"/>
          <w:bCs w:val="false"/>
          <w:sz w:val="21"/>
          <w:szCs w:val="21"/>
          <w:rtl/>
        </w:rPr>
        <w:t xml:space="preserve">آیا دکمه «مسیر را گم کردم» طبق بند ۵ کار می‌کند؟</w:t>
      </w:r>
    </w:p>
    <w:p>
      <w:pPr>
        <w:pStyle w:val="ListParagraph"/>
        <w:numPr>
          <w:ilvl w:val="0"/>
          <w:numId w:val="2"/>
        </w:numPr>
        <w:bidi/>
        <w:spacing w:after="80"/>
        <w:jc w:val="right"/>
      </w:pPr>
      <w:r>
        <w:rPr>
          <w:rFonts w:ascii="Arial" w:cs="Arial" w:eastAsia="Arial" w:hAnsi="Arial"/>
          <w:b w:val="false"/>
          <w:bCs w:val="false"/>
          <w:sz w:val="21"/>
          <w:szCs w:val="21"/>
          <w:rtl/>
        </w:rPr>
        <w:t xml:space="preserve">آیا کد به‌گونه‌ای ساختاریافته که مؤلفه‌های فرانت‌اند در فاز ۲ (React Native) قابل استفاده مجدد باشند؟</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2026-09-04T18:23:23.887Z</dcterms:created>
  <dcterms:modified xsi:type="dcterms:W3CDTF">2026-09-04T18:23:23.898Z</dcterms:modified>
</cp:coreProperties>
</file>

<file path=docProps/custom.xml><?xml version="1.0" encoding="utf-8"?>
<Properties xmlns="http://schemas.openxmlformats.org/officeDocument/2006/custom-properties" xmlns:vt="http://schemas.openxmlformats.org/officeDocument/2006/docPropsVTypes"/>
</file>