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A3A5C"/>
            <w:tcW w:w="9318" w:type="dxa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360" w:after="360"/>
              <w:ind w:left="432"/>
            </w:pPr>
            <w:r>
              <w:rPr>
                <w:rFonts w:ascii="Calibri" w:hAnsi="Calibri"/>
                <w:b/>
                <w:color w:val="A0C8E8"/>
                <w:sz w:val="22"/>
              </w:rPr>
              <w:t>SV TRUCKING &amp; LOGISTICS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A3A5C"/>
          <w:sz w:val="56"/>
        </w:rPr>
        <w:t>Notification &amp; Messaging System</w:t>
      </w:r>
    </w:p>
    <w:p>
      <w:pPr>
        <w:spacing w:before="0" w:after="40"/>
        <w:pBdr>
          <w:bottom w:val="single" w:sz="16" w:space="1" w:color="007B8A"/>
        </w:pBdr>
      </w:pPr>
      <w:r>
        <w:rPr>
          <w:rFonts w:ascii="Calibri" w:hAnsi="Calibri"/>
          <w:color w:val="007B8A"/>
          <w:sz w:val="32"/>
        </w:rPr>
        <w:t>Integration &amp; Architecture Reference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EBF2FA"/>
            <w:tcBorders>
              <w:top w:val="single" w:sz="4" w:space="0" w:color="C8D8EC"/>
              <w:left w:val="single" w:sz="4" w:space="0" w:color="C8D8EC"/>
              <w:bottom w:val="single" w:sz="4" w:space="0" w:color="C8D8EC"/>
              <w:right w:val="single" w:sz="4" w:space="0" w:color="C8D8EC"/>
            </w:tcBorders>
          </w:tcPr>
          <w:p>
            <w:pPr>
              <w:spacing w:before="60" w:after="60"/>
              <w:ind w:left="101"/>
            </w:pPr>
            <w:r>
              <w:rPr>
                <w:b/>
                <w:color w:val="1A3A5C"/>
                <w:sz w:val="20"/>
              </w:rPr>
              <w:t>Project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8D8EC"/>
              <w:left w:val="single" w:sz="4" w:space="0" w:color="C8D8EC"/>
              <w:bottom w:val="single" w:sz="4" w:space="0" w:color="C8D8EC"/>
              <w:right w:val="single" w:sz="4" w:space="0" w:color="C8D8EC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tms-core-api  ·  tms-admin-web-ui  ·  tms_driver_app</w:t>
            </w:r>
          </w:p>
        </w:tc>
      </w:tr>
      <w:tr>
        <w:tc>
          <w:tcPr>
            <w:tcW w:type="dxa" w:w="2268"/>
            <w:shd w:val="clear" w:color="auto" w:fill="EBF2FA"/>
            <w:tcBorders>
              <w:top w:val="single" w:sz="4" w:space="0" w:color="C8D8EC"/>
              <w:left w:val="single" w:sz="4" w:space="0" w:color="C8D8EC"/>
              <w:bottom w:val="single" w:sz="4" w:space="0" w:color="C8D8EC"/>
              <w:right w:val="single" w:sz="4" w:space="0" w:color="C8D8EC"/>
            </w:tcBorders>
          </w:tcPr>
          <w:p>
            <w:pPr>
              <w:spacing w:before="60" w:after="60"/>
              <w:ind w:left="101"/>
            </w:pPr>
            <w:r>
              <w:rPr>
                <w:b/>
                <w:color w:val="1A3A5C"/>
                <w:sz w:val="20"/>
              </w:rPr>
              <w:t>Version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8D8EC"/>
              <w:left w:val="single" w:sz="4" w:space="0" w:color="C8D8EC"/>
              <w:bottom w:val="single" w:sz="4" w:space="0" w:color="C8D8EC"/>
              <w:right w:val="single" w:sz="4" w:space="0" w:color="C8D8EC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2.0 — Kafka-first architecture</w:t>
            </w:r>
          </w:p>
        </w:tc>
      </w:tr>
      <w:tr>
        <w:tc>
          <w:tcPr>
            <w:tcW w:type="dxa" w:w="2268"/>
            <w:shd w:val="clear" w:color="auto" w:fill="EBF2FA"/>
            <w:tcBorders>
              <w:top w:val="single" w:sz="4" w:space="0" w:color="C8D8EC"/>
              <w:left w:val="single" w:sz="4" w:space="0" w:color="C8D8EC"/>
              <w:bottom w:val="single" w:sz="4" w:space="0" w:color="C8D8EC"/>
              <w:right w:val="single" w:sz="4" w:space="0" w:color="C8D8EC"/>
            </w:tcBorders>
          </w:tcPr>
          <w:p>
            <w:pPr>
              <w:spacing w:before="60" w:after="60"/>
              <w:ind w:left="101"/>
            </w:pPr>
            <w:r>
              <w:rPr>
                <w:b/>
                <w:color w:val="1A3A5C"/>
                <w:sz w:val="20"/>
              </w:rPr>
              <w:t>Status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8D8EC"/>
              <w:left w:val="single" w:sz="4" w:space="0" w:color="C8D8EC"/>
              <w:bottom w:val="single" w:sz="4" w:space="0" w:color="C8D8EC"/>
              <w:right w:val="single" w:sz="4" w:space="0" w:color="C8D8EC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Current / Production-ready</w:t>
            </w:r>
          </w:p>
        </w:tc>
      </w:tr>
      <w:tr>
        <w:tc>
          <w:tcPr>
            <w:tcW w:type="dxa" w:w="2268"/>
            <w:shd w:val="clear" w:color="auto" w:fill="EBF2FA"/>
            <w:tcBorders>
              <w:top w:val="single" w:sz="4" w:space="0" w:color="C8D8EC"/>
              <w:left w:val="single" w:sz="4" w:space="0" w:color="C8D8EC"/>
              <w:bottom w:val="single" w:sz="4" w:space="0" w:color="C8D8EC"/>
              <w:right w:val="single" w:sz="4" w:space="0" w:color="C8D8EC"/>
            </w:tcBorders>
          </w:tcPr>
          <w:p>
            <w:pPr>
              <w:spacing w:before="60" w:after="60"/>
              <w:ind w:left="101"/>
            </w:pPr>
            <w:r>
              <w:rPr>
                <w:b/>
                <w:color w:val="1A3A5C"/>
                <w:sz w:val="20"/>
              </w:rPr>
              <w:t>Date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8D8EC"/>
              <w:left w:val="single" w:sz="4" w:space="0" w:color="C8D8EC"/>
              <w:bottom w:val="single" w:sz="4" w:space="0" w:color="C8D8EC"/>
              <w:right w:val="single" w:sz="4" w:space="0" w:color="C8D8EC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March 2026</w:t>
            </w:r>
          </w:p>
        </w:tc>
      </w:tr>
      <w:tr>
        <w:tc>
          <w:tcPr>
            <w:tcW w:type="dxa" w:w="2268"/>
            <w:shd w:val="clear" w:color="auto" w:fill="EBF2FA"/>
            <w:tcBorders>
              <w:top w:val="single" w:sz="4" w:space="0" w:color="C8D8EC"/>
              <w:left w:val="single" w:sz="4" w:space="0" w:color="C8D8EC"/>
              <w:bottom w:val="single" w:sz="4" w:space="0" w:color="C8D8EC"/>
              <w:right w:val="single" w:sz="4" w:space="0" w:color="C8D8EC"/>
            </w:tcBorders>
          </w:tcPr>
          <w:p>
            <w:pPr>
              <w:spacing w:before="60" w:after="60"/>
              <w:ind w:left="101"/>
            </w:pPr>
            <w:r>
              <w:rPr>
                <w:b/>
                <w:color w:val="1A3A5C"/>
                <w:sz w:val="20"/>
              </w:rPr>
              <w:t>Author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8D8EC"/>
              <w:left w:val="single" w:sz="4" w:space="0" w:color="C8D8EC"/>
              <w:bottom w:val="single" w:sz="4" w:space="0" w:color="C8D8EC"/>
              <w:right w:val="single" w:sz="4" w:space="0" w:color="C8D8EC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Platform Engineering</w:t>
            </w:r>
          </w:p>
        </w:tc>
      </w:tr>
    </w:tbl>
    <w:p/>
    <w:p>
      <w:r>
        <w:br w:type="page"/>
      </w:r>
    </w:p>
    <w:p>
      <w:pPr>
        <w:pStyle w:val="Heading1"/>
        <w:pBdr>
          <w:bottom w:val="single" w:sz="12" w:space="1" w:color="1A3A5C"/>
        </w:pBdr>
      </w:pPr>
      <w:r>
        <w:t>1. Architecture Overview</w:t>
      </w:r>
    </w:p>
    <w:p>
      <w:pPr/>
      <w:r>
        <w:t>The TMS notification and messaging system is built around a Kafka-first, pluggable-provider design. All push notifications — whether regular driver alerts or high-priority incoming call wake-ups — flow through a single abstraction layer that can be switched between Firebase Cloud Messaging (FCM), Kafka, or a no-op provider at runtime without restarting the application.</w:t>
      </w:r>
    </w:p>
    <w:p>
      <w:pPr>
        <w:pStyle w:val="Heading2"/>
      </w:pPr>
      <w:r>
        <w:t>1.1  Kafka-First Design Rationale</w:t>
      </w:r>
    </w:p>
    <w:p>
      <w:pPr/>
      <w:r>
        <w:t>Kafka is the default push provider because it decouples notification sending from the API request lifecycle. The API service publishes a lightweight payload to a Kafka topic and returns immediately; a dedicated notification-worker service consumes the topic and calls FCM or APNS. This provides:</w:t>
      </w:r>
    </w:p>
    <w:p>
      <w:pPr>
        <w:pStyle w:val="ListBullet"/>
        <w:spacing w:after="60"/>
        <w:ind w:left="432"/>
      </w:pPr>
      <w:r>
        <w:rPr>
          <w:color w:val="444444"/>
          <w:sz w:val="21"/>
        </w:rPr>
        <w:t>Resilience — FCM outages do not block API requests or chat operations.</w:t>
      </w:r>
    </w:p>
    <w:p>
      <w:pPr>
        <w:pStyle w:val="ListBullet"/>
        <w:spacing w:after="60"/>
        <w:ind w:left="432"/>
      </w:pPr>
      <w:r>
        <w:rPr>
          <w:color w:val="444444"/>
          <w:sz w:val="21"/>
        </w:rPr>
        <w:t>Throughput — Kafka consumer can batch FCM sends and respect FCM rate limits.</w:t>
      </w:r>
    </w:p>
    <w:p>
      <w:pPr>
        <w:pStyle w:val="ListBullet"/>
        <w:spacing w:after="60"/>
        <w:ind w:left="432"/>
      </w:pPr>
      <w:r>
        <w:rPr>
          <w:color w:val="444444"/>
          <w:sz w:val="21"/>
        </w:rPr>
        <w:t>Observability — every notification event is a durable Kafka record with offset tracking.</w:t>
      </w:r>
    </w:p>
    <w:p>
      <w:pPr>
        <w:pStyle w:val="ListBullet"/>
        <w:spacing w:after="60"/>
        <w:ind w:left="432"/>
      </w:pPr>
      <w:r>
        <w:rPr>
          <w:color w:val="444444"/>
          <w:sz w:val="21"/>
        </w:rPr>
        <w:t>Flexibility — swap the downstream transport (FCM → APNS, SMS) without changing the API.</w:t>
      </w:r>
    </w:p>
    <w:p>
      <w:pPr>
        <w:pStyle w:val="Heading2"/>
      </w:pPr>
      <w:r>
        <w:t>1.2  PushProvider Strategy Pattern</w:t>
      </w:r>
    </w:p>
    <w:p>
      <w:pPr/>
      <w:r>
        <w:t>Three concrete implementations share the PushProvider interface. DynamicPushProvider acts as the primary Spring bean; it delegates every send() call to whichever concrete bean is currently selected, resolving the choice in this priority order: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3024"/>
        <w:gridCol w:w="3024"/>
        <w:gridCol w:w="3024"/>
      </w:tblGrid>
      <w:tr>
        <w:tc>
          <w:tcPr>
            <w:tcW w:type="dxa" w:w="1417"/>
            <w:shd w:val="clear" w:color="auto" w:fill="1A3A5C"/>
          </w:tcPr>
          <w:p>
            <w:pPr>
              <w:spacing w:before="80" w:after="80"/>
              <w:ind w:left="101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2835"/>
            <w:shd w:val="clear" w:color="auto" w:fill="1A3A5C"/>
          </w:tcPr>
          <w:p>
            <w:pPr>
              <w:spacing w:before="80" w:after="80"/>
              <w:ind w:left="101"/>
            </w:pPr>
            <w:r>
              <w:rPr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4535"/>
            <w:shd w:val="clear" w:color="auto" w:fill="1A3A5C"/>
          </w:tcPr>
          <w:p>
            <w:pPr>
              <w:spacing w:before="80" w:after="80"/>
              <w:ind w:left="101"/>
            </w:pPr>
            <w:r>
              <w:rPr>
                <w:b/>
                <w:color w:val="FFFFFF"/>
                <w:sz w:val="20"/>
              </w:rPr>
              <w:t>Key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1 (highest)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Admin Settings DB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group=notification  key=push.provider</w:t>
            </w:r>
          </w:p>
        </w:tc>
      </w:tr>
      <w:tr>
        <w:tc>
          <w:tcPr>
            <w:tcW w:type="dxa" w:w="1417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2</w:t>
            </w:r>
          </w:p>
        </w:tc>
        <w:tc>
          <w:tcPr>
            <w:tcW w:type="dxa" w:w="2835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application.properties</w:t>
            </w:r>
          </w:p>
        </w:tc>
        <w:tc>
          <w:tcPr>
            <w:tcW w:type="dxa" w:w="4535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notification.push.provider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3 (fallback)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Hard-coded default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kafka</w:t>
            </w:r>
          </w:p>
        </w:tc>
      </w:tr>
    </w:tbl>
    <w:p/>
    <w:p>
      <w:pPr>
        <w:pStyle w:val="Heading2"/>
      </w:pPr>
      <w:r>
        <w:t>1.3  Provider Implementations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247"/>
            <w:shd w:val="clear" w:color="auto" w:fill="1A3A5C"/>
          </w:tcPr>
          <w:p>
            <w:pPr>
              <w:spacing w:before="80" w:after="80"/>
              <w:ind w:left="101"/>
            </w:pPr>
            <w:r>
              <w:rPr>
                <w:b/>
                <w:color w:val="FFFFFF"/>
                <w:sz w:val="20"/>
              </w:rPr>
              <w:t>Provider</w:t>
            </w:r>
          </w:p>
        </w:tc>
        <w:tc>
          <w:tcPr>
            <w:tcW w:type="dxa" w:w="2551"/>
            <w:shd w:val="clear" w:color="auto" w:fill="1A3A5C"/>
          </w:tcPr>
          <w:p>
            <w:pPr>
              <w:spacing w:before="80" w:after="80"/>
              <w:ind w:left="101"/>
            </w:pPr>
            <w:r>
              <w:rPr>
                <w:b/>
                <w:color w:val="FFFFFF"/>
                <w:sz w:val="20"/>
              </w:rPr>
              <w:t>Bean</w:t>
            </w:r>
          </w:p>
        </w:tc>
        <w:tc>
          <w:tcPr>
            <w:tcW w:type="dxa" w:w="3118"/>
            <w:shd w:val="clear" w:color="auto" w:fill="1A3A5C"/>
          </w:tcPr>
          <w:p>
            <w:pPr>
              <w:spacing w:before="80" w:after="80"/>
              <w:ind w:left="101"/>
            </w:pPr>
            <w:r>
              <w:rPr>
                <w:b/>
                <w:color w:val="FFFFFF"/>
                <w:sz w:val="20"/>
              </w:rPr>
              <w:t>When to use</w:t>
            </w:r>
          </w:p>
        </w:tc>
        <w:tc>
          <w:tcPr>
            <w:tcW w:type="dxa" w:w="2551"/>
            <w:shd w:val="clear" w:color="auto" w:fill="1A3A5C"/>
          </w:tcPr>
          <w:p>
            <w:pPr>
              <w:spacing w:before="80" w:after="80"/>
              <w:ind w:left="101"/>
            </w:pPr>
            <w:r>
              <w:rPr>
                <w:b/>
                <w:color w:val="FFFFFF"/>
                <w:sz w:val="20"/>
              </w:rPr>
              <w:t>Condition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</w:r>
            <w:r>
              <w:rPr>
                <w:b/>
                <w:color w:val="444444"/>
                <w:sz w:val="20"/>
              </w:rPr>
              <w:t>kafka</w:t>
            </w:r>
            <w:r>
              <w:rPr>
                <w:color w:val="444444"/>
                <w:sz w:val="20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KafkaPushProvider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Production / all environments with a Kafka broker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ConditionalOnBean(KafkaTemplate)</w:t>
            </w:r>
          </w:p>
        </w:tc>
      </w:tr>
      <w:tr>
        <w:tc>
          <w:tcPr>
            <w:tcW w:type="dxa" w:w="1247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</w:r>
            <w:r>
              <w:rPr>
                <w:b/>
                <w:color w:val="444444"/>
                <w:sz w:val="20"/>
              </w:rPr>
              <w:t>fcm</w:t>
            </w:r>
            <w:r>
              <w:rPr>
                <w:color w:val="444444"/>
                <w:sz w:val="20"/>
              </w:rPr>
            </w:r>
          </w:p>
        </w:tc>
        <w:tc>
          <w:tcPr>
            <w:tcW w:type="dxa" w:w="2551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FirebasePushProvider</w:t>
            </w:r>
          </w:p>
        </w:tc>
        <w:tc>
          <w:tcPr>
            <w:tcW w:type="dxa" w:w="3118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Environments without Kafka; direct Firebase send</w:t>
            </w:r>
          </w:p>
        </w:tc>
        <w:tc>
          <w:tcPr>
            <w:tcW w:type="dxa" w:w="2551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ConditionalOnBean(FirebaseApp)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</w:r>
            <w:r>
              <w:rPr>
                <w:b/>
                <w:color w:val="444444"/>
                <w:sz w:val="20"/>
              </w:rPr>
              <w:t>none</w:t>
            </w:r>
            <w:r>
              <w:rPr>
                <w:color w:val="444444"/>
                <w:sz w:val="20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NullPushProvider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Local dev, CI, or explicitly disabled push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Always registered (safe fallback)</w:t>
            </w:r>
          </w:p>
        </w:tc>
      </w:tr>
    </w:tbl>
    <w:p/>
    <w:p>
      <w:pPr>
        <w:pStyle w:val="Heading2"/>
      </w:pPr>
      <w:r>
        <w:t>1.4  Notification Queue (Redis)</w:t>
      </w:r>
    </w:p>
    <w:p>
      <w:pPr/>
      <w:r>
        <w:t>A Redis-backed queue sits in front of the provider layer. When enabled, notifications are enqueued and drained asynchronously by NotificationQueueConsumer (a @Scheduled job). This provides retry semantics up to a configurable max-attempts limit and prevents slow or failing sends from blocking the caller.</w:t>
      </w:r>
    </w:p>
    <w:p>
      <w:pPr/>
      <w:r>
        <w:t>The queue.enabled flag responds to live Admin Settings changes — an admin can toggle the queue on or off at runtime via the settings API and the change takes effect on the next enqueue or poll call with no restart required.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4536"/>
        <w:gridCol w:w="4536"/>
      </w:tblGrid>
      <w:tr>
        <w:tc>
          <w:tcPr>
            <w:tcW w:type="dxa" w:w="3118"/>
            <w:shd w:val="clear" w:color="auto" w:fill="1A3A5C"/>
          </w:tcPr>
          <w:p>
            <w:pPr>
              <w:spacing w:before="80" w:after="80"/>
              <w:ind w:left="101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6236"/>
            <w:shd w:val="clear" w:color="auto" w:fill="1A3A5C"/>
          </w:tcPr>
          <w:p>
            <w:pPr>
              <w:spacing w:before="80" w:after="80"/>
              <w:ind w:left="101"/>
            </w:pPr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NotificationQueueService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Enqueue / poll using Redis LIST (LPUSH + RPOP)</w:t>
            </w:r>
          </w:p>
        </w:tc>
      </w:tr>
      <w:tr>
        <w:tc>
          <w:tcPr>
            <w:tcW w:type="dxa" w:w="3118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NotificationQueueConsumer</w:t>
            </w:r>
          </w:p>
        </w:tc>
        <w:tc>
          <w:tcPr>
            <w:tcW w:type="dxa" w:w="6236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@Scheduled poller — drains queue, calls PushProvider.send()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DynamicPushProvider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Routes to kafka / fcm / none based on current DB setting</w:t>
            </w:r>
          </w:p>
        </w:tc>
      </w:tr>
      <w:tr>
        <w:tc>
          <w:tcPr>
            <w:tcW w:type="dxa" w:w="3118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KafkaPushProvider</w:t>
            </w:r>
          </w:p>
        </w:tc>
        <w:tc>
          <w:tcPr>
            <w:tcW w:type="dxa" w:w="6236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Publishes NotificationPayload JSON to Kafka topic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FirebasePushProvider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Sends FCM message directly (fallback or explicit fcm mode)</w:t>
            </w:r>
          </w:p>
        </w:tc>
      </w:tr>
      <w:tr>
        <w:tc>
          <w:tcPr>
            <w:tcW w:type="dxa" w:w="3118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NullPushProvider</w:t>
            </w:r>
          </w:p>
        </w:tc>
        <w:tc>
          <w:tcPr>
            <w:tcW w:type="dxa" w:w="6236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Logs and discards; returns true so queue does not retry</w:t>
            </w:r>
          </w:p>
        </w:tc>
      </w:tr>
    </w:tbl>
    <w:p/>
    <w:p>
      <w:pPr>
        <w:pStyle w:val="Heading2"/>
      </w:pPr>
      <w:r>
        <w:t>1.5  End-to-End Flow Diagram</w:t>
      </w:r>
    </w:p>
    <w:p>
      <w:pPr/>
      <w:r>
        <w:t>Regular push notification (Kafka mode):</w:t>
      </w:r>
    </w:p>
    <w:p>
      <w:pPr>
        <w:spacing w:before="80" w:after="80"/>
        <w:ind w:left="432" w:right="432"/>
        <w:shd w:val="clear" w:color="auto" w:fill="F5F5F5"/>
      </w:pPr>
      <w:r>
        <w:rPr>
          <w:rFonts w:ascii="Courier New" w:hAnsi="Courier New"/>
          <w:color w:val="1D1D1D"/>
          <w:sz w:val="18"/>
        </w:rPr>
        <w:t>API Service</w:t>
        <w:br/>
        <w:t xml:space="preserve">  └─► DriverNotificationService.sendNotification()</w:t>
        <w:br/>
        <w:t xml:space="preserve">        ├─► Persist DriverNotification row (MySQL)</w:t>
        <w:br/>
        <w:t xml:space="preserve">        ├─► WebSocket push  →  /topic/driver-notification/{id}</w:t>
        <w:br/>
        <w:t xml:space="preserve">        └─► NotificationQueueService.enqueue()  →  Redis LIST</w:t>
        <w:br/>
        <w:t xml:space="preserve">                              ↓  (poll every 3 s)</w:t>
        <w:br/>
        <w:t xml:space="preserve">              NotificationQueueConsumer.run()</w:t>
        <w:br/>
        <w:t xml:space="preserve">                └─► DynamicPushProvider.send()</w:t>
        <w:br/>
        <w:t xml:space="preserve">                      └─► KafkaPushProvider  →  Kafka topic: notifications.push</w:t>
        <w:br/>
        <w:t xml:space="preserve">                              ↓</w:t>
        <w:br/>
        <w:t xml:space="preserve">                    notification-worker (downstream)</w:t>
        <w:br/>
        <w:t xml:space="preserve">                      └─► FirebaseMessaging.send()  →  Driver FCM token</w:t>
      </w:r>
    </w:p>
    <w:p/>
    <w:p>
      <w:pPr/>
      <w:r>
        <w:t>Incoming call notification (bypasses Redis queue — time-critical):</w:t>
      </w:r>
    </w:p>
    <w:p>
      <w:pPr>
        <w:spacing w:before="80" w:after="80"/>
        <w:ind w:left="432" w:right="432"/>
        <w:shd w:val="clear" w:color="auto" w:fill="F5F5F5"/>
      </w:pPr>
      <w:r>
        <w:rPr>
          <w:rFonts w:ascii="Courier New" w:hAnsi="Courier New"/>
          <w:color w:val="1D1D1D"/>
          <w:sz w:val="18"/>
        </w:rPr>
        <w:t>DriverChatMessageService.createCallSession()  [Admin initiates call]</w:t>
        <w:br/>
        <w:t xml:space="preserve">  ├─► STOMP broadcast  →  /topic/driver-chat/{id}  (foreground app)</w:t>
        <w:br/>
        <w:t xml:space="preserve">  └─► sendCallPushNotification()</w:t>
        <w:br/>
        <w:t xml:space="preserve">        ├─► NotificationQueueService.enqueue()  (if queue enabled)</w:t>
        <w:br/>
        <w:t xml:space="preserve">        │     └─► DynamicPushProvider  →  KafkaPushProvider</w:t>
        <w:br/>
        <w:t xml:space="preserve">        │               →  Kafka topic: notifications.call</w:t>
        <w:br/>
        <w:t xml:space="preserve">        └─► DynamicPushProvider.send()  (direct, if queue unavailable)</w:t>
        <w:br/>
        <w:br/>
        <w:t>notification-worker:</w:t>
        <w:br/>
        <w:t xml:space="preserve">  └─► Consumes notifications.call</w:t>
        <w:br/>
        <w:t xml:space="preserve">        └─► FirebaseMessaging.send()  [data-only, Priority.HIGH]</w:t>
        <w:br/>
        <w:t xml:space="preserve">                ↓</w:t>
        <w:br/>
        <w:t xml:space="preserve">          Flutter firebaseMessagingBackgroundHandler</w:t>
        <w:br/>
        <w:t xml:space="preserve">            ├─► SharedPreferences.setString(_kPendingCallKey, payload)</w:t>
        <w:br/>
        <w:t xml:space="preserve">            └─► NotificationHelper.showCallNotification()  [heads-up UI]</w:t>
      </w:r>
    </w:p>
    <w:p>
      <w:r>
        <w:br w:type="page"/>
      </w:r>
    </w:p>
    <w:p>
      <w:pPr>
        <w:pStyle w:val="Heading1"/>
        <w:pBdr>
          <w:bottom w:val="single" w:sz="12" w:space="1" w:color="1A3A5C"/>
        </w:pBdr>
      </w:pPr>
      <w:r>
        <w:t>2. Admin Settings Guide</w:t>
      </w:r>
    </w:p>
    <w:p>
      <w:pPr/>
      <w:r>
        <w:t>The notification group in the Admin Settings DB exposes every key configuration value for runtime change. No application restart is required for any of these keys.</w:t>
      </w:r>
    </w:p>
    <w:p>
      <w:pPr>
        <w:pStyle w:val="Heading2"/>
      </w:pPr>
      <w:r>
        <w:t>2.1  Switching the Push Provider at Runtime</w:t>
      </w:r>
    </w:p>
    <w:p>
      <w:pPr/>
      <w:r>
        <w:t>Use the Admin Settings API to change the active provider. DynamicPushProvider listens for SettingChangedEvent and invalidates its cached provider name immediately:</w:t>
      </w:r>
    </w:p>
    <w:p>
      <w:pPr>
        <w:spacing w:before="80" w:after="80"/>
        <w:ind w:left="432" w:right="432"/>
        <w:shd w:val="clear" w:color="auto" w:fill="F5F5F5"/>
      </w:pPr>
      <w:r>
        <w:rPr>
          <w:rFonts w:ascii="Courier New" w:hAnsi="Courier New"/>
          <w:color w:val="1D1D1D"/>
          <w:sz w:val="18"/>
        </w:rPr>
        <w:t>POST /api/admin/settings/value</w:t>
        <w:br/>
        <w:t>Authorization: Bearer &lt;admin-token&gt;</w:t>
        <w:br/>
        <w:t>Content-Type: application/json</w:t>
        <w:br/>
        <w:br/>
        <w:t>{</w:t>
        <w:br/>
        <w:t xml:space="preserve">  "groupCode": "notification",</w:t>
        <w:br/>
        <w:t xml:space="preserve">  "keyCode":   "push.provider",</w:t>
        <w:br/>
        <w:t xml:space="preserve">  "value":     "kafka",</w:t>
        <w:br/>
        <w:t xml:space="preserve">  "scope":     "GLOBAL",</w:t>
        <w:br/>
        <w:t xml:space="preserve">  "reason":    "Switch to Kafka — production cutover"</w:t>
        <w:br/>
        <w:t>}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8F5E9"/>
            <w:tcBorders>
              <w:top w:val="none" w:sz="12" w:color="1A7A3C"/>
              <w:left w:val="single" w:sz="12" w:color="1A7A3C"/>
              <w:bottom w:val="none" w:sz="12" w:color="1A7A3C"/>
              <w:right w:val="none" w:sz="12" w:color="1A7A3C"/>
            </w:tcBorders>
          </w:tcPr>
          <w:p>
            <w:pPr>
              <w:spacing w:before="80" w:after="80"/>
              <w:ind w:left="144"/>
            </w:pPr>
            <w:r>
              <w:rPr>
                <w:b/>
                <w:color w:val="1A7A3C"/>
                <w:sz w:val="21"/>
              </w:rPr>
              <w:t xml:space="preserve">✓ Allowed values:  </w:t>
            </w:r>
            <w:r>
              <w:rPr>
                <w:color w:val="444444"/>
                <w:sz w:val="21"/>
              </w:rPr>
              <w:t>"kafka" (default)  |  "fcm"  |  "none"   Any other value silently falls back to NullPushProvider.</w:t>
            </w:r>
          </w:p>
        </w:tc>
      </w:tr>
    </w:tbl>
    <w:p/>
    <w:p>
      <w:pPr>
        <w:pStyle w:val="Heading2"/>
      </w:pPr>
      <w:r>
        <w:t>2.2  Toggling the Redis Queue</w:t>
      </w:r>
    </w:p>
    <w:p>
      <w:pPr>
        <w:spacing w:before="80" w:after="80"/>
        <w:ind w:left="432" w:right="432"/>
        <w:shd w:val="clear" w:color="auto" w:fill="F5F5F5"/>
      </w:pPr>
      <w:r>
        <w:rPr>
          <w:rFonts w:ascii="Courier New" w:hAnsi="Courier New"/>
          <w:color w:val="1D1D1D"/>
          <w:sz w:val="18"/>
        </w:rPr>
        <w:t>{</w:t>
        <w:br/>
        <w:t xml:space="preserve">  "groupCode": "notification",</w:t>
        <w:br/>
        <w:t xml:space="preserve">  "keyCode":   "queue.enabled",</w:t>
        <w:br/>
        <w:t xml:space="preserve">  "value":     "false",</w:t>
        <w:br/>
        <w:t xml:space="preserve">  "scope":     "GLOBAL",</w:t>
        <w:br/>
        <w:t xml:space="preserve">  "reason":    "Disable queue for maintenance window"</w:t>
        <w:br/>
        <w:t>}</w:t>
      </w:r>
    </w:p>
    <w:p>
      <w:pPr/>
      <w:r>
        <w:t>When set to false, NotificationQueueService.enqueue() returns false immediately and the caller falls back to a synchronous direct send through the configured provider.</w:t>
      </w:r>
    </w:p>
    <w:p>
      <w:pPr>
        <w:pStyle w:val="Heading2"/>
      </w:pPr>
      <w:r>
        <w:t>2.3  Changing Kafka Topics</w:t>
      </w:r>
    </w:p>
    <w:p>
      <w:pPr>
        <w:spacing w:before="80" w:after="80"/>
        <w:ind w:left="432" w:right="432"/>
        <w:shd w:val="clear" w:color="auto" w:fill="F5F5F5"/>
      </w:pPr>
      <w:r>
        <w:rPr>
          <w:rFonts w:ascii="Courier New" w:hAnsi="Courier New"/>
          <w:color w:val="1D1D1D"/>
          <w:sz w:val="18"/>
        </w:rPr>
        <w:t>// Change the general notifications topic</w:t>
        <w:br/>
        <w:t>{ "groupCode": "notification", "keyCode": "kafka.topic",</w:t>
        <w:br/>
        <w:t xml:space="preserve">  "value": "notifications.push.v2", "scope": "GLOBAL",</w:t>
        <w:br/>
        <w:t xml:space="preserve">  "reason": "Migrate to v2 topic schema" }</w:t>
        <w:br/>
        <w:br/>
        <w:t>// Change the high-priority call topic</w:t>
        <w:br/>
        <w:t>{ "groupCode": "notification", "keyCode": "kafka.call-topic",</w:t>
        <w:br/>
        <w:t xml:space="preserve">  "value": "notifications.call.v2", "scope": "GLOBAL",</w:t>
        <w:br/>
        <w:t xml:space="preserve">  "reason": "Separate call events onto dedicated partition group" }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8E1"/>
            <w:tcBorders>
              <w:top w:val="none" w:sz="12" w:color="B35A00"/>
              <w:left w:val="single" w:sz="12" w:color="B35A00"/>
              <w:bottom w:val="none" w:sz="12" w:color="B35A00"/>
              <w:right w:val="none" w:sz="12" w:color="B35A00"/>
            </w:tcBorders>
          </w:tcPr>
          <w:p>
            <w:pPr>
              <w:spacing w:before="80" w:after="80"/>
              <w:ind w:left="144"/>
            </w:pPr>
            <w:r>
              <w:rPr>
                <w:b/>
                <w:color w:val="B35A00"/>
                <w:sz w:val="21"/>
              </w:rPr>
              <w:t xml:space="preserve">⚠ Note:  </w:t>
            </w:r>
            <w:r>
              <w:rPr>
                <w:color w:val="444444"/>
                <w:sz w:val="21"/>
              </w:rPr>
              <w:t>KafkaPushProvider reads topic values via @Value at startup. Kafka topic changes require an application restart to take effect. Only push.provider and queue.enabled reload at runtime.</w:t>
            </w:r>
          </w:p>
        </w:tc>
      </w:tr>
    </w:tbl>
    <w:p/>
    <w:p>
      <w:pPr>
        <w:pStyle w:val="Heading2"/>
      </w:pPr>
      <w:r>
        <w:t>2.4  DB-Seeded Definitions (Flyway V529)</w:t>
      </w:r>
    </w:p>
    <w:p>
      <w:pPr/>
      <w:r>
        <w:t>Migration V529__seed_notification_settings_group.sql seeds the notification setting_group and all setting_def rows on first deploy. The table below lists every key along with its default and validation constraint: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268"/>
            <w:shd w:val="clear" w:color="auto" w:fill="1A3A5C"/>
          </w:tcPr>
          <w:p>
            <w:pPr>
              <w:spacing w:before="80" w:after="80"/>
              <w:ind w:left="101"/>
            </w:pPr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247"/>
            <w:shd w:val="clear" w:color="auto" w:fill="1A3A5C"/>
          </w:tcPr>
          <w:p>
            <w:pPr>
              <w:spacing w:before="80" w:after="80"/>
              <w:ind w:left="101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814"/>
            <w:shd w:val="clear" w:color="auto" w:fill="1A3A5C"/>
          </w:tcPr>
          <w:p>
            <w:pPr>
              <w:spacing w:before="80" w:after="80"/>
              <w:ind w:left="101"/>
            </w:pPr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2835"/>
            <w:shd w:val="clear" w:color="auto" w:fill="1A3A5C"/>
          </w:tcPr>
          <w:p>
            <w:pPr>
              <w:spacing w:before="80" w:after="80"/>
              <w:ind w:left="101"/>
            </w:pPr>
            <w:r>
              <w:rPr>
                <w:b/>
                <w:color w:val="FFFFFF"/>
                <w:sz w:val="20"/>
              </w:rPr>
              <w:t>Constraint</w:t>
            </w:r>
          </w:p>
        </w:tc>
        <w:tc>
          <w:tcPr>
            <w:tcW w:type="dxa" w:w="1361"/>
            <w:shd w:val="clear" w:color="auto" w:fill="1A3A5C"/>
          </w:tcPr>
          <w:p>
            <w:pPr>
              <w:spacing w:before="80" w:after="80"/>
              <w:ind w:left="101"/>
            </w:pPr>
            <w:r>
              <w:rPr>
                <w:b/>
                <w:color w:val="FFFFFF"/>
                <w:sz w:val="20"/>
              </w:rPr>
              <w:t>Live reload?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push.provider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STRING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kafka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Regex: ^(fcm|kafka|none)$</w:t>
            </w:r>
          </w:p>
        </w:tc>
        <w:tc>
          <w:tcPr>
            <w:tcW w:type="dxa" w:w="1361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</w:r>
            <w:r>
              <w:rPr>
                <w:b/>
                <w:color w:val="444444"/>
                <w:sz w:val="20"/>
              </w:rPr>
              <w:t>Yes</w:t>
            </w:r>
            <w:r>
              <w:rPr>
                <w:color w:val="444444"/>
                <w:sz w:val="20"/>
              </w:rPr>
            </w:r>
          </w:p>
        </w:tc>
      </w:tr>
      <w:tr>
        <w:tc>
          <w:tcPr>
            <w:tcW w:type="dxa" w:w="2268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queue.enabled</w:t>
            </w:r>
          </w:p>
        </w:tc>
        <w:tc>
          <w:tcPr>
            <w:tcW w:type="dxa" w:w="1247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BOOLEAN</w:t>
            </w:r>
          </w:p>
        </w:tc>
        <w:tc>
          <w:tcPr>
            <w:tcW w:type="dxa" w:w="1814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true</w:t>
            </w:r>
          </w:p>
        </w:tc>
        <w:tc>
          <w:tcPr>
            <w:tcW w:type="dxa" w:w="2835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—</w:t>
            </w:r>
          </w:p>
        </w:tc>
        <w:tc>
          <w:tcPr>
            <w:tcW w:type="dxa" w:w="1361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</w:r>
            <w:r>
              <w:rPr>
                <w:b/>
                <w:color w:val="444444"/>
                <w:sz w:val="20"/>
              </w:rPr>
              <w:t>Yes</w:t>
            </w:r>
            <w:r>
              <w:rPr>
                <w:color w:val="444444"/>
                <w:sz w:val="20"/>
              </w:rPr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queue.max-attempts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NUMBER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5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min=1, max=50</w:t>
            </w:r>
          </w:p>
        </w:tc>
        <w:tc>
          <w:tcPr>
            <w:tcW w:type="dxa" w:w="1361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No</w:t>
            </w:r>
          </w:p>
        </w:tc>
      </w:tr>
      <w:tr>
        <w:tc>
          <w:tcPr>
            <w:tcW w:type="dxa" w:w="2268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queue.poll-interval-ms</w:t>
            </w:r>
          </w:p>
        </w:tc>
        <w:tc>
          <w:tcPr>
            <w:tcW w:type="dxa" w:w="1247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NUMBER</w:t>
            </w:r>
          </w:p>
        </w:tc>
        <w:tc>
          <w:tcPr>
            <w:tcW w:type="dxa" w:w="1814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3000</w:t>
            </w:r>
          </w:p>
        </w:tc>
        <w:tc>
          <w:tcPr>
            <w:tcW w:type="dxa" w:w="2835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min=500, max=60000</w:t>
            </w:r>
          </w:p>
        </w:tc>
        <w:tc>
          <w:tcPr>
            <w:tcW w:type="dxa" w:w="1361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No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kafka.topic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STRING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notifications.push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—</w:t>
            </w:r>
          </w:p>
        </w:tc>
        <w:tc>
          <w:tcPr>
            <w:tcW w:type="dxa" w:w="1361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No</w:t>
            </w:r>
          </w:p>
        </w:tc>
      </w:tr>
      <w:tr>
        <w:tc>
          <w:tcPr>
            <w:tcW w:type="dxa" w:w="2268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kafka.call-topic</w:t>
            </w:r>
          </w:p>
        </w:tc>
        <w:tc>
          <w:tcPr>
            <w:tcW w:type="dxa" w:w="1247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STRING</w:t>
            </w:r>
          </w:p>
        </w:tc>
        <w:tc>
          <w:tcPr>
            <w:tcW w:type="dxa" w:w="1814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notifications.call</w:t>
            </w:r>
          </w:p>
        </w:tc>
        <w:tc>
          <w:tcPr>
            <w:tcW w:type="dxa" w:w="2835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—</w:t>
            </w:r>
          </w:p>
        </w:tc>
        <w:tc>
          <w:tcPr>
            <w:tcW w:type="dxa" w:w="1361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No</w:t>
            </w:r>
          </w:p>
        </w:tc>
      </w:tr>
    </w:tbl>
    <w:p/>
    <w:p>
      <w:pPr>
        <w:pStyle w:val="Heading2"/>
      </w:pPr>
      <w:r>
        <w:t>2.5  Reading Current Settings</w:t>
      </w:r>
    </w:p>
    <w:p>
      <w:pPr>
        <w:spacing w:before="80" w:after="80"/>
        <w:ind w:left="432" w:right="432"/>
        <w:shd w:val="clear" w:color="auto" w:fill="F5F5F5"/>
      </w:pPr>
      <w:r>
        <w:rPr>
          <w:rFonts w:ascii="Courier New" w:hAnsi="Courier New"/>
          <w:color w:val="1D1D1D"/>
          <w:sz w:val="18"/>
        </w:rPr>
        <w:t>// Read a single value</w:t>
        <w:br/>
        <w:t>GET /api/admin/settings/value?groupCode=notification&amp;keyCode=push.provider&amp;scope=GLOBAL</w:t>
        <w:br/>
        <w:br/>
        <w:t>// List all notification settings</w:t>
        <w:br/>
        <w:t>GET /api/admin/settings/values?groupCode=notification&amp;scope=GLOBAL</w:t>
      </w:r>
    </w:p>
    <w:p>
      <w:pPr/>
      <w:r>
        <w:t>All settings endpoints require ROLE_ADMIN, SUPER_ADMIN, SYSTEM_ADMIN, or OPS_MANAGER. PASSWORD-type values are masked in list responses unless includeSecrets=true is passed (SUPER_ADMIN only).</w:t>
      </w:r>
    </w:p>
    <w:p>
      <w:pPr>
        <w:pStyle w:val="Heading2"/>
      </w:pPr>
      <w:r>
        <w:t>2.6  Angular Admin UI</w:t>
      </w:r>
    </w:p>
    <w:p>
      <w:pPr/>
      <w:r>
        <w:t>The Angular admin panel consumes the settings API through SettingsService (src/app/services/settings.service.ts). The notification group page renders all keys returned by GET /api/admin/settings/values?groupCode=notification and allows inline editing with a reason field. The push.provider key renders as a three-option radio selector (kafka / fcm / none) derived from the regex_pattern constraint on its SettingDef record.</w:t>
      </w:r>
    </w:p>
    <w:p>
      <w:r>
        <w:br w:type="page"/>
      </w:r>
    </w:p>
    <w:p>
      <w:pPr>
        <w:pStyle w:val="Heading1"/>
        <w:pBdr>
          <w:bottom w:val="single" w:sz="12" w:space="1" w:color="1A3A5C"/>
        </w:pBdr>
      </w:pPr>
      <w:r>
        <w:t>3. Chat &amp; Call Integration</w:t>
      </w:r>
    </w:p>
    <w:p>
      <w:pPr>
        <w:pStyle w:val="Heading2"/>
      </w:pPr>
      <w:r>
        <w:t>3.1  WebSocket STOMP Event Model</w:t>
      </w:r>
    </w:p>
    <w:p>
      <w:pPr/>
      <w:r>
        <w:t>Real-time chat and call signalling uses Spring STOMP over WebSocket. The Angular admin and Flutter driver app both maintain a persistent STOMP connection and subscribe to per-driver topics.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1A3A5C"/>
          </w:tcPr>
          <w:p>
            <w:pPr>
              <w:spacing w:before="80" w:after="80"/>
              <w:ind w:left="101"/>
            </w:pPr>
            <w:r>
              <w:rPr>
                <w:b/>
                <w:color w:val="FFFFFF"/>
                <w:sz w:val="20"/>
              </w:rPr>
              <w:t>Message type</w:t>
            </w:r>
          </w:p>
        </w:tc>
        <w:tc>
          <w:tcPr>
            <w:tcW w:type="dxa" w:w="1984"/>
            <w:shd w:val="clear" w:color="auto" w:fill="1A3A5C"/>
          </w:tcPr>
          <w:p>
            <w:pPr>
              <w:spacing w:before="80" w:after="80"/>
              <w:ind w:left="101"/>
            </w:pPr>
            <w:r>
              <w:rPr>
                <w:b/>
                <w:color w:val="FFFFFF"/>
                <w:sz w:val="20"/>
              </w:rPr>
              <w:t>Publisher</w:t>
            </w:r>
          </w:p>
        </w:tc>
        <w:tc>
          <w:tcPr>
            <w:tcW w:type="dxa" w:w="1984"/>
            <w:shd w:val="clear" w:color="auto" w:fill="1A3A5C"/>
          </w:tcPr>
          <w:p>
            <w:pPr>
              <w:spacing w:before="80" w:after="80"/>
              <w:ind w:left="101"/>
            </w:pPr>
            <w:r>
              <w:rPr>
                <w:b/>
                <w:color w:val="FFFFFF"/>
                <w:sz w:val="20"/>
              </w:rPr>
              <w:t>Subscriber</w:t>
            </w:r>
          </w:p>
        </w:tc>
        <w:tc>
          <w:tcPr>
            <w:tcW w:type="dxa" w:w="3685"/>
            <w:shd w:val="clear" w:color="auto" w:fill="1A3A5C"/>
          </w:tcPr>
          <w:p>
            <w:pPr>
              <w:spacing w:before="80" w:after="80"/>
              <w:ind w:left="101"/>
            </w:pPr>
            <w:r>
              <w:rPr>
                <w:b/>
                <w:color w:val="FFFFFF"/>
                <w:sz w:val="20"/>
              </w:rPr>
              <w:t>Payload fields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CALL_REQUEST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Admin (Angular)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Driver (Flutter)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channelName, callerName, sessionId</w:t>
            </w:r>
          </w:p>
        </w:tc>
      </w:tr>
      <w:tr>
        <w:tc>
          <w:tcPr>
            <w:tcW w:type="dxa" w:w="1984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CALL_ACCEPTED</w:t>
            </w:r>
          </w:p>
        </w:tc>
        <w:tc>
          <w:tcPr>
            <w:tcW w:type="dxa" w:w="1984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Driver (Flutter)</w:t>
            </w:r>
          </w:p>
        </w:tc>
        <w:tc>
          <w:tcPr>
            <w:tcW w:type="dxa" w:w="1984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Admin (Angular)</w:t>
            </w:r>
          </w:p>
        </w:tc>
        <w:tc>
          <w:tcPr>
            <w:tcW w:type="dxa" w:w="3685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sessionId, agoraToken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CALL_DECLINED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Driver (Flutter)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Admin (Angular)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sessionId</w:t>
            </w:r>
          </w:p>
        </w:tc>
      </w:tr>
      <w:tr>
        <w:tc>
          <w:tcPr>
            <w:tcW w:type="dxa" w:w="1984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CALL_ENDED</w:t>
            </w:r>
          </w:p>
        </w:tc>
        <w:tc>
          <w:tcPr>
            <w:tcW w:type="dxa" w:w="1984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Either party</w:t>
            </w:r>
          </w:p>
        </w:tc>
        <w:tc>
          <w:tcPr>
            <w:tcW w:type="dxa" w:w="1984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Both parties</w:t>
            </w:r>
          </w:p>
        </w:tc>
        <w:tc>
          <w:tcPr>
            <w:tcW w:type="dxa" w:w="3685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sessionId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TYPING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Either party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Both parties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driverId, auto-expires 4 s</w:t>
            </w:r>
          </w:p>
        </w:tc>
      </w:tr>
    </w:tbl>
    <w:p/>
    <w:p>
      <w:pPr>
        <w:pStyle w:val="Heading2"/>
      </w:pPr>
      <w:r>
        <w:t>3.2  Agora RTC Call Flow</w:t>
      </w:r>
    </w:p>
    <w:p>
      <w:pPr/>
      <w:r>
        <w:t>Voice calls use Agora RTC Web SDK (Angular) and agora_rtc_engine (Flutter). The backend generates a short-lived Agora token on demand via AgoraTokenService.</w:t>
      </w:r>
    </w:p>
    <w:p>
      <w:pPr>
        <w:spacing w:before="80" w:after="80"/>
        <w:ind w:left="432" w:right="432"/>
        <w:shd w:val="clear" w:color="auto" w:fill="F5F5F5"/>
      </w:pPr>
      <w:r>
        <w:rPr>
          <w:rFonts w:ascii="Courier New" w:hAnsi="Courier New"/>
          <w:color w:val="1D1D1D"/>
          <w:sz w:val="18"/>
        </w:rPr>
        <w:t>Admin clicks "Call"  (Angular)</w:t>
        <w:br/>
        <w:t xml:space="preserve">  1. POST /api/admin/chat/{driverId}/call/start</w:t>
        <w:br/>
        <w:t xml:space="preserve">       → creates CallSession, generates Agora token</w:t>
        <w:br/>
        <w:t xml:space="preserve">       → STOMP broadcast CALL_REQUEST  (foreground driver)</w:t>
        <w:br/>
        <w:t xml:space="preserve">       → sendCallPushNotification()    (backgrounded/killed driver)</w:t>
        <w:br/>
        <w:t xml:space="preserve">  2. Angular joins Agora channel  (AgoraRTC.createClient)</w:t>
        <w:br/>
        <w:t xml:space="preserve">  3. Admin waits — 45 s ring timeout</w:t>
        <w:br/>
        <w:br/>
        <w:t>Driver answers  (Flutter)</w:t>
        <w:br/>
        <w:t xml:space="preserve">  4. POST /api/driver/chat/{driverId}/call/accept</w:t>
        <w:br/>
        <w:t xml:space="preserve">       → STOMP broadcast CALL_ACCEPTED</w:t>
        <w:br/>
        <w:t xml:space="preserve">       → NotificationHelper.cancelCallNotification()</w:t>
        <w:br/>
        <w:t xml:space="preserve">  5. Flutter joins Agora channel  (AgoraEngine.joinChannel)</w:t>
        <w:br/>
        <w:t xml:space="preserve">  6. Both parties connected — live audio</w:t>
        <w:br/>
        <w:br/>
        <w:t>Call ends</w:t>
        <w:br/>
        <w:t xml:space="preserve">  7. Either party: POST .../call/end</w:t>
        <w:br/>
        <w:t xml:space="preserve">       → STOMP broadcast CALL_ENDED</w:t>
        <w:br/>
        <w:t xml:space="preserve">       → cleanupAgoraResources() on both sides</w:t>
      </w:r>
    </w:p>
    <w:p>
      <w:pPr>
        <w:pStyle w:val="Heading2"/>
      </w:pPr>
      <w:r>
        <w:t>3.3  FCM Background Call Wake-Up</w:t>
      </w:r>
    </w:p>
    <w:p>
      <w:pPr/>
      <w:r>
        <w:t>When the driver app is backgrounded or killed, STOMP is not running. The call notification reaches the device via a data-only FCM message (no notification block) which wakes the Flutter background isolate: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1A3A5C"/>
          </w:tcPr>
          <w:p>
            <w:pPr>
              <w:spacing w:before="80" w:after="80"/>
              <w:ind w:left="101"/>
            </w:pPr>
            <w:r>
              <w:rPr>
                <w:b/>
                <w:color w:val="FFFFFF"/>
                <w:sz w:val="20"/>
              </w:rPr>
              <w:t>FCM field</w:t>
            </w:r>
          </w:p>
        </w:tc>
        <w:tc>
          <w:tcPr>
            <w:tcW w:type="dxa" w:w="2551"/>
            <w:shd w:val="clear" w:color="auto" w:fill="1A3A5C"/>
          </w:tcPr>
          <w:p>
            <w:pPr>
              <w:spacing w:before="80" w:after="80"/>
              <w:ind w:left="101"/>
            </w:pPr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4535"/>
            <w:shd w:val="clear" w:color="auto" w:fill="1A3A5C"/>
          </w:tcPr>
          <w:p>
            <w:pPr>
              <w:spacing w:before="80" w:after="80"/>
              <w:ind w:left="101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type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INCOMING_CALL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Routing key in background handler</w:t>
            </w:r>
          </w:p>
        </w:tc>
      </w:tr>
      <w:tr>
        <w:tc>
          <w:tcPr>
            <w:tcW w:type="dxa" w:w="2268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callerName</w:t>
            </w:r>
          </w:p>
        </w:tc>
        <w:tc>
          <w:tcPr>
            <w:tcW w:type="dxa" w:w="2551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&lt;admin display name&gt;</w:t>
            </w:r>
          </w:p>
        </w:tc>
        <w:tc>
          <w:tcPr>
            <w:tcW w:type="dxa" w:w="4535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Shown in heads-up notification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channelName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&lt;Agora channel&gt;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Driver joins this channel on answer</w:t>
            </w:r>
          </w:p>
        </w:tc>
      </w:tr>
      <w:tr>
        <w:tc>
          <w:tcPr>
            <w:tcW w:type="dxa" w:w="2268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sessionId</w:t>
            </w:r>
          </w:p>
        </w:tc>
        <w:tc>
          <w:tcPr>
            <w:tcW w:type="dxa" w:w="2551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&lt;CallSession.id&gt;</w:t>
            </w:r>
          </w:p>
        </w:tc>
        <w:tc>
          <w:tcPr>
            <w:tcW w:type="dxa" w:w="4535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Used to accept/decline via REST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driverId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&lt;Driver.id&gt;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Identify the target driver</w:t>
            </w:r>
          </w:p>
        </w:tc>
      </w:tr>
      <w:tr>
        <w:tc>
          <w:tcPr>
            <w:tcW w:type="dxa" w:w="2268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Android priority</w:t>
            </w:r>
          </w:p>
        </w:tc>
        <w:tc>
          <w:tcPr>
            <w:tcW w:type="dxa" w:w="2551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HIGH</w:t>
            </w:r>
          </w:p>
        </w:tc>
        <w:tc>
          <w:tcPr>
            <w:tcW w:type="dxa" w:w="4535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Bypasses Doze / battery optimisation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APNS apns-priority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10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Immediate iOS delivery</w:t>
            </w:r>
          </w:p>
        </w:tc>
      </w:tr>
      <w:tr>
        <w:tc>
          <w:tcPr>
            <w:tcW w:type="dxa" w:w="2268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APNS content-available</w:t>
            </w:r>
          </w:p>
        </w:tc>
        <w:tc>
          <w:tcPr>
            <w:tcW w:type="dxa" w:w="2551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1</w:t>
            </w:r>
          </w:p>
        </w:tc>
        <w:tc>
          <w:tcPr>
            <w:tcW w:type="dxa" w:w="4535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Wake background isolate on iOS</w:t>
            </w:r>
          </w:p>
        </w:tc>
      </w:tr>
    </w:tbl>
    <w:p/>
    <w:p>
      <w:pPr>
        <w:pStyle w:val="Heading2"/>
      </w:pPr>
      <w:r>
        <w:t>3.4  Flutter Background Handler</w:t>
      </w:r>
    </w:p>
    <w:p>
      <w:pPr>
        <w:spacing w:before="80" w:after="80"/>
        <w:ind w:left="432" w:right="432"/>
        <w:shd w:val="clear" w:color="auto" w:fill="F5F5F5"/>
      </w:pPr>
      <w:r>
        <w:rPr>
          <w:rFonts w:ascii="Courier New" w:hAnsi="Courier New"/>
          <w:color w:val="1D1D1D"/>
          <w:sz w:val="18"/>
        </w:rPr>
        <w:t>@pragma('vm:entry-point')</w:t>
        <w:br/>
        <w:t>Future&lt;void&gt; firebaseMessagingBackgroundHandler(RemoteMessage message) async {</w:t>
        <w:br/>
        <w:t xml:space="preserve">  if (message.data['type'] == 'INCOMING_CALL') {</w:t>
        <w:br/>
        <w:t xml:space="preserve">    // 1. Persist to SharedPreferences (survives process death)</w:t>
        <w:br/>
        <w:t xml:space="preserve">    await prefs.setString(_kPendingCallKey, jsonEncode({...message.data,</w:t>
        <w:br/>
        <w:t xml:space="preserve">      'arrivedAt': DateTime.now().toIso8601String()}));</w:t>
        <w:br/>
        <w:t xml:space="preserve">    // 2. Show heads-up notification with Answer / Decline actions</w:t>
        <w:br/>
        <w:t xml:space="preserve">    await NotificationHelper.showCallNotification(...);</w:t>
        <w:br/>
        <w:t xml:space="preserve">  }</w:t>
        <w:br/>
        <w:t>}</w:t>
      </w:r>
    </w:p>
    <w:p>
      <w:pPr/>
      <w:r>
        <w:t>On next app open, drainPendingFcmCall(navigatorKey) is called in addPostFrameCallback. If the stored call is less than 45 seconds old the IncomingCallScreen is pushed automatically. Stale calls are discarded.</w:t>
      </w:r>
    </w:p>
    <w:p>
      <w:pPr>
        <w:pStyle w:val="Heading2"/>
      </w:pPr>
      <w:r>
        <w:t>3.5  Call State Machine (Angular)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3024"/>
        <w:gridCol w:w="3024"/>
        <w:gridCol w:w="3024"/>
      </w:tblGrid>
      <w:tr>
        <w:tc>
          <w:tcPr>
            <w:tcW w:type="dxa" w:w="1587"/>
            <w:shd w:val="clear" w:color="auto" w:fill="1A3A5C"/>
          </w:tcPr>
          <w:p>
            <w:pPr>
              <w:spacing w:before="80" w:after="80"/>
              <w:ind w:left="101"/>
            </w:pPr>
            <w:r>
              <w:rPr>
                <w:b/>
                <w:color w:val="FFFFFF"/>
                <w:sz w:val="20"/>
              </w:rPr>
              <w:t>State</w:t>
            </w:r>
          </w:p>
        </w:tc>
        <w:tc>
          <w:tcPr>
            <w:tcW w:type="dxa" w:w="3118"/>
            <w:shd w:val="clear" w:color="auto" w:fill="1A3A5C"/>
          </w:tcPr>
          <w:p>
            <w:pPr>
              <w:spacing w:before="80" w:after="80"/>
              <w:ind w:left="101"/>
            </w:pPr>
            <w:r>
              <w:rPr>
                <w:b/>
                <w:color w:val="FFFFFF"/>
                <w:sz w:val="20"/>
              </w:rPr>
              <w:t>Entered when</w:t>
            </w:r>
          </w:p>
        </w:tc>
        <w:tc>
          <w:tcPr>
            <w:tcW w:type="dxa" w:w="4819"/>
            <w:shd w:val="clear" w:color="auto" w:fill="1A3A5C"/>
          </w:tcPr>
          <w:p>
            <w:pPr>
              <w:spacing w:before="80" w:after="80"/>
              <w:ind w:left="101"/>
            </w:pPr>
            <w:r>
              <w:rPr>
                <w:b/>
                <w:color w:val="FFFFFF"/>
                <w:sz w:val="20"/>
              </w:rPr>
              <w:t>Exit transitions</w:t>
            </w:r>
          </w:p>
        </w:tc>
      </w:tr>
      <w:tr>
        <w:tc>
          <w:tcPr>
            <w:tcW w:type="dxa" w:w="1587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idle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App start / call ended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→ outgoing (admin dials)  |  → incoming (driver event)</w:t>
            </w:r>
          </w:p>
        </w:tc>
      </w:tr>
      <w:tr>
        <w:tc>
          <w:tcPr>
            <w:tcW w:type="dxa" w:w="1587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outgoing</w:t>
            </w:r>
          </w:p>
        </w:tc>
        <w:tc>
          <w:tcPr>
            <w:tcW w:type="dxa" w:w="3118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Admin clicks Call button</w:t>
            </w:r>
          </w:p>
        </w:tc>
        <w:tc>
          <w:tcPr>
            <w:tcW w:type="dxa" w:w="4819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→ connected (accepted)  |  → declined  |  → ended (timeout)</w:t>
            </w:r>
          </w:p>
        </w:tc>
      </w:tr>
      <w:tr>
        <w:tc>
          <w:tcPr>
            <w:tcW w:type="dxa" w:w="1587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incoming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CALL_REQUEST received via STOMP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→ connecting (Accept)  |  → declined (Decline / timeout)</w:t>
            </w:r>
          </w:p>
        </w:tc>
      </w:tr>
      <w:tr>
        <w:tc>
          <w:tcPr>
            <w:tcW w:type="dxa" w:w="1587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connecting</w:t>
            </w:r>
          </w:p>
        </w:tc>
        <w:tc>
          <w:tcPr>
            <w:tcW w:type="dxa" w:w="3118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Call accepted, joining Agora</w:t>
            </w:r>
          </w:p>
        </w:tc>
        <w:tc>
          <w:tcPr>
            <w:tcW w:type="dxa" w:w="4819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→ connected (Agora join success)  |  → error</w:t>
            </w:r>
          </w:p>
        </w:tc>
      </w:tr>
      <w:tr>
        <w:tc>
          <w:tcPr>
            <w:tcW w:type="dxa" w:w="1587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connected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Both parties in Agora channel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→ ended (hangup / user-left event)  |  → error</w:t>
            </w:r>
          </w:p>
        </w:tc>
      </w:tr>
      <w:tr>
        <w:tc>
          <w:tcPr>
            <w:tcW w:type="dxa" w:w="1587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ended</w:t>
            </w:r>
          </w:p>
        </w:tc>
        <w:tc>
          <w:tcPr>
            <w:tcW w:type="dxa" w:w="3118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CALL_ENDED or remote user-left event</w:t>
            </w:r>
          </w:p>
        </w:tc>
        <w:tc>
          <w:tcPr>
            <w:tcW w:type="dxa" w:w="4819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→ idle (after UI dismiss)</w:t>
            </w:r>
          </w:p>
        </w:tc>
      </w:tr>
      <w:tr>
        <w:tc>
          <w:tcPr>
            <w:tcW w:type="dxa" w:w="1587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declined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CALL_DECLINED or ring timeout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→ idle (after UI dismiss)</w:t>
            </w:r>
          </w:p>
        </w:tc>
      </w:tr>
      <w:tr>
        <w:tc>
          <w:tcPr>
            <w:tcW w:type="dxa" w:w="1587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error</w:t>
            </w:r>
          </w:p>
        </w:tc>
        <w:tc>
          <w:tcPr>
            <w:tcW w:type="dxa" w:w="3118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Agora error / permission denied</w:t>
            </w:r>
          </w:p>
        </w:tc>
        <w:tc>
          <w:tcPr>
            <w:tcW w:type="dxa" w:w="4819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→ idle (after UI dismiss)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8E1"/>
            <w:tcBorders>
              <w:top w:val="none" w:sz="12" w:color="B35A00"/>
              <w:left w:val="single" w:sz="12" w:color="B35A00"/>
              <w:bottom w:val="none" w:sz="12" w:color="B35A00"/>
              <w:right w:val="none" w:sz="12" w:color="B35A00"/>
            </w:tcBorders>
          </w:tcPr>
          <w:p>
            <w:pPr>
              <w:spacing w:before="80" w:after="80"/>
              <w:ind w:left="144"/>
            </w:pPr>
            <w:r>
              <w:rPr>
                <w:b/>
                <w:color w:val="B35A00"/>
                <w:sz w:val="21"/>
              </w:rPr>
              <w:t xml:space="preserve">⚠ Note:  </w:t>
            </w:r>
            <w:r>
              <w:rPr>
                <w:color w:val="444444"/>
                <w:sz w:val="21"/>
              </w:rPr>
              <w:t>user-left (remote participant disconnected) is used to detect hangup, NOT user-unpublished (which fires on mute). Using the wrong event causes false hang-ups.</w:t>
            </w:r>
          </w:p>
        </w:tc>
      </w:tr>
    </w:tbl>
    <w:p/>
    <w:p>
      <w:pPr>
        <w:pStyle w:val="Heading2"/>
      </w:pPr>
      <w:r>
        <w:t>3.6  Typing Indicator</w:t>
      </w:r>
    </w:p>
    <w:p>
      <w:pPr/>
      <w:r>
        <w:t>A 2.5-second client-side throttle prevents STOMP flooding when the user types. The server broadcasts a TYPING event to the other party and auto-clears the indicator after 4 seconds if no further typing event arrives.</w:t>
      </w:r>
    </w:p>
    <w:p>
      <w:r>
        <w:br w:type="page"/>
      </w:r>
    </w:p>
    <w:p>
      <w:pPr>
        <w:pStyle w:val="Heading1"/>
        <w:pBdr>
          <w:bottom w:val="single" w:sz="12" w:space="1" w:color="1A3A5C"/>
        </w:pBdr>
      </w:pPr>
      <w:r>
        <w:t>4. Configuration Reference</w:t>
      </w:r>
    </w:p>
    <w:p>
      <w:pPr>
        <w:pStyle w:val="Heading2"/>
      </w:pPr>
      <w:r>
        <w:t>4.1  application.properties — Notification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3118"/>
            <w:shd w:val="clear" w:color="auto" w:fill="1A3A5C"/>
          </w:tcPr>
          <w:p>
            <w:pPr>
              <w:spacing w:before="80" w:after="80"/>
              <w:ind w:left="101"/>
            </w:pPr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3402"/>
            <w:shd w:val="clear" w:color="auto" w:fill="1A3A5C"/>
          </w:tcPr>
          <w:p>
            <w:pPr>
              <w:spacing w:before="80" w:after="80"/>
              <w:ind w:left="101"/>
            </w:pPr>
            <w:r>
              <w:rPr>
                <w:b/>
                <w:color w:val="FFFFFF"/>
                <w:sz w:val="20"/>
              </w:rPr>
              <w:t>Env variable</w:t>
            </w:r>
          </w:p>
        </w:tc>
        <w:tc>
          <w:tcPr>
            <w:tcW w:type="dxa" w:w="1417"/>
            <w:shd w:val="clear" w:color="auto" w:fill="1A3A5C"/>
          </w:tcPr>
          <w:p>
            <w:pPr>
              <w:spacing w:before="80" w:after="80"/>
              <w:ind w:left="101"/>
            </w:pPr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3118"/>
            <w:shd w:val="clear" w:color="auto" w:fill="1A3A5C"/>
          </w:tcPr>
          <w:p>
            <w:pPr>
              <w:spacing w:before="80" w:after="80"/>
              <w:ind w:left="101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notification.push.provider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NOTIFICATION_PUSH_PROVIDER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kafka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Active provider: kafka | fcm | none</w:t>
            </w:r>
          </w:p>
        </w:tc>
      </w:tr>
      <w:tr>
        <w:tc>
          <w:tcPr>
            <w:tcW w:type="dxa" w:w="3118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notification.kafka.topic</w:t>
            </w:r>
          </w:p>
        </w:tc>
        <w:tc>
          <w:tcPr>
            <w:tcW w:type="dxa" w:w="3402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NOTIFICATION_KAFKA_TOPIC</w:t>
            </w:r>
          </w:p>
        </w:tc>
        <w:tc>
          <w:tcPr>
            <w:tcW w:type="dxa" w:w="1417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notifications.push</w:t>
            </w:r>
          </w:p>
        </w:tc>
        <w:tc>
          <w:tcPr>
            <w:tcW w:type="dxa" w:w="3118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Kafka topic for regular push events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notification.kafka.call-topic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NOTIFICATION_KAFKA_CALL_TOPIC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notifications.call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Kafka topic for INCOMING_CALL events</w:t>
            </w:r>
          </w:p>
        </w:tc>
      </w:tr>
      <w:tr>
        <w:tc>
          <w:tcPr>
            <w:tcW w:type="dxa" w:w="3118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notification.queue.enabled</w:t>
            </w:r>
          </w:p>
        </w:tc>
        <w:tc>
          <w:tcPr>
            <w:tcW w:type="dxa" w:w="3402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NOTIFICATION_QUEUE_ENABLED</w:t>
            </w:r>
          </w:p>
        </w:tc>
        <w:tc>
          <w:tcPr>
            <w:tcW w:type="dxa" w:w="1417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true</w:t>
            </w:r>
          </w:p>
        </w:tc>
        <w:tc>
          <w:tcPr>
            <w:tcW w:type="dxa" w:w="3118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Enable Redis-backed async queue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notification.queue.fallback-to-fcm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NOTIFICATION_QUEUE_FALLBACK_TO_FCM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true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Fall back to direct send if queue unavailable</w:t>
            </w:r>
          </w:p>
        </w:tc>
      </w:tr>
      <w:tr>
        <w:tc>
          <w:tcPr>
            <w:tcW w:type="dxa" w:w="3118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notification.queue.key</w:t>
            </w:r>
          </w:p>
        </w:tc>
        <w:tc>
          <w:tcPr>
            <w:tcW w:type="dxa" w:w="3402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NOTIFICATION_QUEUE_KEY</w:t>
            </w:r>
          </w:p>
        </w:tc>
        <w:tc>
          <w:tcPr>
            <w:tcW w:type="dxa" w:w="1417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notifications:queue</w:t>
            </w:r>
          </w:p>
        </w:tc>
        <w:tc>
          <w:tcPr>
            <w:tcW w:type="dxa" w:w="3118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Redis key for the queue LIST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notification.queue.poll-interval-ms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NOTIFICATION_QUEUE_POLL_INTERVAL_MS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3000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Consumer poll interval in milliseconds</w:t>
            </w:r>
          </w:p>
        </w:tc>
      </w:tr>
      <w:tr>
        <w:tc>
          <w:tcPr>
            <w:tcW w:type="dxa" w:w="3118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notification.queue.max-attempts</w:t>
            </w:r>
          </w:p>
        </w:tc>
        <w:tc>
          <w:tcPr>
            <w:tcW w:type="dxa" w:w="3402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NOTIFICATION_QUEUE_MAX_ATTEMPTS</w:t>
            </w:r>
          </w:p>
        </w:tc>
        <w:tc>
          <w:tcPr>
            <w:tcW w:type="dxa" w:w="1417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5</w:t>
            </w:r>
          </w:p>
        </w:tc>
        <w:tc>
          <w:tcPr>
            <w:tcW w:type="dxa" w:w="3118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Max retry attempts before drop</w:t>
            </w:r>
          </w:p>
        </w:tc>
      </w:tr>
    </w:tbl>
    <w:p/>
    <w:p>
      <w:pPr>
        <w:pStyle w:val="Heading2"/>
      </w:pPr>
      <w:r>
        <w:t>4.2  application.properties — Kafka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3402"/>
            <w:shd w:val="clear" w:color="auto" w:fill="1A3A5C"/>
          </w:tcPr>
          <w:p>
            <w:pPr>
              <w:spacing w:before="80" w:after="80"/>
              <w:ind w:left="101"/>
            </w:pPr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3118"/>
            <w:shd w:val="clear" w:color="auto" w:fill="1A3A5C"/>
          </w:tcPr>
          <w:p>
            <w:pPr>
              <w:spacing w:before="80" w:after="80"/>
              <w:ind w:left="101"/>
            </w:pPr>
            <w:r>
              <w:rPr>
                <w:b/>
                <w:color w:val="FFFFFF"/>
                <w:sz w:val="20"/>
              </w:rPr>
              <w:t>Env variable</w:t>
            </w:r>
          </w:p>
        </w:tc>
        <w:tc>
          <w:tcPr>
            <w:tcW w:type="dxa" w:w="1417"/>
            <w:shd w:val="clear" w:color="auto" w:fill="1A3A5C"/>
          </w:tcPr>
          <w:p>
            <w:pPr>
              <w:spacing w:before="80" w:after="80"/>
              <w:ind w:left="101"/>
            </w:pPr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3118"/>
            <w:shd w:val="clear" w:color="auto" w:fill="1A3A5C"/>
          </w:tcPr>
          <w:p>
            <w:pPr>
              <w:spacing w:before="80" w:after="80"/>
              <w:ind w:left="101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app.messaging.kafka.enabled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APP_MESSAGING_KAFKA_ENABLED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true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Master switch for Kafka domain event publishing</w:t>
            </w:r>
          </w:p>
        </w:tc>
      </w:tr>
      <w:tr>
        <w:tc>
          <w:tcPr>
            <w:tcW w:type="dxa" w:w="3402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spring.kafka.bootstrap-servers</w:t>
            </w:r>
          </w:p>
        </w:tc>
        <w:tc>
          <w:tcPr>
            <w:tcW w:type="dxa" w:w="3118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KAFKA_BOOTSTRAP_SERVERS</w:t>
            </w:r>
          </w:p>
        </w:tc>
        <w:tc>
          <w:tcPr>
            <w:tcW w:type="dxa" w:w="1417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localhost:9092</w:t>
            </w:r>
          </w:p>
        </w:tc>
        <w:tc>
          <w:tcPr>
            <w:tcW w:type="dxa" w:w="3118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Kafka broker address(es)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spring.kafka.producer.value-serializer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—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JsonSerializer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Required for NotificationPayload serialisation</w:t>
            </w:r>
          </w:p>
        </w:tc>
      </w:tr>
    </w:tbl>
    <w:p/>
    <w:p>
      <w:pPr>
        <w:pStyle w:val="Heading2"/>
      </w:pPr>
      <w:r>
        <w:t>4.3  application.properties — Firebase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551"/>
            <w:shd w:val="clear" w:color="auto" w:fill="1A3A5C"/>
          </w:tcPr>
          <w:p>
            <w:pPr>
              <w:spacing w:before="80" w:after="80"/>
              <w:ind w:left="101"/>
            </w:pPr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3685"/>
            <w:shd w:val="clear" w:color="auto" w:fill="1A3A5C"/>
          </w:tcPr>
          <w:p>
            <w:pPr>
              <w:spacing w:before="80" w:after="80"/>
              <w:ind w:left="101"/>
            </w:pPr>
            <w:r>
              <w:rPr>
                <w:b/>
                <w:color w:val="FFFFFF"/>
                <w:sz w:val="20"/>
              </w:rPr>
              <w:t>Env variable</w:t>
            </w:r>
          </w:p>
        </w:tc>
        <w:tc>
          <w:tcPr>
            <w:tcW w:type="dxa" w:w="1417"/>
            <w:shd w:val="clear" w:color="auto" w:fill="1A3A5C"/>
          </w:tcPr>
          <w:p>
            <w:pPr>
              <w:spacing w:before="80" w:after="80"/>
              <w:ind w:left="101"/>
            </w:pPr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3402"/>
            <w:shd w:val="clear" w:color="auto" w:fill="1A3A5C"/>
          </w:tcPr>
          <w:p>
            <w:pPr>
              <w:spacing w:before="80" w:after="80"/>
              <w:ind w:left="101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firebase.config.path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FIREBASE_CONFIG_PATH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(empty)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Path to Firebase Admin SDK service account JSON</w:t>
            </w:r>
          </w:p>
        </w:tc>
      </w:tr>
      <w:tr>
        <w:tc>
          <w:tcPr>
            <w:tcW w:type="dxa" w:w="2551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firebase.config.path</w:t>
            </w:r>
          </w:p>
        </w:tc>
        <w:tc>
          <w:tcPr>
            <w:tcW w:type="dxa" w:w="3685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GOOGLE_APPLICATION_CREDENTIALS</w:t>
            </w:r>
          </w:p>
        </w:tc>
        <w:tc>
          <w:tcPr>
            <w:tcW w:type="dxa" w:w="1417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(empty)</w:t>
            </w:r>
          </w:p>
        </w:tc>
        <w:tc>
          <w:tcPr>
            <w:tcW w:type="dxa" w:w="3402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Alternative env variable (ADC standard)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3F2FD"/>
            <w:tcBorders>
              <w:top w:val="none" w:sz="12" w:color="1565C0"/>
              <w:left w:val="single" w:sz="12" w:color="1565C0"/>
              <w:bottom w:val="none" w:sz="12" w:color="1565C0"/>
              <w:right w:val="none" w:sz="12" w:color="1565C0"/>
            </w:tcBorders>
          </w:tcPr>
          <w:p>
            <w:pPr>
              <w:spacing w:before="80" w:after="80"/>
              <w:ind w:left="144"/>
            </w:pPr>
            <w:r>
              <w:rPr>
                <w:b/>
                <w:color w:val="1565C0"/>
                <w:sz w:val="21"/>
              </w:rPr>
              <w:t xml:space="preserve">ℹ Firebase optional:  </w:t>
            </w:r>
            <w:r>
              <w:rPr>
                <w:color w:val="444444"/>
                <w:sz w:val="21"/>
              </w:rPr>
              <w:t>FirebasePushProvider is only registered when FirebaseApp is present in the application context. If FIREBASE_CONFIG_PATH is not set, the FCM provider bean is absent and DynamicPushProvider safely falls back to NullPushProvider when provider=fcm is requested.</w:t>
            </w:r>
          </w:p>
        </w:tc>
      </w:tr>
    </w:tbl>
    <w:p/>
    <w:p>
      <w:pPr>
        <w:pStyle w:val="Heading2"/>
      </w:pPr>
      <w:r>
        <w:t>4.4  application.properties — Agora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835"/>
            <w:shd w:val="clear" w:color="auto" w:fill="1A3A5C"/>
          </w:tcPr>
          <w:p>
            <w:pPr>
              <w:spacing w:before="80" w:after="80"/>
              <w:ind w:left="101"/>
            </w:pPr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3118"/>
            <w:shd w:val="clear" w:color="auto" w:fill="1A3A5C"/>
          </w:tcPr>
          <w:p>
            <w:pPr>
              <w:spacing w:before="80" w:after="80"/>
              <w:ind w:left="101"/>
            </w:pPr>
            <w:r>
              <w:rPr>
                <w:b/>
                <w:color w:val="FFFFFF"/>
                <w:sz w:val="20"/>
              </w:rPr>
              <w:t>Env variable</w:t>
            </w:r>
          </w:p>
        </w:tc>
        <w:tc>
          <w:tcPr>
            <w:tcW w:type="dxa" w:w="1417"/>
            <w:shd w:val="clear" w:color="auto" w:fill="1A3A5C"/>
          </w:tcPr>
          <w:p>
            <w:pPr>
              <w:spacing w:before="80" w:after="80"/>
              <w:ind w:left="101"/>
            </w:pPr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3685"/>
            <w:shd w:val="clear" w:color="auto" w:fill="1A3A5C"/>
          </w:tcPr>
          <w:p>
            <w:pPr>
              <w:spacing w:before="80" w:after="80"/>
              <w:ind w:left="101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agora.app-id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AGORA_APP_ID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(required)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32-character Agora application ID</w:t>
            </w:r>
          </w:p>
        </w:tc>
      </w:tr>
      <w:tr>
        <w:tc>
          <w:tcPr>
            <w:tcW w:type="dxa" w:w="2835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agora.app-certificate</w:t>
            </w:r>
          </w:p>
        </w:tc>
        <w:tc>
          <w:tcPr>
            <w:tcW w:type="dxa" w:w="3118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AGORA_APP_CERTIFICATE</w:t>
            </w:r>
          </w:p>
        </w:tc>
        <w:tc>
          <w:tcPr>
            <w:tcW w:type="dxa" w:w="1417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(required)</w:t>
            </w:r>
          </w:p>
        </w:tc>
        <w:tc>
          <w:tcPr>
            <w:tcW w:type="dxa" w:w="3685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32-character Agora app certificate for token generation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agora.token.expire-seconds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AGORA_TOKEN_EXPIRE_SECONDS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3600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Token validity window in seconds (default 1 hour)</w:t>
            </w:r>
          </w:p>
        </w:tc>
      </w:tr>
    </w:tbl>
    <w:p/>
    <w:p>
      <w:pPr>
        <w:pStyle w:val="Heading2"/>
      </w:pPr>
      <w:r>
        <w:t>4.5  Kafka Topic Reference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268"/>
            <w:shd w:val="clear" w:color="auto" w:fill="1A3A5C"/>
          </w:tcPr>
          <w:p>
            <w:pPr>
              <w:spacing w:before="80" w:after="80"/>
              <w:ind w:left="101"/>
            </w:pPr>
            <w:r>
              <w:rPr>
                <w:b/>
                <w:color w:val="FFFFFF"/>
                <w:sz w:val="20"/>
              </w:rPr>
              <w:t>Topic</w:t>
            </w:r>
          </w:p>
        </w:tc>
        <w:tc>
          <w:tcPr>
            <w:tcW w:type="dxa" w:w="1984"/>
            <w:shd w:val="clear" w:color="auto" w:fill="1A3A5C"/>
          </w:tcPr>
          <w:p>
            <w:pPr>
              <w:spacing w:before="80" w:after="80"/>
              <w:ind w:left="101"/>
            </w:pPr>
            <w:r>
              <w:rPr>
                <w:b/>
                <w:color w:val="FFFFFF"/>
                <w:sz w:val="20"/>
              </w:rPr>
              <w:t>Message key</w:t>
            </w:r>
          </w:p>
        </w:tc>
        <w:tc>
          <w:tcPr>
            <w:tcW w:type="dxa" w:w="2551"/>
            <w:shd w:val="clear" w:color="auto" w:fill="1A3A5C"/>
          </w:tcPr>
          <w:p>
            <w:pPr>
              <w:spacing w:before="80" w:after="80"/>
              <w:ind w:left="101"/>
            </w:pPr>
            <w:r>
              <w:rPr>
                <w:b/>
                <w:color w:val="FFFFFF"/>
                <w:sz w:val="20"/>
              </w:rPr>
              <w:t>Payload type</w:t>
            </w:r>
          </w:p>
        </w:tc>
        <w:tc>
          <w:tcPr>
            <w:tcW w:type="dxa" w:w="1134"/>
            <w:shd w:val="clear" w:color="auto" w:fill="1A3A5C"/>
          </w:tcPr>
          <w:p>
            <w:pPr>
              <w:spacing w:before="80" w:after="80"/>
              <w:ind w:left="101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1701"/>
            <w:shd w:val="clear" w:color="auto" w:fill="1A3A5C"/>
          </w:tcPr>
          <w:p>
            <w:pPr>
              <w:spacing w:before="80" w:after="80"/>
              <w:ind w:left="101"/>
            </w:pPr>
            <w:r>
              <w:rPr>
                <w:b/>
                <w:color w:val="FFFFFF"/>
                <w:sz w:val="20"/>
              </w:rPr>
              <w:t>Consumer SLA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notifications.push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driverId (or "broadcast")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NotificationPayload JSON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Normal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Deliver within 5 s</w:t>
            </w:r>
          </w:p>
        </w:tc>
      </w:tr>
      <w:tr>
        <w:tc>
          <w:tcPr>
            <w:tcW w:type="dxa" w:w="2268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notifications.call</w:t>
            </w:r>
          </w:p>
        </w:tc>
        <w:tc>
          <w:tcPr>
            <w:tcW w:type="dxa" w:w="1984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driverId</w:t>
            </w:r>
          </w:p>
        </w:tc>
        <w:tc>
          <w:tcPr>
            <w:tcW w:type="dxa" w:w="2551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NotificationPayload JSON (type=INCOMING_CALL)</w:t>
            </w:r>
          </w:p>
        </w:tc>
        <w:tc>
          <w:tcPr>
            <w:tcW w:type="dxa" w:w="1134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</w:r>
            <w:r>
              <w:rPr>
                <w:b/>
                <w:color w:val="444444"/>
                <w:sz w:val="20"/>
              </w:rPr>
              <w:t>High</w:t>
            </w:r>
            <w:r>
              <w:rPr>
                <w:color w:val="444444"/>
                <w:sz w:val="20"/>
              </w:rPr>
            </w:r>
          </w:p>
        </w:tc>
        <w:tc>
          <w:tcPr>
            <w:tcW w:type="dxa" w:w="1701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</w:r>
            <w:r>
              <w:rPr>
                <w:b/>
                <w:color w:val="444444"/>
                <w:sz w:val="20"/>
              </w:rPr>
              <w:t>Deliver within 1 s</w:t>
            </w:r>
            <w:r>
              <w:rPr>
                <w:color w:val="444444"/>
                <w:sz w:val="20"/>
              </w:rPr>
            </w:r>
          </w:p>
        </w:tc>
      </w:tr>
    </w:tbl>
    <w:p/>
    <w:p>
      <w:pPr/>
      <w:r>
        <w:t>Consumer groups should be dedicated per service. Recommend separate consumer group for the call topic (e.g. notification-worker-call) with max.poll.interval.ms=5000 and session.timeout.ms=10000 to detect lag quickly.</w:t>
      </w:r>
    </w:p>
    <w:p>
      <w:pPr>
        <w:pStyle w:val="Heading2"/>
      </w:pPr>
      <w:r>
        <w:t>4.6  NotificationPayload Schema</w:t>
      </w:r>
    </w:p>
    <w:p>
      <w:pPr>
        <w:spacing w:before="80" w:after="80"/>
        <w:ind w:left="432" w:right="432"/>
        <w:shd w:val="clear" w:color="auto" w:fill="F5F5F5"/>
      </w:pPr>
      <w:r>
        <w:rPr>
          <w:rFonts w:ascii="Courier New" w:hAnsi="Courier New"/>
          <w:color w:val="1D1D1D"/>
          <w:sz w:val="18"/>
        </w:rPr>
        <w:t>NotificationPayload {</w:t>
        <w:br/>
        <w:t xml:space="preserve">  driverId:     Long       // target driver (null = broadcast)</w:t>
        <w:br/>
        <w:t xml:space="preserve">  title:        String     // notification title</w:t>
        <w:br/>
        <w:t xml:space="preserve">  message:      String     // notification body</w:t>
        <w:br/>
        <w:t xml:space="preserve">  type:         String     // INCOMING_CALL | dispatch | issue | alert | ...</w:t>
        <w:br/>
        <w:t xml:space="preserve">  topic:        String     // FCM device token or FCM topic name</w:t>
        <w:br/>
        <w:t xml:space="preserve">  referenceId:  String     // optional deep-link reference</w:t>
        <w:br/>
        <w:t xml:space="preserve">  actionUrl:    String     // optional action URL</w:t>
        <w:br/>
        <w:t xml:space="preserve">  severity:     String     // optional: high | medium | low</w:t>
        <w:br/>
        <w:t xml:space="preserve">  sender:       String     // display name of sender</w:t>
        <w:br/>
        <w:t xml:space="preserve">  createdAt:    Instant    // set automatically on enqueue</w:t>
        <w:br/>
        <w:t xml:space="preserve">  attemptCount: int        // retry counter (0 = first attempt)</w:t>
        <w:br/>
        <w:br/>
        <w:t xml:space="preserve">  // ── INCOMING_CALL only ──</w:t>
        <w:br/>
        <w:t xml:space="preserve">  callerName:   String     // shown in heads-up notification</w:t>
        <w:br/>
        <w:t xml:space="preserve">  channelName:  String     // Agora channel to join on answer</w:t>
        <w:br/>
        <w:t xml:space="preserve">  sessionId:    Long       // CallSession.id for accept/decline routing</w:t>
        <w:br/>
        <w:t>}</w:t>
      </w:r>
    </w:p>
    <w:p>
      <w:r>
        <w:br w:type="page"/>
      </w:r>
    </w:p>
    <w:p>
      <w:pPr>
        <w:pStyle w:val="Heading1"/>
        <w:pBdr>
          <w:bottom w:val="single" w:sz="12" w:space="1" w:color="1A3A5C"/>
        </w:pBdr>
      </w:pPr>
      <w:r>
        <w:t>5. Change Log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D0D0D0"/>
          <w:insideV w:val="single" w:sz="4" w:space="0" w:color="D0D0D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850"/>
            <w:shd w:val="clear" w:color="auto" w:fill="1A3A5C"/>
          </w:tcPr>
          <w:p>
            <w:pPr>
              <w:spacing w:before="80" w:after="80"/>
              <w:ind w:left="101"/>
            </w:pP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134"/>
            <w:shd w:val="clear" w:color="auto" w:fill="1A3A5C"/>
          </w:tcPr>
          <w:p>
            <w:pPr>
              <w:spacing w:before="80" w:after="80"/>
              <w:ind w:left="101"/>
            </w:pP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5102"/>
            <w:shd w:val="clear" w:color="auto" w:fill="1A3A5C"/>
          </w:tcPr>
          <w:p>
            <w:pPr>
              <w:spacing w:before="80" w:after="80"/>
              <w:ind w:left="101"/>
            </w:pPr>
            <w:r>
              <w:rPr>
                <w:b/>
                <w:color w:val="FFFFFF"/>
                <w:sz w:val="20"/>
              </w:rPr>
              <w:t>Change</w:t>
            </w:r>
          </w:p>
        </w:tc>
        <w:tc>
          <w:tcPr>
            <w:tcW w:type="dxa" w:w="2835"/>
            <w:shd w:val="clear" w:color="auto" w:fill="1A3A5C"/>
          </w:tcPr>
          <w:p>
            <w:pPr>
              <w:spacing w:before="80" w:after="80"/>
              <w:ind w:left="101"/>
            </w:pPr>
            <w:r>
              <w:rPr>
                <w:b/>
                <w:color w:val="FFFFFF"/>
                <w:sz w:val="20"/>
              </w:rPr>
              <w:t>Files affected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2.0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Mar 2026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Kafka set as default push provider across all resolution layers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application.properties, DynamicPushProvider, V529 migration</w:t>
            </w:r>
          </w:p>
        </w:tc>
      </w:tr>
      <w:tr>
        <w:tc>
          <w:tcPr>
            <w:tcW w:type="dxa" w:w="850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2.0</w:t>
            </w:r>
          </w:p>
        </w:tc>
        <w:tc>
          <w:tcPr>
            <w:tcW w:type="dxa" w:w="1134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Mar 2026</w:t>
            </w:r>
          </w:p>
        </w:tc>
        <w:tc>
          <w:tcPr>
            <w:tcW w:type="dxa" w:w="5102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app.messaging.kafka.enabled default changed false → true</w:t>
            </w:r>
          </w:p>
        </w:tc>
        <w:tc>
          <w:tcPr>
            <w:tcW w:type="dxa" w:w="2835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application.properties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1.9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Mar 2026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DynamicPushProvider — runtime provider switching via SettingChangedEvent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DynamicPushProvider.java</w:t>
            </w:r>
          </w:p>
        </w:tc>
      </w:tr>
      <w:tr>
        <w:tc>
          <w:tcPr>
            <w:tcW w:type="dxa" w:w="850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1.9</w:t>
            </w:r>
          </w:p>
        </w:tc>
        <w:tc>
          <w:tcPr>
            <w:tcW w:type="dxa" w:w="1134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Mar 2026</w:t>
            </w:r>
          </w:p>
        </w:tc>
        <w:tc>
          <w:tcPr>
            <w:tcW w:type="dxa" w:w="5102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NotificationQueueService — live queue.enabled reload via SettingChangedEvent</w:t>
            </w:r>
          </w:p>
        </w:tc>
        <w:tc>
          <w:tcPr>
            <w:tcW w:type="dxa" w:w="2835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NotificationQueueService.java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1.9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Mar 2026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KafkaPushProvider and NullPushProvider created; FirebasePushProvider refactored to ConditionalOnBean(FirebaseApp)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provider/ package</w:t>
            </w:r>
          </w:p>
        </w:tc>
      </w:tr>
      <w:tr>
        <w:tc>
          <w:tcPr>
            <w:tcW w:type="dxa" w:w="850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1.9</w:t>
            </w:r>
          </w:p>
        </w:tc>
        <w:tc>
          <w:tcPr>
            <w:tcW w:type="dxa" w:w="1134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Mar 2026</w:t>
            </w:r>
          </w:p>
        </w:tc>
        <w:tc>
          <w:tcPr>
            <w:tcW w:type="dxa" w:w="5102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V529 migration — seeds notification setting_group and all setting_def rows</w:t>
            </w:r>
          </w:p>
        </w:tc>
        <w:tc>
          <w:tcPr>
            <w:tcW w:type="dxa" w:w="2835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db/migration/V529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1.8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Mar 2026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NotificationPayload extended with callerName, channelName, sessionId for INCOMING_CALL routing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NotificationPayload.java</w:t>
            </w:r>
          </w:p>
        </w:tc>
      </w:tr>
      <w:tr>
        <w:tc>
          <w:tcPr>
            <w:tcW w:type="dxa" w:w="850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1.8</w:t>
            </w:r>
          </w:p>
        </w:tc>
        <w:tc>
          <w:tcPr>
            <w:tcW w:type="dxa" w:w="1134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Mar 2026</w:t>
            </w:r>
          </w:p>
        </w:tc>
        <w:tc>
          <w:tcPr>
            <w:tcW w:type="dxa" w:w="5102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DriverChatMessageService — call push routed through PushProvider abstraction; FirebaseMessagingService direct call removed</w:t>
            </w:r>
          </w:p>
        </w:tc>
        <w:tc>
          <w:tcPr>
            <w:tcW w:type="dxa" w:w="2835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DriverChatMessageService.java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1.8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Mar 2026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Flutter: drainPendingFcmCall in main.dart addPostFrameCallback; cancelCallNotification on accept/decline in CallProvider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main.dart, call_provider.dart</w:t>
            </w:r>
          </w:p>
        </w:tc>
      </w:tr>
      <w:tr>
        <w:tc>
          <w:tcPr>
            <w:tcW w:type="dxa" w:w="850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1.7</w:t>
            </w:r>
          </w:p>
        </w:tc>
        <w:tc>
          <w:tcPr>
            <w:tcW w:type="dxa" w:w="1134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Mar 2026</w:t>
            </w:r>
          </w:p>
        </w:tc>
        <w:tc>
          <w:tcPr>
            <w:tcW w:type="dxa" w:w="5102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Angular DriverMessagesComponent — full Agora Web SDK integration, call state machine, typing indicator throttle</w:t>
            </w:r>
          </w:p>
        </w:tc>
        <w:tc>
          <w:tcPr>
            <w:tcW w:type="dxa" w:w="2835"/>
            <w:shd w:val="clear" w:color="auto" w:fill="F7F9FC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driver-messages.component.ts/.html/.css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1.7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Mar 2026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driver-chat.service.ts — pageSize renamed to size to match Spring @RequestParam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01"/>
            </w:pPr>
            <w:r>
              <w:rPr>
                <w:color w:val="444444"/>
                <w:sz w:val="20"/>
              </w:rPr>
              <w:t>driver-chat.service.ts</w:t>
            </w:r>
          </w:p>
        </w:tc>
      </w:tr>
    </w:tbl>
    <w:p/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44444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A3A5C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7B8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3A5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