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65EC" w14:textId="77777777" w:rsidR="005536C9" w:rsidRDefault="00000000">
      <w:pPr>
        <w:spacing w:after="60"/>
        <w:jc w:val="center"/>
      </w:pPr>
      <w:r>
        <w:rPr>
          <w:b/>
          <w:bCs/>
          <w:color w:val="1B2A4A"/>
          <w:sz w:val="36"/>
          <w:szCs w:val="36"/>
        </w:rPr>
        <w:t>Data Summary — CPCB Air Quality Analysis</w:t>
      </w:r>
    </w:p>
    <w:p w14:paraId="67A7DD2F" w14:textId="3BCE7CBA" w:rsidR="005536C9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Zaid Khan  |  Intern, Sustainability Division  |  AKI’s Poona College </w:t>
      </w:r>
      <w:r w:rsidR="00670FF7">
        <w:rPr>
          <w:color w:val="555555"/>
          <w:sz w:val="18"/>
          <w:szCs w:val="18"/>
        </w:rPr>
        <w:t>Of Art’s, Science and Commerce</w:t>
      </w:r>
      <w:r>
        <w:rPr>
          <w:color w:val="555555"/>
          <w:sz w:val="18"/>
          <w:szCs w:val="18"/>
        </w:rPr>
        <w:t xml:space="preserve"> |  June 202</w:t>
      </w:r>
      <w:r w:rsidR="00E45AC9">
        <w:rPr>
          <w:color w:val="555555"/>
          <w:sz w:val="18"/>
          <w:szCs w:val="18"/>
        </w:rPr>
        <w:t>6</w:t>
      </w:r>
    </w:p>
    <w:p w14:paraId="2DDD34BC" w14:textId="77777777" w:rsidR="005536C9" w:rsidRDefault="00000000">
      <w:pPr>
        <w:spacing w:after="200"/>
        <w:jc w:val="center"/>
        <w:rPr>
          <w:color w:val="777777"/>
          <w:sz w:val="16"/>
          <w:szCs w:val="16"/>
        </w:rPr>
      </w:pPr>
      <w:r>
        <w:rPr>
          <w:color w:val="777777"/>
          <w:sz w:val="16"/>
          <w:szCs w:val="16"/>
        </w:rPr>
        <w:t>Dataset: CPCB Air Quality Index Bulletin  |  Source: Central Pollution Control Board via urbanemissionsinfo.github.io  |  License: GODL (Open Data)</w:t>
      </w:r>
    </w:p>
    <w:p w14:paraId="6D48B2FD" w14:textId="35285432" w:rsidR="00670FF7" w:rsidRDefault="00670FF7">
      <w:pPr>
        <w:spacing w:after="200"/>
        <w:jc w:val="center"/>
      </w:pPr>
      <w:r>
        <w:rPr>
          <w:color w:val="777777"/>
          <w:sz w:val="16"/>
          <w:szCs w:val="16"/>
        </w:rPr>
        <w:t>Assisted by AI, Authored by Humanity</w:t>
      </w:r>
    </w:p>
    <w:p w14:paraId="1A3CCFEA" w14:textId="77777777" w:rsidR="005536C9" w:rsidRDefault="005536C9">
      <w:pPr>
        <w:pBdr>
          <w:bottom w:val="single" w:sz="4" w:space="1" w:color="0D6E6E"/>
        </w:pBdr>
        <w:spacing w:after="160"/>
      </w:pPr>
    </w:p>
    <w:p w14:paraId="2A00FFA7" w14:textId="77777777" w:rsidR="005536C9" w:rsidRDefault="00000000">
      <w:pPr>
        <w:pStyle w:val="Heading1"/>
      </w:pPr>
      <w:r>
        <w:t>1. Dataset Overview</w:t>
      </w:r>
    </w:p>
    <w:p w14:paraId="035C73A0" w14:textId="77777777" w:rsidR="005536C9" w:rsidRDefault="00000000">
      <w:pPr>
        <w:spacing w:after="120"/>
      </w:pPr>
      <w:r>
        <w:rPr>
          <w:color w:val="000000"/>
        </w:rPr>
        <w:t xml:space="preserve">The dataset used is the official CPCB (Central Pollution Control Board) Air Quality Index Bulletin — a publicly available, government-published snapshot of city-level air quality across India. It was sourced from the </w:t>
      </w:r>
      <w:r>
        <w:rPr>
          <w:b/>
          <w:bCs/>
          <w:color w:val="000000"/>
        </w:rPr>
        <w:t>urbanemissionsinfo GitHub repository</w:t>
      </w:r>
      <w:r>
        <w:rPr>
          <w:color w:val="000000"/>
        </w:rPr>
        <w:t xml:space="preserve"> (research project published at iCACGP-IGAC Conference 2024), which archives daily CPCB bulletins from 2015 to 2024 under the Government Open Data License (GODL).</w:t>
      </w:r>
    </w:p>
    <w:p w14:paraId="0CCC7F52" w14:textId="77777777" w:rsidR="005536C9" w:rsidRDefault="00000000">
      <w:pPr>
        <w:spacing w:after="120"/>
      </w:pPr>
      <w:r>
        <w:rPr>
          <w:color w:val="000000"/>
        </w:rPr>
        <w:t xml:space="preserve">The bulletin covers </w:t>
      </w:r>
      <w:r>
        <w:rPr>
          <w:b/>
          <w:bCs/>
          <w:color w:val="000000"/>
        </w:rPr>
        <w:t>242 Indian cities</w:t>
      </w:r>
      <w:r>
        <w:rPr>
          <w:color w:val="000000"/>
        </w:rPr>
        <w:t xml:space="preserve"> and contains 5 analytical columns: City, AQI_Category, AQI_Value (0–500), Prominent_Pollutant, and Stations_Reporting. This connects directly to the Vehicle Congestion &amp; Emissions problem identified in the AKI’s Poona College campus audit, providing a national benchmark against which Pune’s air quality (and by extension, campus-area emissions) can be compared.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5536C9" w14:paraId="5A41C4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1720" w14:textId="77777777" w:rsidR="005536C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F226" w14:textId="77777777" w:rsidR="005536C9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9F9A" w14:textId="77777777" w:rsidR="005536C9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536C9" w14:paraId="525D8D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3F25" w14:textId="77777777" w:rsidR="005536C9" w:rsidRDefault="00000000">
            <w:r>
              <w:rPr>
                <w:color w:val="000000"/>
                <w:sz w:val="18"/>
                <w:szCs w:val="18"/>
              </w:rPr>
              <w:t>Total rows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2B23" w14:textId="77777777" w:rsidR="005536C9" w:rsidRDefault="00000000">
            <w:r>
              <w:rPr>
                <w:color w:val="000000"/>
                <w:sz w:val="18"/>
                <w:szCs w:val="18"/>
              </w:rPr>
              <w:t>242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9623" w14:textId="77777777" w:rsidR="005536C9" w:rsidRDefault="00000000">
            <w:r>
              <w:rPr>
                <w:color w:val="000000"/>
                <w:sz w:val="18"/>
                <w:szCs w:val="18"/>
              </w:rPr>
              <w:t>One row per Indian city</w:t>
            </w:r>
          </w:p>
        </w:tc>
      </w:tr>
      <w:tr w:rsidR="005536C9" w14:paraId="74CE9B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0621" w14:textId="77777777" w:rsidR="005536C9" w:rsidRDefault="00000000">
            <w:r>
              <w:rPr>
                <w:color w:val="000000"/>
                <w:sz w:val="18"/>
                <w:szCs w:val="18"/>
              </w:rPr>
              <w:t>Total columns (raw)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06F1" w14:textId="77777777" w:rsidR="005536C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50E" w14:textId="77777777" w:rsidR="005536C9" w:rsidRDefault="00000000">
            <w:r>
              <w:rPr>
                <w:color w:val="000000"/>
                <w:sz w:val="18"/>
                <w:szCs w:val="18"/>
              </w:rPr>
              <w:t>Reduced to 5 after cleaning</w:t>
            </w:r>
          </w:p>
        </w:tc>
      </w:tr>
      <w:tr w:rsidR="005536C9" w14:paraId="37D772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903A" w14:textId="77777777" w:rsidR="005536C9" w:rsidRDefault="00000000">
            <w:r>
              <w:rPr>
                <w:color w:val="000000"/>
                <w:sz w:val="18"/>
                <w:szCs w:val="18"/>
              </w:rPr>
              <w:t>AQI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CA6D" w14:textId="77777777" w:rsidR="005536C9" w:rsidRDefault="00000000">
            <w:r>
              <w:rPr>
                <w:color w:val="000000"/>
                <w:sz w:val="18"/>
                <w:szCs w:val="18"/>
              </w:rPr>
              <w:t>36 – 382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8AC5" w14:textId="77777777" w:rsidR="005536C9" w:rsidRDefault="00000000">
            <w:r>
              <w:rPr>
                <w:color w:val="000000"/>
                <w:sz w:val="18"/>
                <w:szCs w:val="18"/>
              </w:rPr>
              <w:t>Good to Very Poor</w:t>
            </w:r>
          </w:p>
        </w:tc>
      </w:tr>
      <w:tr w:rsidR="005536C9" w14:paraId="077297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9D8A" w14:textId="77777777" w:rsidR="005536C9" w:rsidRDefault="00000000">
            <w:r>
              <w:rPr>
                <w:color w:val="000000"/>
                <w:sz w:val="18"/>
                <w:szCs w:val="18"/>
              </w:rPr>
              <w:t>Mean AQI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B0BE" w14:textId="77777777" w:rsidR="005536C9" w:rsidRDefault="00000000">
            <w:r>
              <w:rPr>
                <w:color w:val="000000"/>
                <w:sz w:val="18"/>
                <w:szCs w:val="18"/>
              </w:rPr>
              <w:t>162.5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3B4B" w14:textId="77777777" w:rsidR="005536C9" w:rsidRDefault="00000000">
            <w:r>
              <w:rPr>
                <w:color w:val="000000"/>
                <w:sz w:val="18"/>
                <w:szCs w:val="18"/>
              </w:rPr>
              <w:t>Falls in Moderate category</w:t>
            </w:r>
          </w:p>
        </w:tc>
      </w:tr>
      <w:tr w:rsidR="005536C9" w14:paraId="0084C2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6E70" w14:textId="77777777" w:rsidR="005536C9" w:rsidRDefault="00000000">
            <w:r>
              <w:rPr>
                <w:color w:val="000000"/>
                <w:sz w:val="18"/>
                <w:szCs w:val="18"/>
              </w:rPr>
              <w:t>Pune AQI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8D71" w14:textId="77777777" w:rsidR="005536C9" w:rsidRDefault="00000000">
            <w:r>
              <w:rPr>
                <w:color w:val="000000"/>
                <w:sz w:val="18"/>
                <w:szCs w:val="18"/>
              </w:rPr>
              <w:t>177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D7DA" w14:textId="77777777" w:rsidR="005536C9" w:rsidRDefault="00000000">
            <w:r>
              <w:rPr>
                <w:color w:val="000000"/>
                <w:sz w:val="18"/>
                <w:szCs w:val="18"/>
              </w:rPr>
              <w:t>Moderate | PM2.5 | 7 stations</w:t>
            </w:r>
          </w:p>
        </w:tc>
      </w:tr>
    </w:tbl>
    <w:p w14:paraId="0015503B" w14:textId="77777777" w:rsidR="005536C9" w:rsidRDefault="005536C9">
      <w:pPr>
        <w:spacing w:after="200"/>
      </w:pPr>
    </w:p>
    <w:p w14:paraId="4CB3A34D" w14:textId="77777777" w:rsidR="005536C9" w:rsidRDefault="005536C9">
      <w:pPr>
        <w:pBdr>
          <w:bottom w:val="single" w:sz="4" w:space="1" w:color="0D6E6E"/>
        </w:pBdr>
        <w:spacing w:after="160"/>
      </w:pPr>
    </w:p>
    <w:p w14:paraId="228CAB55" w14:textId="77777777" w:rsidR="005536C9" w:rsidRDefault="00000000">
      <w:pPr>
        <w:pStyle w:val="Heading1"/>
      </w:pPr>
      <w:r>
        <w:t>2. Cleaning Steps</w:t>
      </w:r>
    </w:p>
    <w:p w14:paraId="0995ADDB" w14:textId="77777777" w:rsidR="005536C9" w:rsidRDefault="00000000">
      <w:pPr>
        <w:spacing w:after="120"/>
      </w:pPr>
      <w:r>
        <w:rPr>
          <w:color w:val="000000"/>
        </w:rPr>
        <w:t>The raw CSV file had several issues that needed to be resolved before analysis could begin:</w:t>
      </w:r>
    </w:p>
    <w:p w14:paraId="4E3B5318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Embedded newlines in pollutant names — the Prominent_Pollutant column stored ‘PM2.5’ across two lines as ‘PM\n2.5’. Fixed using regex replacement (PM\n2.5 → PM2.5, PM\n10 → PM10, O\n3 → O3).</w:t>
      </w:r>
    </w:p>
    <w:p w14:paraId="54EFA3D2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Four entirely empty columns (AQI, Category, Color Code, Possible Health Impacts) were present with zero values across all 242 rows. Dropped completely.</w:t>
      </w:r>
    </w:p>
    <w:p w14:paraId="086CA2E8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S.No column was redundant with the row index. Dropped.</w:t>
      </w:r>
    </w:p>
    <w:p w14:paraId="4AB25C2C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Column names were verbose and non-machine-readable (e.g. ‘No. of Stations Participated/ Total Stations’). Renamed to clean snake_case: AQI_Value, Stations_Reporting, etc.</w:t>
      </w:r>
    </w:p>
    <w:p w14:paraId="3786DF2C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Stations column was stored as a fraction string (e.g. ‘3/5’). Extracted the numerator as integer (stations reporting).</w:t>
      </w:r>
    </w:p>
    <w:p w14:paraId="4C2C76FF" w14:textId="77777777" w:rsidR="005536C9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Null check: df.isnull().sum() confirmed zero missing values after cleaning. Duplicate check: all 242 cities unique. No rows dropped.</w:t>
      </w:r>
    </w:p>
    <w:p w14:paraId="60DDF092" w14:textId="77777777" w:rsidR="005536C9" w:rsidRDefault="005536C9">
      <w:pPr>
        <w:spacing w:after="140"/>
      </w:pPr>
    </w:p>
    <w:p w14:paraId="3D630C5F" w14:textId="77777777" w:rsidR="005536C9" w:rsidRDefault="00000000">
      <w:pPr>
        <w:spacing w:after="120"/>
      </w:pPr>
      <w:r>
        <w:rPr>
          <w:b/>
          <w:bCs/>
          <w:color w:val="000000"/>
        </w:rPr>
        <w:t xml:space="preserve">Assumption made: </w:t>
      </w:r>
      <w:r>
        <w:rPr>
          <w:color w:val="000000"/>
        </w:rPr>
        <w:t>This bulletin represents a single-day national snapshot. The specific date was not included in the bulletin file, but the data patterns (winter-range PM values, North India cluster) are consistent with an October–January reading.</w:t>
      </w:r>
    </w:p>
    <w:p w14:paraId="1BDE719B" w14:textId="77777777" w:rsidR="005536C9" w:rsidRDefault="005536C9">
      <w:pPr>
        <w:pBdr>
          <w:bottom w:val="single" w:sz="4" w:space="1" w:color="0D6E6E"/>
        </w:pBdr>
        <w:spacing w:after="160"/>
      </w:pPr>
    </w:p>
    <w:p w14:paraId="10918702" w14:textId="77777777" w:rsidR="00063C47" w:rsidRDefault="00063C47">
      <w:pPr>
        <w:pStyle w:val="Heading1"/>
      </w:pPr>
    </w:p>
    <w:p w14:paraId="3FB8F9A9" w14:textId="4FBFEA6F" w:rsidR="005536C9" w:rsidRDefault="00000000">
      <w:pPr>
        <w:pStyle w:val="Heading1"/>
      </w:pPr>
      <w:r>
        <w:t>3. Key Patterns Identified</w:t>
      </w:r>
    </w:p>
    <w:p w14:paraId="364EA4A2" w14:textId="77777777" w:rsidR="005536C9" w:rsidRDefault="00000000">
      <w:pPr>
        <w:pStyle w:val="Heading2"/>
      </w:pPr>
      <w:r>
        <w:rPr>
          <w:color w:val="1B2A4A"/>
        </w:rPr>
        <w:t>Pattern 1 — PM2.5 is India’s dominant air pollutant</w:t>
      </w:r>
    </w:p>
    <w:p w14:paraId="020EA556" w14:textId="77777777" w:rsidR="005536C9" w:rsidRDefault="00000000">
      <w:pPr>
        <w:spacing w:after="120"/>
      </w:pPr>
      <w:r>
        <w:rPr>
          <w:color w:val="000000"/>
        </w:rPr>
        <w:t>133 of 242 cities (54.9%) report PM2.5 as their leading pollutant. This far exceeds PM10 (73 cities, 30.2%). PM2.5 — particles smaller than 2.5 microns — is directly linked to vehicle exhaust, biomass burning, and industrial emissions. The pattern confirms that fine particulate matter, not coarser road dust, is the primary air quality challenge.</w:t>
      </w:r>
    </w:p>
    <w:p w14:paraId="06E9767D" w14:textId="77777777" w:rsidR="005536C9" w:rsidRDefault="00000000">
      <w:pPr>
        <w:pStyle w:val="Heading2"/>
      </w:pPr>
      <w:r>
        <w:rPr>
          <w:color w:val="1B2A4A"/>
        </w:rPr>
        <w:t>Pattern 2 — Most Indian cities sit in the ‘Moderate’ band by default</w:t>
      </w:r>
    </w:p>
    <w:p w14:paraId="45734D43" w14:textId="77777777" w:rsidR="005536C9" w:rsidRDefault="00000000">
      <w:pPr>
        <w:spacing w:after="120"/>
      </w:pPr>
      <w:r>
        <w:rPr>
          <w:color w:val="000000"/>
        </w:rPr>
        <w:t xml:space="preserve">127 of 242 cities (52.5%) fall in the Moderate category (AQI 101–200). Only 4 cities (1.7%) achieved Good air quality. A mean AQI of 162.5 across all cities means India’s ‘average’ </w:t>
      </w:r>
      <w:r>
        <w:rPr>
          <w:color w:val="000000"/>
        </w:rPr>
        <w:lastRenderedPageBreak/>
        <w:t>day is already at a level where sensitive groups experience health effects. There is no ‘normal healthy’ baseline for most Indian cities.</w:t>
      </w:r>
    </w:p>
    <w:p w14:paraId="7367E87B" w14:textId="77777777" w:rsidR="005536C9" w:rsidRDefault="00000000">
      <w:pPr>
        <w:pStyle w:val="Heading2"/>
      </w:pPr>
      <w:r>
        <w:rPr>
          <w:color w:val="1B2A4A"/>
        </w:rPr>
        <w:t>Pattern 3 — North India / Delhi-NCR forms a distinct high-pollution cluster</w:t>
      </w:r>
    </w:p>
    <w:p w14:paraId="744EAFD7" w14:textId="77777777" w:rsidR="005536C9" w:rsidRDefault="00000000">
      <w:pPr>
        <w:spacing w:after="120"/>
      </w:pPr>
      <w:r>
        <w:rPr>
          <w:color w:val="000000"/>
        </w:rPr>
        <w:t>The 5 worst cities — Noida (382), Delhi (373), Dharuhera (367), Greater Noida (366), Byasanagar (353) — are geographically concentrated in North India. This cluster reflects meteorological trapping: temperature inversions prevent vertical dispersion, causing the same vehicle and industrial emissions to accumulate at ground level.</w:t>
      </w:r>
    </w:p>
    <w:p w14:paraId="09BCC05F" w14:textId="77777777" w:rsidR="005536C9" w:rsidRDefault="005536C9">
      <w:pPr>
        <w:pBdr>
          <w:bottom w:val="single" w:sz="4" w:space="1" w:color="0D6E6E"/>
        </w:pBdr>
        <w:spacing w:after="160"/>
      </w:pPr>
    </w:p>
    <w:p w14:paraId="292CBA54" w14:textId="77777777" w:rsidR="005536C9" w:rsidRDefault="00000000">
      <w:pPr>
        <w:pStyle w:val="Heading1"/>
      </w:pPr>
      <w:r>
        <w:t>4. Anomalies Observed</w:t>
      </w:r>
    </w:p>
    <w:p w14:paraId="33F4FCBC" w14:textId="77777777" w:rsidR="005536C9" w:rsidRDefault="00000000">
      <w:pPr>
        <w:pStyle w:val="Heading2"/>
      </w:pPr>
      <w:r>
        <w:rPr>
          <w:color w:val="1B2A4A"/>
        </w:rPr>
        <w:t>Anomaly 1 — Byasanagar: a small industrial town rivalling Delhi’s pollution</w:t>
      </w:r>
    </w:p>
    <w:p w14:paraId="5890986E" w14:textId="77777777" w:rsidR="005536C9" w:rsidRDefault="00000000">
      <w:pPr>
        <w:spacing w:after="120"/>
      </w:pPr>
      <w:r>
        <w:rPr>
          <w:color w:val="000000"/>
        </w:rPr>
        <w:t>Byasanagar (AQI 353, Very Poor) is an industrial town in Odisha rarely mentioned in national air quality coverage. Yet it ranks among India’s 5 most polluted cities on this date, above well-known industrial cities like Kanpur and Lucknow. With only 1 monitoring station, the reading may reflect a localised emission event. This is a statistically anomalous outlier that challenges the assumption that size or media attention predicts pollution severity.</w:t>
      </w:r>
    </w:p>
    <w:p w14:paraId="3E348F86" w14:textId="77777777" w:rsidR="005536C9" w:rsidRDefault="00000000">
      <w:pPr>
        <w:pStyle w:val="Heading2"/>
      </w:pPr>
      <w:r>
        <w:rPr>
          <w:color w:val="1B2A4A"/>
        </w:rPr>
        <w:t>Anomaly 2 — Damoh: India’s cleanest city, but only 1 monitoring station</w:t>
      </w:r>
    </w:p>
    <w:p w14:paraId="0172E02D" w14:textId="77777777" w:rsidR="005536C9" w:rsidRDefault="00000000">
      <w:pPr>
        <w:spacing w:after="120"/>
      </w:pPr>
      <w:r>
        <w:rPr>
          <w:color w:val="000000"/>
        </w:rPr>
        <w:t>Damoh (AQI 36, Good) in Madhya Pradesh recorded the best air quality in the entire dataset — the only city below 40. Unlike expected clean-air cities (coastal Kerala, hill stations), Damoh has no obvious geographic or meteorological advantage. With only 1 monitoring station reporting, the reading lacks spatial representativeness, flagging a potential data reliability issue. A single sensor in a low-traffic area could underestimate city-wide AQI.</w:t>
      </w:r>
    </w:p>
    <w:p w14:paraId="2F0EBF51" w14:textId="77777777" w:rsidR="005536C9" w:rsidRDefault="005536C9">
      <w:pPr>
        <w:pBdr>
          <w:bottom w:val="single" w:sz="4" w:space="1" w:color="0D6E6E"/>
        </w:pBdr>
        <w:spacing w:after="160"/>
      </w:pPr>
    </w:p>
    <w:p w14:paraId="63CE5D44" w14:textId="77777777" w:rsidR="005536C9" w:rsidRDefault="00000000">
      <w:pPr>
        <w:spacing w:before="200"/>
        <w:jc w:val="center"/>
      </w:pPr>
      <w:r>
        <w:rPr>
          <w:color w:val="888888"/>
          <w:sz w:val="16"/>
          <w:szCs w:val="16"/>
        </w:rPr>
        <w:t>Data source: Central Pollution Control Board (CPCB), Government of India  |  Archived by: urbanemissionsinfo.github.io  |  License: GODL (Open Data)</w:t>
      </w:r>
    </w:p>
    <w:sectPr w:rsidR="005536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265"/>
    <w:multiLevelType w:val="hybridMultilevel"/>
    <w:tmpl w:val="0CCC70CA"/>
    <w:lvl w:ilvl="0" w:tplc="4D645CD4">
      <w:start w:val="1"/>
      <w:numFmt w:val="bullet"/>
      <w:lvlText w:val="•"/>
      <w:lvlJc w:val="left"/>
      <w:pPr>
        <w:ind w:left="720" w:hanging="360"/>
      </w:pPr>
    </w:lvl>
    <w:lvl w:ilvl="1" w:tplc="CB5E8900">
      <w:numFmt w:val="decimal"/>
      <w:lvlText w:val=""/>
      <w:lvlJc w:val="left"/>
    </w:lvl>
    <w:lvl w:ilvl="2" w:tplc="562C2E1C">
      <w:numFmt w:val="decimal"/>
      <w:lvlText w:val=""/>
      <w:lvlJc w:val="left"/>
    </w:lvl>
    <w:lvl w:ilvl="3" w:tplc="6E705C58">
      <w:numFmt w:val="decimal"/>
      <w:lvlText w:val=""/>
      <w:lvlJc w:val="left"/>
    </w:lvl>
    <w:lvl w:ilvl="4" w:tplc="0956757C">
      <w:numFmt w:val="decimal"/>
      <w:lvlText w:val=""/>
      <w:lvlJc w:val="left"/>
    </w:lvl>
    <w:lvl w:ilvl="5" w:tplc="9AE261C2">
      <w:numFmt w:val="decimal"/>
      <w:lvlText w:val=""/>
      <w:lvlJc w:val="left"/>
    </w:lvl>
    <w:lvl w:ilvl="6" w:tplc="ECF0771A">
      <w:numFmt w:val="decimal"/>
      <w:lvlText w:val=""/>
      <w:lvlJc w:val="left"/>
    </w:lvl>
    <w:lvl w:ilvl="7" w:tplc="86D8B660">
      <w:numFmt w:val="decimal"/>
      <w:lvlText w:val=""/>
      <w:lvlJc w:val="left"/>
    </w:lvl>
    <w:lvl w:ilvl="8" w:tplc="35EABE18">
      <w:numFmt w:val="decimal"/>
      <w:lvlText w:val=""/>
      <w:lvlJc w:val="left"/>
    </w:lvl>
  </w:abstractNum>
  <w:abstractNum w:abstractNumId="1" w15:restartNumberingAfterBreak="0">
    <w:nsid w:val="54521175"/>
    <w:multiLevelType w:val="hybridMultilevel"/>
    <w:tmpl w:val="CAC81902"/>
    <w:lvl w:ilvl="0" w:tplc="CE94C1DE">
      <w:start w:val="1"/>
      <w:numFmt w:val="bullet"/>
      <w:lvlText w:val="●"/>
      <w:lvlJc w:val="left"/>
      <w:pPr>
        <w:ind w:left="720" w:hanging="360"/>
      </w:pPr>
    </w:lvl>
    <w:lvl w:ilvl="1" w:tplc="F03816DE">
      <w:start w:val="1"/>
      <w:numFmt w:val="bullet"/>
      <w:lvlText w:val="○"/>
      <w:lvlJc w:val="left"/>
      <w:pPr>
        <w:ind w:left="1440" w:hanging="360"/>
      </w:pPr>
    </w:lvl>
    <w:lvl w:ilvl="2" w:tplc="B9C69A88">
      <w:start w:val="1"/>
      <w:numFmt w:val="bullet"/>
      <w:lvlText w:val="■"/>
      <w:lvlJc w:val="left"/>
      <w:pPr>
        <w:ind w:left="2160" w:hanging="360"/>
      </w:pPr>
    </w:lvl>
    <w:lvl w:ilvl="3" w:tplc="D20CB814">
      <w:start w:val="1"/>
      <w:numFmt w:val="bullet"/>
      <w:lvlText w:val="●"/>
      <w:lvlJc w:val="left"/>
      <w:pPr>
        <w:ind w:left="2880" w:hanging="360"/>
      </w:pPr>
    </w:lvl>
    <w:lvl w:ilvl="4" w:tplc="4CB069E2">
      <w:start w:val="1"/>
      <w:numFmt w:val="bullet"/>
      <w:lvlText w:val="○"/>
      <w:lvlJc w:val="left"/>
      <w:pPr>
        <w:ind w:left="3600" w:hanging="360"/>
      </w:pPr>
    </w:lvl>
    <w:lvl w:ilvl="5" w:tplc="5902F346">
      <w:start w:val="1"/>
      <w:numFmt w:val="bullet"/>
      <w:lvlText w:val="■"/>
      <w:lvlJc w:val="left"/>
      <w:pPr>
        <w:ind w:left="4320" w:hanging="360"/>
      </w:pPr>
    </w:lvl>
    <w:lvl w:ilvl="6" w:tplc="6B2E5C2C">
      <w:start w:val="1"/>
      <w:numFmt w:val="bullet"/>
      <w:lvlText w:val="●"/>
      <w:lvlJc w:val="left"/>
      <w:pPr>
        <w:ind w:left="5040" w:hanging="360"/>
      </w:pPr>
    </w:lvl>
    <w:lvl w:ilvl="7" w:tplc="88A4702C">
      <w:start w:val="1"/>
      <w:numFmt w:val="bullet"/>
      <w:lvlText w:val="●"/>
      <w:lvlJc w:val="left"/>
      <w:pPr>
        <w:ind w:left="5760" w:hanging="360"/>
      </w:pPr>
    </w:lvl>
    <w:lvl w:ilvl="8" w:tplc="DA127EE8">
      <w:start w:val="1"/>
      <w:numFmt w:val="bullet"/>
      <w:lvlText w:val="●"/>
      <w:lvlJc w:val="left"/>
      <w:pPr>
        <w:ind w:left="6480" w:hanging="360"/>
      </w:pPr>
    </w:lvl>
  </w:abstractNum>
  <w:num w:numId="1" w16cid:durableId="550458034">
    <w:abstractNumId w:val="1"/>
    <w:lvlOverride w:ilvl="0">
      <w:startOverride w:val="1"/>
    </w:lvlOverride>
  </w:num>
  <w:num w:numId="2" w16cid:durableId="913196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6C9"/>
    <w:rsid w:val="00063C47"/>
    <w:rsid w:val="005536C9"/>
    <w:rsid w:val="00670FF7"/>
    <w:rsid w:val="00A8382B"/>
    <w:rsid w:val="00B55662"/>
    <w:rsid w:val="00E45AC9"/>
    <w:rsid w:val="00F3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7DB6"/>
  <w15:docId w15:val="{83E5F77F-3A9B-4DA1-8DA4-A847CB44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D6E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Zaid Khan</cp:lastModifiedBy>
  <cp:revision>5</cp:revision>
  <dcterms:created xsi:type="dcterms:W3CDTF">2026-06-14T05:44:00Z</dcterms:created>
  <dcterms:modified xsi:type="dcterms:W3CDTF">2026-06-15T13:38:00Z</dcterms:modified>
</cp:coreProperties>
</file>