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AeroBin</w:t>
            </w:r>
          </w:p>
          <w:p>
            <w:pPr>
              <w:spacing w:after="40" w:before="0"/>
            </w:pPr>
            <w:r>
              <w:rPr>
                <w:rFonts w:ascii="Cambria" w:cs="Cambria" w:eastAsia="Cambria" w:hAnsi="Cambria"/>
                <w:color w:val="00D4AA"/>
                <w:sz w:val="26"/>
                <w:szCs w:val="26"/>
              </w:rPr>
              <w:t xml:space="preserve">Predicting Pune’s Pollution Before It Starts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494A7"/>
                <w:sz w:val="16"/>
                <w:szCs w:val="16"/>
              </w:rPr>
              <w:t xml:space="preserve">AI Workflow Design  ·  Classification (Burn-Risk Prediction)  ·  SustainAI Internship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2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Zaid Khan</w:t>
            </w:r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color w:val="8494A7"/>
                <w:sz w:val="16"/>
                <w:szCs w:val="16"/>
              </w:rPr>
              <w:t xml:space="preserve">AKI’s Poona College, Pune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8494A7"/>
                <w:sz w:val="16"/>
                <w:szCs w:val="16"/>
              </w:rPr>
              <w:t xml:space="preserve">CPCB AQI data 2015–2025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B390"/>
          <w:sz w:val="20"/>
          <w:szCs w:val="20"/>
        </w:rPr>
        <w:t xml:space="preserve">01  /  THE AI USE CASE</w:t>
      </w:r>
    </w:p>
    <w:p>
      <w:pPr>
        <w:pBdr>
          <w:bottom w:val="single" w:color="E0E8F0" w:sz="6" w:space="1"/>
        </w:pBdr>
        <w:spacing w:after="120" w:before="0"/>
      </w:pPr>
    </w:p>
    <w:p>
      <w:pPr>
        <w:spacing w:after="80" w:before="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AeroBin currently uses a rule-based trigger: rising AQI + dry wind + low humidity = dispatch alert. That rule is blunt — it treats every ward identically, fires too early or too late, and cannot learn. A supervised classification model replaces it: trained on historical (AQI, weather, ward profile, calendar) data, it outputs a per-ward burn-risk probability every 24 hours, so trucks move before the smoke starts.</w:t>
      </w:r>
    </w:p>
    <w:p>
      <w:pPr>
        <w:spacing w:after="4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B390"/>
          <w:sz w:val="20"/>
          <w:szCs w:val="20"/>
        </w:rPr>
        <w:t xml:space="preserve">02  /  AI CAPABILITY CHOSEN</w:t>
      </w:r>
    </w:p>
    <w:p>
      <w:pPr>
        <w:pBdr>
          <w:bottom w:val="single" w:color="E0E8F0" w:sz="6" w:space="1"/>
        </w:pBdr>
        <w:spacing w:after="120" w:before="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3D4A5C"/>
          <w:sz w:val="20"/>
          <w:szCs w:val="20"/>
        </w:rPr>
        <w:t xml:space="preserve">Capability: Binary Classification  —  “Will this ward experience open waste burning in the next 48 hours?”</w:t>
      </w:r>
    </w:p>
    <w:p>
      <w:pPr>
        <w:spacing w:after="80" w:before="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Why classification, not regression? The output needed is a decision (dispatch or not), not a continuous AQI forecast. A confidence-weighted probability (0–100) maps cleanly onto three action tiers: Low, Med, High.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Input Features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CPCB AQI 7-day trend, dominant pollutant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Weather (IMD)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Temperature, humidity, wind speed/dir., rain probability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Ward Profile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Population density, green cover, market/festival flag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Calendar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Month, day-of-week, public holiday, prohibition day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Model Type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Gradient Boosting / Logistic Regression (scikit-learn)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Output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Burn-Risk Score 0–100 + band: Low / Med / High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B390"/>
          <w:sz w:val="20"/>
          <w:szCs w:val="20"/>
        </w:rPr>
        <w:t xml:space="preserve">03  /  FULL AI WORKFLOW</w:t>
      </w:r>
    </w:p>
    <w:p>
      <w:pPr>
        <w:pBdr>
          <w:bottom w:val="single" w:color="E0E8F0" w:sz="6" w:space="1"/>
        </w:pBdr>
        <w:spacing w:after="120" w:before="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3D4A5C"/>
          <w:sz w:val="20"/>
          <w:szCs w:val="20"/>
        </w:rPr>
        <w:t xml:space="preserve">The five-stage pipeline from raw data to truck dispatch:</w:t>
      </w:r>
    </w:p>
    <w:p>
      <w:pPr>
        <w:spacing w:after="4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Stage 1 — Data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CPCB AQI API, IMD weather, ward profiles, calendar flags ingested daily via Python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Stage 2 — Processing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Pandas clean &amp; merge; feature engineering; 7-day rolling AQI window; one-hot ward encoding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Stage 3 — AI Model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scikit-learn classifier (Logistic Reg. or Gradient Boost) trained on labelled historical data; no-code demo in Teachable Machine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Stage 4 — Output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Per-ward Burn-Risk Score + band. Score ≥ 70 → High → auto-trigger dispatch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Stage 5 — Action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Trucks rerouted; citizens in High-risk wards receive free dump-slot SMS via Twilio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Feedback Loop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Actual burning incidents (satellite hotspots, complaints) become new labelled data; model retrains each season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B390"/>
          <w:sz w:val="20"/>
          <w:szCs w:val="20"/>
        </w:rPr>
        <w:t xml:space="preserve">04  /  TOOLS &amp; FEASIBILITY</w:t>
      </w:r>
    </w:p>
    <w:p>
      <w:pPr>
        <w:pBdr>
          <w:bottom w:val="single" w:color="E0E8F0" w:sz="6" w:space="1"/>
        </w:pBdr>
        <w:spacing w:after="120" w:before="0"/>
      </w:pPr>
    </w:p>
    <w:p>
      <w:pPr>
        <w:spacing w:after="80" w:before="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All tools are free or freemium — no licence fees required for the pilot: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Data: CPCB AQI API / UrbanEmissions CSV  ·  OpenWeatherMap (IMD)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Storage &amp; cleaning: Pandas + NumPy  ·  Google Sheets or SQLite  ·  Google Colab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Feature engineering: scikit-learn pipelines  ·  rolling-window AQI 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AI model (build): Teachable Machine (no-code, 1-hour demo)  ·  scikit-learn (production)  ·  AutoML Tables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Output &amp; deployment: Streamlit / Flask dashboard  ·  daily batch job  ·  Twilio SMS API</w:t>
      </w:r>
    </w:p>
    <w:p>
      <w:pPr>
        <w:spacing w:after="80" w:before="0"/>
      </w:pPr>
    </w:p>
    <w:p>
      <w:pPr>
        <w:spacing w:after="80" w:before="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Logistic regression is chosen for the first pilot because it is interpretable — regulators and PMC officers can audit exactly which features drove a High-risk score. Gradient Boosting is the upgrade path once labelled data grows.</w:t>
      </w:r>
    </w:p>
    <w:p>
      <w:pPr>
        <w:spacing w:after="100" w:before="0"/>
      </w:pPr>
    </w:p>
    <w:p>
      <w:pPr>
        <w:pBdr>
          <w:bottom w:val="single" w:color="00D4AA" w:sz="4" w:space="1"/>
        </w:pBdr>
        <w:spacing w:after="12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B390"/>
          <w:sz w:val="20"/>
          <w:szCs w:val="20"/>
        </w:rPr>
        <w:t xml:space="preserve">05  /  EXPECTED IMPACT</w:t>
      </w:r>
    </w:p>
    <w:p>
      <w:pPr>
        <w:pBdr>
          <w:bottom w:val="single" w:color="E0E8F0" w:sz="6" w:space="1"/>
        </w:pBd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Dispatch precision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Ward-specific scoring replaces blanket alerts; fewer false dispatches, lower PMC fuel cost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Pollution reduction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≈20% of winter PM2.5 attributable to open burning — the share AeroBin targets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Pilot scope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12 weeks, 5 wards (Hadapsar, Wagholi fringe, Bhosari, Kharadi, Mundhwa), 50 bins, ₹18L budget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Scalability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Open-data pipeline scales to all 15 PMC zones with no additional hardware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Model improves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Feedback loop retrains model each monsoon-to-winter cycle; precision grows year-on-year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B390"/>
                <w:sz w:val="16"/>
                <w:szCs w:val="16"/>
              </w:rPr>
              <w:t xml:space="preserve">Who benefits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A5C"/>
                <w:sz w:val="20"/>
                <w:szCs w:val="20"/>
              </w:rPr>
              <w:t xml:space="preserve">Pune residents (cleaner air), PMC drivers (fewer wasted trips), city (lower health burden)</w:t>
            </w:r>
          </w:p>
        </w:tc>
      </w:tr>
    </w:tbl>
    <w:p>
      <w:pPr>
        <w:spacing w:after="120" w:before="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color w:val="8494A7"/>
          <w:sz w:val="16"/>
          <w:szCs w:val="16"/>
        </w:rPr>
        <w:t xml:space="preserve">AeroBin AI Workflow Design  ·  Zaid Khan  ·  SustainAI Internship  ·  Assignment 4  ·  CPCB AQI data 2015–2025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A5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mbria" w:cs="Cambria" w:eastAsia="Cambria" w:hAnsi="Cambr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mbria" w:cs="Cambria" w:eastAsia="Cambria" w:hAnsi="Cambria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2026-06-25T19:32:18.286Z</dcterms:created>
  <dcterms:modified xsi:type="dcterms:W3CDTF">2026-06-25T19:32:18.286Z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