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 encodes a core subunit of the exosome amd is predicted to contain both S1 and KH RNA binding domains. Like most exosome components, Rrp4p is highly conserved among eukaryotes, including humans). RRP4 is an essential gene, but both temperature sensitive mutant cellsand cells depleted for Rrp4p accumulate aberrant forms of rRNA. The same temperature sensitive mutant also accumulates aberrant forms of snoRNA and snRNAand displays defects in 3' to 5' mRNA degradation.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