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VMA11 encodes the c' subunit of the yeast V-ATPase V0 domain. Vacuolar-ATPasesare ATP-dependent proton pumps that have been identified in many eukaryotes, where they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6, 7, 8 and 9. The V0 c, c', and c''subunits are highly hydrophobic integral membrane proteolipids, and have similar amino acid sequences; all three are required for V-ATPase activity. The vma11 null mutant is viable but lacks vacuolar-ATPase activity, and is defective in vacuolar acidification. The a and b V0 subunits do not assemble in the absence of Vma11p. Point mutations have identified amino acid residues in Vma11p that are likely to be involved in proton transport.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