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CE159" w14:textId="2E48B92B" w:rsidR="00A93D70" w:rsidRPr="00A93D70" w:rsidRDefault="00A93D70" w:rsidP="00A93D70">
      <w:pPr>
        <w:spacing w:before="120" w:after="60"/>
        <w:jc w:val="cente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 xml:space="preserve">THE VAULT </w:t>
      </w:r>
      <w:r w:rsidR="003C10DB">
        <w:rPr>
          <w:rFonts w:ascii="Times New Roman" w:hAnsi="Times New Roman" w:cs="Times New Roman"/>
          <w:b/>
          <w:bCs/>
          <w:color w:val="000000" w:themeColor="text1"/>
          <w:sz w:val="26"/>
          <w:szCs w:val="26"/>
        </w:rPr>
        <w:t>-</w:t>
      </w:r>
      <w:r w:rsidRPr="00A93D70">
        <w:rPr>
          <w:rFonts w:ascii="Times New Roman" w:hAnsi="Times New Roman" w:cs="Times New Roman"/>
          <w:b/>
          <w:bCs/>
          <w:color w:val="000000" w:themeColor="text1"/>
          <w:sz w:val="26"/>
          <w:szCs w:val="26"/>
        </w:rPr>
        <w:t xml:space="preserve"> DESIGN DOCUMENT</w:t>
      </w:r>
    </w:p>
    <w:p w14:paraId="35FE18DB" w14:textId="2C7055CB" w:rsidR="00A93D70" w:rsidRPr="00A93D70" w:rsidRDefault="003C10DB" w:rsidP="00A93D70">
      <w:pPr>
        <w:spacing w:after="60"/>
        <w:jc w:val="cente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Project #103</w:t>
      </w:r>
      <w:r>
        <w:rPr>
          <w:rFonts w:ascii="Times New Roman" w:hAnsi="Times New Roman" w:cs="Times New Roman"/>
          <w:color w:val="000000" w:themeColor="text1"/>
          <w:sz w:val="26"/>
          <w:szCs w:val="26"/>
        </w:rPr>
        <w:t xml:space="preserve"> </w:t>
      </w:r>
      <w:r w:rsidR="00EA7D72" w:rsidRPr="00EA7D72">
        <w:rPr>
          <w:rFonts w:ascii="Times New Roman" w:hAnsi="Times New Roman" w:cs="Times New Roman"/>
          <w:color w:val="000000" w:themeColor="text1"/>
          <w:sz w:val="26"/>
          <w:szCs w:val="26"/>
        </w:rPr>
        <w:t>: #103. Shamir’s Secret Sharing for DB Credentials</w:t>
      </w:r>
    </w:p>
    <w:p w14:paraId="700C5768" w14:textId="77777777" w:rsidR="00A93D70" w:rsidRPr="00A93D70" w:rsidRDefault="00A93D70" w:rsidP="00A93D70">
      <w:pPr>
        <w:pStyle w:val="Heading1"/>
        <w:spacing w:before="300" w:after="120"/>
        <w:rPr>
          <w:rFonts w:ascii="Times New Roman" w:hAnsi="Times New Roman" w:cs="Times New Roman"/>
          <w:color w:val="000000" w:themeColor="text1"/>
          <w:sz w:val="26"/>
          <w:szCs w:val="26"/>
        </w:rPr>
      </w:pPr>
      <w:r w:rsidRPr="00A93D70">
        <w:rPr>
          <w:rFonts w:ascii="Times New Roman" w:eastAsia="Arial" w:hAnsi="Times New Roman" w:cs="Times New Roman"/>
          <w:b/>
          <w:bCs/>
          <w:color w:val="000000" w:themeColor="text1"/>
          <w:sz w:val="26"/>
          <w:szCs w:val="26"/>
        </w:rPr>
        <w:t>1. Architecture Overview</w:t>
      </w:r>
    </w:p>
    <w:p w14:paraId="2482266C"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Hệ thống gồm ba lớp logic chính: lớp lõi mật mã (Python), lớp phân tán các mảnh khóa (5 máy chủ Node.js), và lớp điều khiển/giao diện người dùng GUI (Python Tkinter). Sơ đồ bên dưới minh họa luồng dữ liệu giữa các thành phần trong hệ thống.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A93D70" w:rsidRPr="00A93D70" w14:paraId="6DD5B1CF"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08B79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9787BE4"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Modules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35B7B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Responsibility</w:t>
            </w:r>
          </w:p>
        </w:tc>
      </w:tr>
      <w:tr w:rsidR="00A93D70" w:rsidRPr="00A93D70" w14:paraId="62176526"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A13333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GUI / Control</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A140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app.py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4618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Tương tác người dùng, quản lý trạng thái hoạt động của node và hiển thị tiến trình</w:t>
            </w:r>
          </w:p>
        </w:tc>
      </w:tr>
      <w:tr w:rsidR="00A93D70" w:rsidRPr="00A93D70" w14:paraId="4B5BC933"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6905C9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Crypto Core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B3BE08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share_generator.py utils.py encrypt_database.py decrypt_database.py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32130D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sinh khóa, tính toán đa thức, nội suy Lagrange và mã hóa/giải mã bằng AES256CBC</w:t>
            </w:r>
          </w:p>
        </w:tc>
      </w:tr>
      <w:tr w:rsidR="00A93D70" w:rsidRPr="00A93D70" w14:paraId="7E11D32E"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42979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 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4BE9BE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node1–node5 / server.js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F6FC627"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endpoints: /share (GET), /health (GET), /shutdown (GET)</w:t>
            </w:r>
          </w:p>
        </w:tc>
      </w:tr>
      <w:tr w:rsidR="00A93D70" w:rsidRPr="00A93D70" w14:paraId="795661CC"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CDF863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Storage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2CEB9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shares/, nodes/, database/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5699C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JSON shares, encrypted .enc binary, recovered JSON output, recovery_report.txt</w:t>
            </w:r>
          </w:p>
        </w:tc>
      </w:tr>
    </w:tbl>
    <w:p w14:paraId="34A6F455" w14:textId="77777777" w:rsidR="00A93D70" w:rsidRDefault="00A93D70" w:rsidP="00A93D70">
      <w:pPr>
        <w:pStyle w:val="Heading1"/>
        <w:spacing w:before="300" w:after="120"/>
        <w:rPr>
          <w:rFonts w:ascii="Times New Roman" w:eastAsia="Arial" w:hAnsi="Times New Roman" w:cs="Times New Roman"/>
          <w:b/>
          <w:bCs/>
          <w:color w:val="000000" w:themeColor="text1"/>
          <w:sz w:val="26"/>
          <w:szCs w:val="26"/>
        </w:rPr>
      </w:pPr>
      <w:r w:rsidRPr="00A93D70">
        <w:rPr>
          <w:rFonts w:ascii="Times New Roman" w:eastAsia="Arial" w:hAnsi="Times New Roman" w:cs="Times New Roman"/>
          <w:b/>
          <w:bCs/>
          <w:color w:val="000000" w:themeColor="text1"/>
          <w:sz w:val="26"/>
          <w:szCs w:val="26"/>
        </w:rPr>
        <w:t>2. Cryptographic Design</w:t>
      </w:r>
    </w:p>
    <w:p w14:paraId="7CC36969" w14:textId="3A0388E1" w:rsidR="00A93D70" w:rsidRPr="00A93D70" w:rsidRDefault="00A93D70" w:rsidP="00A93D70">
      <w:pPr>
        <w:pStyle w:val="Heading1"/>
        <w:spacing w:before="300" w:after="120"/>
        <w:rPr>
          <w:rFonts w:ascii="Times New Roman" w:hAnsi="Times New Roman" w:cs="Times New Roman"/>
          <w:color w:val="000000" w:themeColor="text1"/>
          <w:sz w:val="26"/>
          <w:szCs w:val="26"/>
        </w:rPr>
      </w:pPr>
      <w:r w:rsidRPr="00A93D70">
        <w:rPr>
          <w:rFonts w:ascii="Times New Roman" w:eastAsia="Arial" w:hAnsi="Times New Roman" w:cs="Times New Roman"/>
          <w:b/>
          <w:bCs/>
          <w:color w:val="000000" w:themeColor="text1"/>
          <w:sz w:val="26"/>
          <w:szCs w:val="26"/>
        </w:rPr>
        <w:t>2.1 Secret Generation &amp; Polynomial Construction</w:t>
      </w:r>
    </w:p>
    <w:p w14:paraId="6FAFE11F" w14:textId="77777777" w:rsidR="00A93D70" w:rsidRPr="00A93D70" w:rsidRDefault="00A93D70" w:rsidP="00E81E1A">
      <w:pPr>
        <w:spacing w:before="60" w:after="60"/>
        <w:ind w:firstLine="720"/>
        <w:jc w:val="both"/>
        <w:rPr>
          <w:rFonts w:ascii="Times New Roman" w:eastAsia="Courier New"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Cho khóa bí mật </w:t>
      </w:r>
      <m:oMath>
        <m:r>
          <w:rPr>
            <w:rFonts w:ascii="Cambria Math" w:hAnsi="Cambria Math" w:cs="Times New Roman"/>
            <w:color w:val="000000" w:themeColor="text1"/>
            <w:sz w:val="26"/>
            <w:szCs w:val="26"/>
          </w:rPr>
          <m:t xml:space="preserve">s </m:t>
        </m:r>
      </m:oMath>
      <w:r w:rsidRPr="00A93D70">
        <w:rPr>
          <w:rFonts w:ascii="Times New Roman" w:hAnsi="Times New Roman" w:cs="Times New Roman"/>
          <w:color w:val="000000" w:themeColor="text1"/>
          <w:sz w:val="26"/>
          <w:szCs w:val="26"/>
        </w:rPr>
        <w:t xml:space="preserve">là khóa AES256 được sinh ngẫu nhiên bằng bộ sinh số ngẫu nhiên mật mã của hệ điều hành (OS CSPRNG (secrets.randbits(256))). Hệ thống xây dựng một đa thức bậc hai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w:t>
      </w:r>
    </w:p>
    <w:p w14:paraId="495C4564"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m:rPr>
              <m:sty m:val="bi"/>
            </m:rPr>
            <w:rPr>
              <w:rFonts w:ascii="Cambria Math" w:eastAsia="Courier New" w:hAnsi="Cambria Math" w:cs="Times New Roman"/>
              <w:color w:val="000000" w:themeColor="text1"/>
              <w:sz w:val="26"/>
              <w:szCs w:val="26"/>
            </w:rPr>
            <m:t>f(x)=s+</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1</m:t>
              </m:r>
            </m:sub>
          </m:sSub>
          <m:r>
            <m:rPr>
              <m:sty m:val="bi"/>
            </m:rPr>
            <w:rPr>
              <w:rFonts w:ascii="Cambria Math" w:eastAsia="Courier New" w:hAnsi="Cambria Math" w:cs="Times New Roman"/>
              <w:color w:val="000000" w:themeColor="text1"/>
              <w:sz w:val="26"/>
              <w:szCs w:val="26"/>
            </w:rPr>
            <m:t>x+</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2</m:t>
              </m:r>
            </m:sub>
          </m:sSub>
          <m:sSup>
            <m:sSupPr>
              <m:ctrlPr>
                <w:rPr>
                  <w:rFonts w:ascii="Cambria Math" w:eastAsia="Courier New" w:hAnsi="Cambria Math" w:cs="Times New Roman"/>
                  <w:b/>
                  <w:bCs/>
                  <w:color w:val="000000" w:themeColor="text1"/>
                  <w:sz w:val="26"/>
                  <w:szCs w:val="26"/>
                </w:rPr>
              </m:ctrlPr>
            </m:sSupPr>
            <m:e>
              <m:r>
                <m:rPr>
                  <m:sty m:val="bi"/>
                </m:rPr>
                <w:rPr>
                  <w:rFonts w:ascii="Cambria Math" w:eastAsia="Courier New" w:hAnsi="Cambria Math" w:cs="Times New Roman"/>
                  <w:color w:val="000000" w:themeColor="text1"/>
                  <w:sz w:val="26"/>
                  <w:szCs w:val="26"/>
                </w:rPr>
                <m:t>x</m:t>
              </m:r>
            </m:e>
            <m:sup>
              <m:r>
                <m:rPr>
                  <m:sty m:val="bi"/>
                </m:rPr>
                <w:rPr>
                  <w:rFonts w:ascii="Cambria Math" w:eastAsia="Courier New" w:hAnsi="Cambria Math" w:cs="Times New Roman"/>
                  <w:color w:val="000000" w:themeColor="text1"/>
                  <w:sz w:val="26"/>
                  <w:szCs w:val="26"/>
                </w:rPr>
                <m:t>2</m:t>
              </m:r>
            </m:sup>
          </m:sSup>
          <m:r>
            <m:rPr>
              <m:sty m:val="bi"/>
            </m:rPr>
            <w:rPr>
              <w:rFonts w:ascii="Cambria Math" w:eastAsia="Courier New" w:hAnsi="Cambria Math" w:cs="Times New Roman"/>
              <w:color w:val="000000" w:themeColor="text1"/>
              <w:sz w:val="26"/>
              <w:szCs w:val="26"/>
            </w:rPr>
            <m:t>(</m:t>
          </m:r>
          <m:r>
            <m:rPr>
              <m:sty m:val="b"/>
            </m:rPr>
            <w:rPr>
              <w:rFonts w:ascii="Cambria Math" w:eastAsia="Courier New" w:hAnsi="Cambria Math" w:cs="Times New Roman"/>
              <w:color w:val="000000" w:themeColor="text1"/>
              <w:sz w:val="26"/>
              <w:szCs w:val="26"/>
            </w:rPr>
            <m:t>mod</m:t>
          </m:r>
          <m:r>
            <m:rPr>
              <m:sty m:val="bi"/>
            </m:rPr>
            <w:rPr>
              <w:rFonts w:ascii="Cambria Math" w:eastAsia="Courier New" w:hAnsi="Cambria Math" w:cs="Times New Roman"/>
              <w:color w:val="000000" w:themeColor="text1"/>
              <w:sz w:val="26"/>
              <w:szCs w:val="26"/>
            </w:rPr>
            <m:t>p)</m:t>
          </m:r>
          <m:r>
            <m:rPr>
              <m:sty m:val="p"/>
            </m:rPr>
            <w:rPr>
              <w:rFonts w:ascii="Times New Roman" w:eastAsia="Courier New" w:hAnsi="Times New Roman" w:cs="Times New Roman"/>
              <w:color w:val="000000" w:themeColor="text1"/>
              <w:sz w:val="26"/>
              <w:szCs w:val="26"/>
            </w:rPr>
            <w:br/>
          </m:r>
        </m:oMath>
      </m:oMathPara>
      <w:r w:rsidRPr="00A93D70">
        <w:rPr>
          <w:rFonts w:ascii="Times New Roman" w:hAnsi="Times New Roman" w:cs="Times New Roman"/>
          <w:color w:val="000000" w:themeColor="text1"/>
          <w:sz w:val="26"/>
          <w:szCs w:val="26"/>
        </w:rPr>
        <w:t>Trong đó:</w:t>
      </w:r>
    </w:p>
    <w:p w14:paraId="73DEF327"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s=f(0)</m:t>
        </m:r>
      </m:oMath>
      <w:r w:rsidRPr="00A93D70">
        <w:rPr>
          <w:rFonts w:ascii="Times New Roman" w:hAnsi="Times New Roman" w:cs="Times New Roman"/>
          <w:color w:val="000000" w:themeColor="text1"/>
          <w:sz w:val="26"/>
          <w:szCs w:val="26"/>
        </w:rPr>
        <w:t xml:space="preserve"> là khóa bí mật cần bảo vệ </w:t>
      </w:r>
    </w:p>
    <w:p w14:paraId="4B23199A" w14:textId="77777777" w:rsidR="00A93D70" w:rsidRPr="00A93D70" w:rsidRDefault="00000000" w:rsidP="00E81E1A">
      <w:pPr>
        <w:spacing w:before="80" w:after="80"/>
        <w:ind w:left="360"/>
        <w:jc w:val="both"/>
        <w:rPr>
          <w:rFonts w:ascii="Times New Roman" w:hAnsi="Times New Roman" w:cs="Times New Roman"/>
          <w:color w:val="000000" w:themeColor="text1"/>
          <w:sz w:val="26"/>
          <w:szCs w:val="26"/>
        </w:rPr>
      </w:pP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2</m:t>
            </m:r>
          </m:sub>
        </m:sSub>
      </m:oMath>
      <w:r w:rsidR="00A93D70" w:rsidRPr="00A93D70">
        <w:rPr>
          <w:rFonts w:ascii="Times New Roman" w:hAnsi="Times New Roman" w:cs="Times New Roman"/>
          <w:color w:val="000000" w:themeColor="text1"/>
          <w:sz w:val="26"/>
          <w:szCs w:val="26"/>
        </w:rPr>
        <w:t xml:space="preserve"> là các hệ số ngẫu nhiên </w:t>
      </w:r>
    </w:p>
    <w:p w14:paraId="1C99FB4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p=</m:t>
        </m:r>
        <m:sSup>
          <m:sSupPr>
            <m:ctrlPr>
              <w:rPr>
                <w:rFonts w:ascii="Cambria Math" w:hAnsi="Cambria Math" w:cs="Times New Roman"/>
                <w:color w:val="000000" w:themeColor="text1"/>
                <w:sz w:val="26"/>
                <w:szCs w:val="26"/>
              </w:rPr>
            </m:ctrlPr>
          </m:sSupPr>
          <m:e>
            <m:r>
              <w:rPr>
                <w:rFonts w:ascii="Cambria Math" w:hAnsi="Cambria Math" w:cs="Times New Roman"/>
                <w:color w:val="000000" w:themeColor="text1"/>
                <w:sz w:val="26"/>
                <w:szCs w:val="26"/>
              </w:rPr>
              <m:t>2</m:t>
            </m:r>
          </m:e>
          <m:sup>
            <m:r>
              <w:rPr>
                <w:rFonts w:ascii="Cambria Math" w:hAnsi="Cambria Math" w:cs="Times New Roman"/>
                <w:color w:val="000000" w:themeColor="text1"/>
                <w:sz w:val="26"/>
                <w:szCs w:val="26"/>
              </w:rPr>
              <m:t>257</m:t>
            </m:r>
          </m:sup>
        </m:sSup>
        <m:r>
          <w:rPr>
            <w:rFonts w:ascii="Cambria Math" w:hAnsi="Cambria Math" w:cs="Times New Roman"/>
            <w:color w:val="000000" w:themeColor="text1"/>
            <w:sz w:val="26"/>
            <w:szCs w:val="26"/>
          </w:rPr>
          <m:t>-93</m:t>
        </m:r>
      </m:oMath>
      <w:r w:rsidRPr="00A93D70">
        <w:rPr>
          <w:rFonts w:ascii="Times New Roman" w:hAnsi="Times New Roman" w:cs="Times New Roman"/>
          <w:color w:val="000000" w:themeColor="text1"/>
          <w:sz w:val="26"/>
          <w:szCs w:val="26"/>
        </w:rPr>
        <w:t xml:space="preserve">là số nguyên tố lớn hơn mọi giá trị 256bit </w:t>
      </w:r>
    </w:p>
    <w:p w14:paraId="5A4A37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đa thức có bậc </w:t>
      </w:r>
      <m:oMath>
        <m: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 nên theo lý thuyết nội suy đa thức, cần tối thiểu </w:t>
      </w:r>
      <m:oMath>
        <m: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điểm khác nhau để xác định duy nhất đa thức này.</w:t>
      </w:r>
    </w:p>
    <w:p w14:paraId="6C44C4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Các share được tạo dưới dạng:</w:t>
      </w:r>
    </w:p>
    <w:p w14:paraId="2537FD40"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i,f</m:t>
              </m:r>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m:t>
                  </m:r>
                </m:e>
              </m:d>
              <m:r>
                <w:rPr>
                  <w:rFonts w:ascii="Cambria Math" w:hAnsi="Cambria Math" w:cs="Times New Roman"/>
                  <w:color w:val="000000" w:themeColor="text1"/>
                  <w:sz w:val="26"/>
                  <w:szCs w:val="26"/>
                </w:rPr>
                <m:t xml:space="preserve"> mod p</m:t>
              </m:r>
            </m:e>
          </m:d>
          <m:r>
            <w:rPr>
              <w:rFonts w:ascii="Cambria Math" w:hAnsi="Cambria Math" w:cs="Times New Roman"/>
              <w:color w:val="000000" w:themeColor="text1"/>
              <w:sz w:val="26"/>
              <w:szCs w:val="26"/>
            </w:rPr>
            <m:t>,  i∈{1,2,3,4,5}</m:t>
          </m:r>
          <m:r>
            <m:rPr>
              <m:sty m:val="p"/>
            </m:rPr>
            <w:rPr>
              <w:rFonts w:ascii="Times New Roman" w:hAnsi="Times New Roman" w:cs="Times New Roman"/>
              <w:color w:val="000000" w:themeColor="text1"/>
              <w:sz w:val="26"/>
              <w:szCs w:val="26"/>
            </w:rPr>
            <w:br/>
          </m:r>
        </m:oMath>
      </m:oMathPara>
    </w:p>
    <w:p w14:paraId="6FFB52E5"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Mỗi share được lưu riêng biệt tại một node độc lập và được cung cấp thông qua HTTP endpoint. Vì mỗi node chỉ nắm giữ một điểm trên đa thức nên không node nào có thể tự phục hồi khóa bí mật.</w:t>
      </w:r>
    </w:p>
    <w:p w14:paraId="17A80272" w14:textId="77777777" w:rsidR="00A93D70" w:rsidRPr="00A93D70" w:rsidRDefault="00A93D70" w:rsidP="00A93D70">
      <w:pPr>
        <w:spacing w:before="80" w:after="80"/>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2.1.1 Trường hợp có đủ 3 share trở lên</w:t>
      </w:r>
    </w:p>
    <w:p w14:paraId="23728E95"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Khi hệ thống thu thập được ít nhất 3 share hợp lệ từ các node đang hoạt động, môđun recovery sẽ sử dụng nội suy Lagrange để tái tạo đa thức và tính lại:</w:t>
      </w:r>
    </w:p>
    <w:p w14:paraId="7CD4A25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s=f(0)</m:t>
          </m:r>
          <m:r>
            <m:rPr>
              <m:sty m:val="p"/>
            </m:rPr>
            <w:rPr>
              <w:rFonts w:ascii="Times New Roman" w:hAnsi="Times New Roman" w:cs="Times New Roman"/>
              <w:color w:val="000000" w:themeColor="text1"/>
              <w:sz w:val="26"/>
              <w:szCs w:val="26"/>
            </w:rPr>
            <w:br/>
          </m:r>
        </m:oMath>
      </m:oMathPara>
    </w:p>
    <w:p w14:paraId="04642CD6"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Công thức nội suy:</w:t>
      </w:r>
    </w:p>
    <w:p w14:paraId="1218C9C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m:t>
          </m:r>
          <m:nary>
            <m:naryPr>
              <m:chr m:val="∑"/>
              <m:limLoc m:val="undOvr"/>
              <m:grow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j=1</m:t>
              </m:r>
            </m:sub>
            <m:sup>
              <m:r>
                <w:rPr>
                  <w:rFonts w:ascii="Cambria Math" w:hAnsi="Cambria Math" w:cs="Times New Roman"/>
                  <w:color w:val="000000" w:themeColor="text1"/>
                  <w:sz w:val="26"/>
                  <w:szCs w:val="26"/>
                </w:rPr>
                <m:t>k</m:t>
              </m:r>
            </m:sup>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j</m:t>
                  </m:r>
                </m:sub>
              </m:sSub>
            </m:e>
          </m:nary>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5C010445"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với:</w:t>
      </w:r>
    </w:p>
    <w:p w14:paraId="2E0DC161"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nary>
            <m:naryPr>
              <m:chr m:val="∏"/>
              <m:limLoc m:val="undOvr"/>
              <m:grow m:val="1"/>
              <m:supHide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m</m:t>
              </m:r>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j</m:t>
              </m:r>
            </m:sub>
            <m:sup/>
            <m:e>
              <m:f>
                <m:fPr>
                  <m:ctrlPr>
                    <w:rPr>
                      <w:rFonts w:ascii="Cambria Math" w:hAnsi="Cambria Math" w:cs="Times New Roman"/>
                      <w:color w:val="000000" w:themeColor="text1"/>
                      <w:sz w:val="26"/>
                      <w:szCs w:val="26"/>
                    </w:rPr>
                  </m:ctrlPr>
                </m:fPr>
                <m:num>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num>
                <m:den>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den>
              </m:f>
            </m:e>
          </m:nary>
          <m:r>
            <w:rPr>
              <w:rFonts w:ascii="Cambria Math" w:hAnsi="Cambria Math" w:cs="Times New Roman"/>
              <w:color w:val="000000" w:themeColor="text1"/>
              <w:sz w:val="26"/>
              <w:szCs w:val="26"/>
            </w:rPr>
            <m:t>(</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60C078CF"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mọi phép toán đều được thực hiện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 việc khôi phục khóa là chính xác tuyệt đối ở mức bitlevel.</w:t>
      </w:r>
    </w:p>
    <w:p w14:paraId="52E77D7B"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quá trình thực nghiệm:</w:t>
      </w:r>
    </w:p>
    <w:p w14:paraId="15C5C12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khôi phục đúng khóa AES gốc, </w:t>
      </w:r>
    </w:p>
    <w:p w14:paraId="5E90F852"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file database.enc được giải mã thành công, </w:t>
      </w:r>
    </w:p>
    <w:p w14:paraId="7A93503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nội dung JSON sau giải mã trùng khớp với dữ liệu ban đầu. </w:t>
      </w:r>
    </w:p>
    <w:p w14:paraId="0079DD9A"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chứng minh rằng:</w:t>
      </w:r>
    </w:p>
    <w:p w14:paraId="5E36FB4A" w14:textId="77777777" w:rsidR="00A93D70" w:rsidRPr="00A93D70" w:rsidRDefault="00A93D70" w:rsidP="00E81E1A">
      <w:pPr>
        <w:spacing w:before="80" w:after="80"/>
        <w:jc w:val="both"/>
        <w:rPr>
          <w:rFonts w:ascii="Times New Roman" w:hAnsi="Times New Roman" w:cs="Times New Roman"/>
          <w:b/>
          <w:bCs/>
          <w:color w:val="000000" w:themeColor="text1"/>
          <w:sz w:val="26"/>
          <w:szCs w:val="26"/>
        </w:rPr>
      </w:pPr>
      <m:oMathPara>
        <m:oMath>
          <m:r>
            <w:rPr>
              <w:rFonts w:ascii="Cambria Math" w:hAnsi="Cambria Math" w:cs="Times New Roman"/>
              <w:color w:val="000000" w:themeColor="text1"/>
              <w:sz w:val="26"/>
              <w:szCs w:val="26"/>
            </w:rPr>
            <m:t>k≥t=3⇒</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i phục b</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ı</m:t>
              </m:r>
            </m:e>
          </m:acc>
          <m:r>
            <m:rPr>
              <m:nor/>
            </m:rPr>
            <w:rPr>
              <w:rFonts w:ascii="Times New Roman" w:hAnsi="Times New Roman" w:cs="Times New Roman"/>
              <w:color w:val="000000" w:themeColor="text1"/>
              <w:sz w:val="26"/>
              <w:szCs w:val="26"/>
            </w:rPr>
            <m:t> mật th</m:t>
          </m:r>
          <m:acc>
            <m:accPr>
              <m:chr m:val="ˋ"/>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nh c</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m:t>
          </m:r>
          <m:r>
            <m:rPr>
              <m:sty m:val="p"/>
            </m:rPr>
            <w:rPr>
              <w:rFonts w:ascii="Times New Roman" w:hAnsi="Times New Roman" w:cs="Times New Roman"/>
              <w:color w:val="000000" w:themeColor="text1"/>
              <w:sz w:val="26"/>
              <w:szCs w:val="26"/>
            </w:rPr>
            <w:br/>
          </m:r>
        </m:oMath>
      </m:oMathPara>
      <w:r w:rsidRPr="00A93D70">
        <w:rPr>
          <w:rFonts w:ascii="Times New Roman" w:hAnsi="Times New Roman" w:cs="Times New Roman"/>
          <w:b/>
          <w:bCs/>
          <w:color w:val="000000" w:themeColor="text1"/>
          <w:sz w:val="26"/>
          <w:szCs w:val="26"/>
        </w:rPr>
        <w:t>2.2.2 Trường hợp chỉ có 1 hoặc 2 share</w:t>
      </w:r>
    </w:p>
    <w:p w14:paraId="7E533560"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Khi số lượng share nhỏ hơn ngưỡng </w:t>
      </w:r>
      <m:oMath>
        <m:r>
          <w:rPr>
            <w:rFonts w:ascii="Cambria Math" w:hAnsi="Cambria Math" w:cs="Times New Roman"/>
            <w:color w:val="000000" w:themeColor="text1"/>
            <w:sz w:val="26"/>
            <w:szCs w:val="26"/>
          </w:rPr>
          <m:t>t=3</m:t>
        </m:r>
      </m:oMath>
      <w:r w:rsidRPr="00A93D70">
        <w:rPr>
          <w:rFonts w:ascii="Times New Roman" w:hAnsi="Times New Roman" w:cs="Times New Roman"/>
          <w:color w:val="000000" w:themeColor="text1"/>
          <w:sz w:val="26"/>
          <w:szCs w:val="26"/>
        </w:rPr>
        <w:t>, hệ thống vẫn có thể thực hiện phép nội suy toán học, tuy nhiên kết quả thu được không còn là đa thức gốc.</w:t>
      </w:r>
    </w:p>
    <w:p w14:paraId="593393F7"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Ví dụ:</w:t>
      </w:r>
    </w:p>
    <w:p w14:paraId="2AC060B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2 điểm, tồn tại vô số đa thức bậc hai đi qua hai điểm đó, </w:t>
      </w:r>
    </w:p>
    <w:p w14:paraId="314C3616"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mỗi đa thức sẽ cho một giá trị </w:t>
      </w:r>
      <m:oMath>
        <m:r>
          <w:rPr>
            <w:rFonts w:ascii="Cambria Math" w:hAnsi="Cambria Math" w:cs="Times New Roman"/>
            <w:color w:val="000000" w:themeColor="text1"/>
            <w:sz w:val="26"/>
            <w:szCs w:val="26"/>
          </w:rPr>
          <m:t>f(0)</m:t>
        </m:r>
      </m:oMath>
      <w:r w:rsidRPr="00A93D70">
        <w:rPr>
          <w:rFonts w:ascii="Times New Roman" w:hAnsi="Times New Roman" w:cs="Times New Roman"/>
          <w:color w:val="000000" w:themeColor="text1"/>
          <w:sz w:val="26"/>
          <w:szCs w:val="26"/>
        </w:rPr>
        <w:t xml:space="preserve">khác nhau, </w:t>
      </w:r>
    </w:p>
    <w:p w14:paraId="53C3B465"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đó khóa được “khôi phục” thực chất chỉ là một giá trị ngẫu nhiên trong trường hữu hạn. </w:t>
      </w:r>
    </w:p>
    <w:p w14:paraId="15EC6EB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Nói cách khác:</w:t>
      </w:r>
    </w:p>
    <w:p w14:paraId="2A5F5AA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k&lt;t⇒</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đủ th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tin để x</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c định duy nh</m:t>
          </m:r>
          <m:acc>
            <m:accPr>
              <m:chr m:val="ˊ"/>
              <m:ctrlPr>
                <w:rPr>
                  <w:rFonts w:ascii="Cambria Math" w:hAnsi="Cambria Math" w:cs="Times New Roman"/>
                  <w:color w:val="000000" w:themeColor="text1"/>
                  <w:sz w:val="26"/>
                  <w:szCs w:val="26"/>
                </w:rPr>
              </m:ctrlPr>
            </m:accPr>
            <m:e>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e>
          </m:acc>
          <m:r>
            <m:rPr>
              <m:nor/>
            </m:rPr>
            <w:rPr>
              <w:rFonts w:ascii="Times New Roman" w:hAnsi="Times New Roman" w:cs="Times New Roman"/>
              <w:color w:val="000000" w:themeColor="text1"/>
              <w:sz w:val="26"/>
              <w:szCs w:val="26"/>
            </w:rPr>
            <m:t>t </m:t>
          </m:r>
          <m:r>
            <w:rPr>
              <w:rFonts w:ascii="Cambria Math" w:hAnsi="Cambria Math" w:cs="Times New Roman"/>
              <w:color w:val="000000" w:themeColor="text1"/>
              <w:sz w:val="26"/>
              <w:szCs w:val="26"/>
            </w:rPr>
            <m:t>s</m:t>
          </m:r>
          <m:r>
            <m:rPr>
              <m:sty m:val="p"/>
            </m:rPr>
            <w:rPr>
              <w:rFonts w:ascii="Times New Roman" w:hAnsi="Times New Roman" w:cs="Times New Roman"/>
              <w:color w:val="000000" w:themeColor="text1"/>
              <w:sz w:val="26"/>
              <w:szCs w:val="26"/>
            </w:rPr>
            <w:br/>
          </m:r>
        </m:oMath>
      </m:oMathPara>
    </w:p>
    <w:p w14:paraId="2724ECFE"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hệ thống demo, recovery module vẫn cố gắng nội suy bằng số share hiện có, kết quả tạo ra một “fake secret”, khóa sai này được dùng để giải mã AES, file giải mã thu được chứa dữ liệu lỗi hoặc gibberish. </w:t>
      </w:r>
    </w:p>
    <w:p w14:paraId="4EA49494"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 xml:space="preserve">Việc cố tình cho phép giải mã bằng khóa sai nhằm minh họa trực quan rằng hệ thống vẫn có thể thực hiện thao tác giải mã ở mức kỹ thuật, nhưng dữ liệu thu được hoàn toàn vô nghĩa nếu khóa không chính xác, qua đó chứng minh tính bảo mật của cơ chế threshold. </w:t>
      </w:r>
    </w:p>
    <w:p w14:paraId="1AE4D679"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Điều này thể hiện đúng tính chất lý thuyết của Shamir Secret Sharing: Bất kỳ tập share nào có kích thước nhỏ hơn ngưỡng </w:t>
      </w:r>
      <m:oMath>
        <m:r>
          <w:rPr>
            <w:rFonts w:ascii="Cambria Math" w:hAnsi="Cambria Math" w:cs="Times New Roman"/>
            <w:color w:val="000000" w:themeColor="text1"/>
            <w:sz w:val="26"/>
            <w:szCs w:val="26"/>
          </w:rPr>
          <m:t>t</m:t>
        </m:r>
      </m:oMath>
      <w:r w:rsidRPr="00A93D70">
        <w:rPr>
          <w:rFonts w:ascii="Times New Roman" w:hAnsi="Times New Roman" w:cs="Times New Roman"/>
          <w:color w:val="000000" w:themeColor="text1"/>
          <w:sz w:val="26"/>
          <w:szCs w:val="26"/>
        </w:rPr>
        <w:t xml:space="preserve"> đều không cung cấp đủ thông tin để suy ra khóa bí mật gốc.</w:t>
      </w:r>
    </w:p>
    <w:p w14:paraId="5804983A" w14:textId="15686F5F" w:rsidR="00A93D70" w:rsidRPr="00A93D70" w:rsidRDefault="00A93D70" w:rsidP="00A93D70">
      <w:pPr>
        <w:pStyle w:val="Heading2"/>
        <w:spacing w:before="200"/>
        <w:rPr>
          <w:rFonts w:ascii="Times New Roman" w:hAnsi="Times New Roman" w:cs="Times New Roman"/>
          <w:color w:val="000000" w:themeColor="text1"/>
          <w:sz w:val="26"/>
          <w:szCs w:val="26"/>
        </w:rPr>
      </w:pPr>
      <w:r w:rsidRPr="00E81E1A">
        <w:rPr>
          <w:rFonts w:ascii="Times New Roman" w:eastAsia="Arial" w:hAnsi="Times New Roman" w:cs="Times New Roman"/>
          <w:b/>
          <w:bCs/>
          <w:color w:val="000000" w:themeColor="text1"/>
          <w:sz w:val="26"/>
          <w:szCs w:val="26"/>
        </w:rPr>
        <w:t>2.3.</w:t>
      </w:r>
      <w:r w:rsidRPr="00A93D70">
        <w:rPr>
          <w:rFonts w:ascii="Times New Roman" w:eastAsia="Arial" w:hAnsi="Times New Roman" w:cs="Times New Roman"/>
          <w:b/>
          <w:bCs/>
          <w:color w:val="000000" w:themeColor="text1"/>
          <w:sz w:val="26"/>
          <w:szCs w:val="26"/>
        </w:rPr>
        <w:t xml:space="preserve"> AES256CBC Encryption / Decryption</w:t>
      </w:r>
    </w:p>
    <w:p w14:paraId="4350D2B8" w14:textId="77777777" w:rsidR="00A93D70" w:rsidRPr="00A93D70" w:rsidRDefault="00A93D70" w:rsidP="00E81E1A">
      <w:pPr>
        <w:spacing w:before="60" w:after="6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Khóa chính (master key) </w:t>
      </w:r>
      <w:r w:rsidRPr="00A93D70">
        <w:rPr>
          <w:rFonts w:ascii="Times New Roman" w:hAnsi="Times New Roman" w:cs="Times New Roman"/>
          <w:b/>
          <w:bCs/>
          <w:color w:val="000000" w:themeColor="text1"/>
          <w:sz w:val="26"/>
          <w:szCs w:val="26"/>
        </w:rPr>
        <w:t>s</w:t>
      </w:r>
      <w:r w:rsidRPr="00A93D70">
        <w:rPr>
          <w:rFonts w:ascii="Times New Roman" w:hAnsi="Times New Roman" w:cs="Times New Roman"/>
          <w:color w:val="000000" w:themeColor="text1"/>
          <w:sz w:val="26"/>
          <w:szCs w:val="26"/>
        </w:rPr>
        <w:t xml:space="preserve"> được tuần tự hóa (serialize) thành một số nguyên 32 byte theo dạng </w:t>
      </w:r>
      <w:r w:rsidRPr="00A93D70">
        <w:rPr>
          <w:rFonts w:ascii="Times New Roman" w:hAnsi="Times New Roman" w:cs="Times New Roman"/>
          <w:b/>
          <w:bCs/>
          <w:color w:val="000000" w:themeColor="text1"/>
          <w:sz w:val="26"/>
          <w:szCs w:val="26"/>
        </w:rPr>
        <w:t>bigendian</w:t>
      </w:r>
      <w:r w:rsidRPr="00A93D70">
        <w:rPr>
          <w:rFonts w:ascii="Times New Roman" w:hAnsi="Times New Roman" w:cs="Times New Roman"/>
          <w:color w:val="000000" w:themeColor="text1"/>
          <w:sz w:val="26"/>
          <w:szCs w:val="26"/>
        </w:rPr>
        <w:t xml:space="preserve"> và được sử dụng trực tiếp làm khóa AES. Cơ sở dữ liệu được mã hóa với một vector khởi tạo (IV) ngẫu nhiên mới, và IV này được thêm (prepend) vào đầu tệp ciphertext. Khi giải mã, hệ thống đọc IV từ 16 byte đầu tiên, sau đó dùng phần còn lại để giải mã bằng chế độ </w:t>
      </w:r>
      <w:r w:rsidRPr="00A93D70">
        <w:rPr>
          <w:rFonts w:ascii="Times New Roman" w:hAnsi="Times New Roman" w:cs="Times New Roman"/>
          <w:b/>
          <w:bCs/>
          <w:color w:val="000000" w:themeColor="text1"/>
          <w:sz w:val="26"/>
          <w:szCs w:val="26"/>
        </w:rPr>
        <w:t>AES.MODE_CBC</w:t>
      </w:r>
      <w:r w:rsidRPr="00A93D70">
        <w:rPr>
          <w:rFonts w:ascii="Times New Roman" w:hAnsi="Times New Roman" w:cs="Times New Roman"/>
          <w:color w:val="000000" w:themeColor="text1"/>
          <w:sz w:val="26"/>
          <w:szCs w:val="26"/>
        </w:rPr>
        <w:t xml:space="preserve"> của PyCryptodome. Quá trình loại bỏ padding PKCS7 được thực hiện; nếu việc unpadding thất bại thì đó được xem là một tín hiệu mật mã cho thấy khóa không đúng.</w:t>
      </w:r>
    </w:p>
    <w:p w14:paraId="4A552305" w14:textId="5A06E014" w:rsidR="00E8607A"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Quan trọng — Demo “Gibberish”: Khi có ít hơn 3 node hoạt động, hệ thống cố ý tiếp tục quá trình giải mã bằng một khóa sai. Bước loại bỏ padding (unpadding) sẽ thất bại, và các byte sau giải mã (trông như dữ liệu nhị phân ngẫu nhiên) sẽ được lưu thành file database_decrypted.json. Khi mở file này, nội dung hiển thị hoàn toàn không thể đọc được (gibberish) — điều này trực quan chứng minh rằng nếu không có đủ ngưỡng t = 3 shares, dữ liệu mã hóa được bảo vệ theo nghĩa thông tin (informationtheoretically secure).</w:t>
      </w:r>
    </w:p>
    <w:p w14:paraId="13315D94" w14:textId="318E9636" w:rsidR="00A93D70" w:rsidRPr="00A93D70" w:rsidRDefault="00A93D70" w:rsidP="00A93D70">
      <w:pPr>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3. Design Decisions &amp; Justification</w:t>
      </w:r>
    </w:p>
    <w:tbl>
      <w:tblPr>
        <w:tblW w:w="9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1924"/>
        <w:gridCol w:w="5804"/>
      </w:tblGrid>
      <w:tr w:rsidR="00A93D70" w:rsidRPr="00A93D70" w14:paraId="4FDD37C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AD4BF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Decision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7CB7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Choice Made</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56A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Justification</w:t>
            </w:r>
          </w:p>
        </w:tc>
      </w:tr>
      <w:tr w:rsidR="00A93D70" w:rsidRPr="00A93D70" w14:paraId="633D2B40"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4B2DF0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Finite Field</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241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GF(2²⁵⁷ − 93)</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D1ED7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Số nguyên tố (prime) lớn hơn 2²⁵⁶, đảm bảo rằng secret 256bit có thể được biểu diễn đầy đủ mà không xảy ra hiện tượng tràn (wraparound). Phân phối đều (uniform distribution) được giữ nguyên (Chương 3 — các thuộc tính phân phối dữ liệu).</w:t>
            </w:r>
          </w:p>
        </w:tc>
      </w:tr>
      <w:tr w:rsidR="00A93D70" w:rsidRPr="00A93D70" w14:paraId="2A65AB0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CB11E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Threshold (t, 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1EAFB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 = 3, n = 5</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EB394F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Hệ thống chịu được tối đa 2 node đồng thời bị lỗi nhưng vẫn cho phép khôi phục dữ liệu — tương tự như các đánh đổi về tính sẵn sàng trong mô hình quorumbased (Chương 12 — độ tin cậy / reliability).</w:t>
            </w:r>
          </w:p>
        </w:tc>
      </w:tr>
      <w:tr w:rsidR="00A93D70" w:rsidRPr="00A93D70" w14:paraId="055020E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96019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Transport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6B3563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(stateless)</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8FFB85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Thiết kế node không trạng thái (stateless) phù hợp với nguyên tắc siteautonomy: mỗi node hoạt động độc lập và không yêu cầu cơ chế giao tiếp hay đồng bộ hóa phức tạp giữa các node (Chương 1 — mục tiêu của hệ quản trị cơ sở dữ liệu phân tán).</w:t>
            </w:r>
          </w:p>
        </w:tc>
      </w:tr>
      <w:tr w:rsidR="00A93D70" w:rsidRPr="00A93D70" w14:paraId="74169E9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E0AE70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AES Mode</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34ED33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AES256CBC + random IV</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209914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Chế độ CBC với IV mới (fresh IV) đảm bảo tính không phân biệt được của bản mã (ciphertext indistinguishability). IV là giá trị công khai (được gắn ở đầu file), nhưng tính ngẫu nhiên của nó giúp </w:t>
            </w:r>
            <w:r w:rsidRPr="00A93D70">
              <w:rPr>
                <w:rFonts w:ascii="Times New Roman" w:hAnsi="Times New Roman" w:cs="Times New Roman"/>
                <w:color w:val="000000" w:themeColor="text1"/>
                <w:sz w:val="26"/>
                <w:szCs w:val="26"/>
              </w:rPr>
              <w:lastRenderedPageBreak/>
              <w:t>ngăn chặn các tấn công dựa trên bản rõ đã biết (knownplaintext attacks) đối với tệp cơ sở dữ liệu.</w:t>
            </w:r>
          </w:p>
        </w:tc>
      </w:tr>
      <w:tr w:rsidR="00A93D70" w:rsidRPr="00A93D70" w14:paraId="7436AB86"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2CEEC6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original_key.txt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F4A3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Chỉ được lưu lại phục vụ mục đích demo.</w:t>
            </w:r>
          </w:p>
          <w:p w14:paraId="37DFC972" w14:textId="77777777" w:rsidR="00A93D70" w:rsidRPr="00A93D70" w:rsidRDefault="00A93D70" w:rsidP="00660388">
            <w:pPr>
              <w:rPr>
                <w:rFonts w:ascii="Times New Roman" w:hAnsi="Times New Roman" w:cs="Times New Roman"/>
                <w:color w:val="000000" w:themeColor="text1"/>
                <w:sz w:val="26"/>
                <w:szCs w:val="26"/>
              </w:rPr>
            </w:pP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F3FF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môi trường sản xuất, khóa không bao giờ được lưu trữ sau khi đã được chia nhỏ — tệp này chỉ là một thành phần minh họa (demo artifact), dùng để hỗ trợ việc xác minh tự động (so sánh theo từng byte) trong quá trình quay màn hình trình diễn. Trong triển khai thực tế, giá trị bí mật s sẽ được xóa khỏi bộ nhớ ngay lập tức sau khi quá trình tạo các share hoàn tất.</w:t>
            </w:r>
          </w:p>
        </w:tc>
      </w:tr>
    </w:tbl>
    <w:p w14:paraId="6CED0693" w14:textId="77777777" w:rsidR="00A93D70" w:rsidRPr="00A93D70" w:rsidRDefault="00A93D70" w:rsidP="00A93D70">
      <w:pPr>
        <w:ind w:firstLine="720"/>
        <w:rPr>
          <w:rFonts w:ascii="Times New Roman" w:hAnsi="Times New Roman" w:cs="Times New Roman"/>
          <w:color w:val="000000" w:themeColor="text1"/>
          <w:sz w:val="26"/>
          <w:szCs w:val="26"/>
        </w:rPr>
      </w:pPr>
    </w:p>
    <w:p w14:paraId="5C221635" w14:textId="77777777" w:rsidR="00A93D70" w:rsidRPr="00A93D70" w:rsidRDefault="00A93D70" w:rsidP="00A93D70">
      <w:pPr>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4. Failure Scenario Map</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2700"/>
        <w:gridCol w:w="2700"/>
      </w:tblGrid>
      <w:tr w:rsidR="00A93D70" w:rsidRPr="00A93D70" w14:paraId="0AC25771"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0F7E11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Nodes Online</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082B16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Shares Available</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DBAC6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Recovery Result</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71E74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Database Output</w:t>
            </w:r>
          </w:p>
        </w:tc>
      </w:tr>
      <w:tr w:rsidR="00A93D70" w:rsidRPr="00A93D70" w14:paraId="73ED3BA2"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A12E3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E77D0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577252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6D9FD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6026A0E8"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15BE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299B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72ED5F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AD3F3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4A363037"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4F7BD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3FBD31"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B49E26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8089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1950FC00"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E47FA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802030F"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03C24A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E57CC9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76AFA04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2E04D7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20984D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238CF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725EE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4F3C5C6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AA5A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047B4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9E3874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RECOVERY FAILED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8C9C2A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giải mã không được thực thi</w:t>
            </w:r>
          </w:p>
        </w:tc>
      </w:tr>
    </w:tbl>
    <w:p w14:paraId="4B40FCFC" w14:textId="77777777" w:rsidR="00A93D70" w:rsidRPr="00A93D70" w:rsidRDefault="00A93D70" w:rsidP="00A93D70">
      <w:pPr>
        <w:ind w:firstLine="720"/>
        <w:rPr>
          <w:rFonts w:ascii="Times New Roman" w:hAnsi="Times New Roman" w:cs="Times New Roman"/>
          <w:color w:val="000000" w:themeColor="text1"/>
          <w:sz w:val="26"/>
          <w:szCs w:val="26"/>
        </w:rPr>
      </w:pPr>
    </w:p>
    <w:p w14:paraId="17362112" w14:textId="77777777" w:rsidR="00A93D70" w:rsidRPr="00A93D70" w:rsidRDefault="00A93D70" w:rsidP="00A93D70">
      <w:pPr>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5. Theoretical Proof of the (3, 5) Threshold</w:t>
      </w:r>
    </w:p>
    <w:p w14:paraId="62E58CC4"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3 shares là đủ</w:t>
      </w:r>
    </w:p>
    <w:p w14:paraId="1B562D52" w14:textId="6BAE60DF"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Một đa thức bậc </w:t>
      </w:r>
      <m:oMath>
        <m:r>
          <m:rPr>
            <m:sty m:val="bi"/>
          </m:rPr>
          <w:rPr>
            <w:rFonts w:ascii="Cambria Math" w:hAnsi="Cambria Math" w:cs="Times New Roman"/>
            <w:color w:val="000000" w:themeColor="text1"/>
            <w:sz w:val="26"/>
            <w:szCs w:val="26"/>
          </w:rPr>
          <m:t>d</m:t>
        </m:r>
      </m:oMath>
      <w:r w:rsidRPr="00A93D70">
        <w:rPr>
          <w:rFonts w:ascii="Times New Roman" w:hAnsi="Times New Roman" w:cs="Times New Roman"/>
          <w:b/>
          <w:bCs/>
          <w:iCs/>
          <w:color w:val="000000" w:themeColor="text1"/>
          <w:sz w:val="26"/>
          <w:szCs w:val="26"/>
        </w:rPr>
        <w:t xml:space="preserve"> </w:t>
      </w:r>
      <w:r w:rsidRPr="00A93D70">
        <w:rPr>
          <w:rFonts w:ascii="Times New Roman" w:hAnsi="Times New Roman" w:cs="Times New Roman"/>
          <w:color w:val="000000" w:themeColor="text1"/>
          <w:sz w:val="26"/>
          <w:szCs w:val="26"/>
        </w:rPr>
        <w:t xml:space="preserve">được xác định duy nhất bởi </w:t>
      </w:r>
      <m:oMath>
        <m:r>
          <m:rPr>
            <m:sty m:val="bi"/>
          </m:rPr>
          <w:rPr>
            <w:rFonts w:ascii="Cambria Math" w:hAnsi="Cambria Math" w:cs="Times New Roman"/>
            <w:color w:val="000000" w:themeColor="text1"/>
            <w:sz w:val="26"/>
            <w:szCs w:val="26"/>
          </w:rPr>
          <m:t>d</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1</m:t>
        </m:r>
      </m:oMath>
      <w:r w:rsidRPr="00A93D70">
        <w:rPr>
          <w:rFonts w:ascii="Times New Roman" w:hAnsi="Times New Roman" w:cs="Times New Roman"/>
          <w:b/>
          <w:bCs/>
          <w:color w:val="000000" w:themeColor="text1"/>
          <w:sz w:val="26"/>
          <w:szCs w:val="26"/>
        </w:rPr>
        <w:t xml:space="preserve"> </w:t>
      </w:r>
      <w:r w:rsidRPr="00A93D70">
        <w:rPr>
          <w:rFonts w:ascii="Times New Roman" w:hAnsi="Times New Roman" w:cs="Times New Roman"/>
          <w:color w:val="000000" w:themeColor="text1"/>
          <w:sz w:val="26"/>
          <w:szCs w:val="26"/>
        </w:rPr>
        <w:t xml:space="preserve">điểm. Với ngưỡng </w:t>
      </w:r>
      <m:oMath>
        <m:r>
          <m:rPr>
            <m:sty m:val="bi"/>
          </m:rPr>
          <w:rPr>
            <w:rFonts w:ascii="Cambria Math" w:hAnsi="Cambria Math" w:cs="Times New Roman"/>
            <w:color w:val="000000" w:themeColor="text1"/>
            <w:sz w:val="26"/>
            <w:szCs w:val="26"/>
          </w:rPr>
          <m:t>t</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ta sử dụng một đa thức bậc 2. Khi có bất kỳ 3 điểm đánh giá khác nhau trong trường hữu hạn </w:t>
      </w:r>
      <m:oMath>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xml:space="preserve">, công thức nội suy Lagrange sẽ dựng được duy nhất một đa thức bậc </w:t>
      </w:r>
      <m:oMath>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sao cho giá trị tại </w:t>
      </w:r>
      <m:oMath>
        <m:r>
          <m:rPr>
            <m:sty m:val="bi"/>
          </m:rPr>
          <w:rPr>
            <w:rFonts w:ascii="Cambria Math" w:hAnsi="Cambria Math" w:cs="Times New Roman"/>
            <w:color w:val="000000" w:themeColor="text1"/>
            <w:sz w:val="26"/>
            <w:szCs w:val="26"/>
          </w:rPr>
          <m:t>x</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0</m:t>
        </m:r>
      </m:oMath>
      <w:r w:rsidRPr="00A93D70">
        <w:rPr>
          <w:rFonts w:ascii="Times New Roman" w:hAnsi="Times New Roman" w:cs="Times New Roman"/>
          <w:color w:val="000000" w:themeColor="text1"/>
          <w:sz w:val="26"/>
          <w:szCs w:val="26"/>
        </w:rPr>
        <w:t xml:space="preserve">chính là bí mật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w:t>
      </w:r>
    </w:p>
    <w:p w14:paraId="55473616" w14:textId="73CC002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được đảm bảo bởi Định lý Unisolvence (Unisolvence Theorem).</w:t>
      </w:r>
    </w:p>
    <w:p w14:paraId="26837D3C" w14:textId="62E156DC"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Định lý Unisolvence (Unisolvence Theorem)</w:t>
      </w:r>
    </w:p>
    <w:p w14:paraId="1D6831E1"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đại số và nội suy đa thức, </w:t>
      </w:r>
      <w:r w:rsidRPr="00A93D70">
        <w:rPr>
          <w:rFonts w:ascii="Times New Roman" w:hAnsi="Times New Roman" w:cs="Times New Roman"/>
          <w:b/>
          <w:bCs/>
          <w:color w:val="000000" w:themeColor="text1"/>
          <w:sz w:val="26"/>
          <w:szCs w:val="26"/>
        </w:rPr>
        <w:t>định lý Unisolvence</w:t>
      </w:r>
      <w:r w:rsidRPr="00A93D70">
        <w:rPr>
          <w:rFonts w:ascii="Times New Roman" w:hAnsi="Times New Roman" w:cs="Times New Roman"/>
          <w:color w:val="000000" w:themeColor="text1"/>
          <w:sz w:val="26"/>
          <w:szCs w:val="26"/>
        </w:rPr>
        <w:t xml:space="preserve"> phát biểu rằng:</w:t>
      </w:r>
    </w:p>
    <w:p w14:paraId="414E385D" w14:textId="24C82AB8"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Cho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 </w:t>
      </w:r>
      <m:oMath>
        <m:d>
          <m:dPr>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n</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n</m:t>
                </m:r>
              </m:sub>
            </m:sSub>
          </m:e>
        </m:d>
      </m:oMath>
      <w:r w:rsidRPr="00A93D70">
        <w:rPr>
          <w:rFonts w:ascii="Times New Roman" w:hAnsi="Times New Roman" w:cs="Times New Roman"/>
          <w:color w:val="000000" w:themeColor="text1"/>
          <w:sz w:val="26"/>
          <w:szCs w:val="26"/>
        </w:rPr>
        <w:t xml:space="preserve"> với các giá trị </w:t>
      </w: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oMath>
      <w:r w:rsidRPr="00A93D70">
        <w:rPr>
          <w:rFonts w:ascii="Times New Roman" w:hAnsi="Times New Roman" w:cs="Times New Roman"/>
          <w:color w:val="000000" w:themeColor="text1"/>
          <w:sz w:val="26"/>
          <w:szCs w:val="26"/>
        </w:rPr>
        <w:t xml:space="preserve"> đôi một khác nhau, thì tồn tại duy nhất một đa thức </w:t>
      </w:r>
      <m:oMath>
        <m:r>
          <w:rPr>
            <w:rFonts w:ascii="Cambria Math" w:hAnsi="Cambria Math" w:cs="Times New Roman"/>
            <w:color w:val="000000" w:themeColor="text1"/>
            <w:sz w:val="26"/>
            <w:szCs w:val="26"/>
          </w:rPr>
          <m:t>P(x)</m:t>
        </m:r>
      </m:oMath>
      <w:r w:rsidRPr="00A93D70">
        <w:rPr>
          <w:rFonts w:ascii="Times New Roman" w:hAnsi="Times New Roman" w:cs="Times New Roman"/>
          <w:color w:val="000000" w:themeColor="text1"/>
          <w:sz w:val="26"/>
          <w:szCs w:val="26"/>
        </w:rPr>
        <w:t xml:space="preserve">có bậc không vượt quá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sao cho:</w:t>
      </w:r>
    </w:p>
    <w:p w14:paraId="70D52764" w14:textId="7A79F2A2" w:rsidR="00A93D70" w:rsidRPr="00A93D70" w:rsidRDefault="00A93D70" w:rsidP="00E81E1A">
      <w:pPr>
        <w:ind w:firstLine="72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P(</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i</m:t>
              </m:r>
            </m:sub>
          </m:sSub>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i=0,1,…,n</m:t>
          </m:r>
        </m:oMath>
      </m:oMathPara>
    </w:p>
    <w:p w14:paraId="3C551ED7" w14:textId="751686D2"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Nói cách khác, một đa thức bậc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được xác định duy nhất bởi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w:t>
      </w:r>
    </w:p>
    <w:p w14:paraId="4172E336" w14:textId="79CE20C4"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 xml:space="preserve">Trong bối cảnh </w:t>
      </w:r>
      <w:r w:rsidRPr="00A93D70">
        <w:rPr>
          <w:rFonts w:ascii="Times New Roman" w:hAnsi="Times New Roman" w:cs="Times New Roman"/>
          <w:b/>
          <w:bCs/>
          <w:color w:val="000000" w:themeColor="text1"/>
          <w:sz w:val="26"/>
          <w:szCs w:val="26"/>
        </w:rPr>
        <w:t>Shamir’s Secret Sharing</w:t>
      </w:r>
      <w:r w:rsidRPr="00A93D70">
        <w:rPr>
          <w:rFonts w:ascii="Times New Roman" w:hAnsi="Times New Roman" w:cs="Times New Roman"/>
          <w:color w:val="000000" w:themeColor="text1"/>
          <w:sz w:val="26"/>
          <w:szCs w:val="26"/>
        </w:rPr>
        <w:t xml:space="preserve">, định lý này đảm bảo rằng với </w:t>
      </w:r>
      <m:oMath>
        <m:r>
          <w:rPr>
            <w:rFonts w:ascii="Cambria Math" w:hAnsi="Cambria Math" w:cs="Times New Roman"/>
            <w:color w:val="000000" w:themeColor="text1"/>
            <w:sz w:val="26"/>
            <w:szCs w:val="26"/>
          </w:rPr>
          <m:t>t</m:t>
        </m:r>
      </m:oMath>
      <w:r w:rsidRPr="00A93D70">
        <w:rPr>
          <w:rFonts w:ascii="Times New Roman" w:hAnsi="Times New Roman" w:cs="Times New Roman"/>
          <w:color w:val="000000" w:themeColor="text1"/>
          <w:sz w:val="26"/>
          <w:szCs w:val="26"/>
        </w:rPr>
        <w:t xml:space="preserve">điểm (shares), ta có thể duy nhất khôi phục lại đa thức bậc </w:t>
      </w:r>
      <m:oMath>
        <m:r>
          <w:rPr>
            <w:rFonts w:ascii="Cambria Math" w:hAnsi="Cambria Math" w:cs="Times New Roman"/>
            <w:color w:val="000000" w:themeColor="text1"/>
            <w:sz w:val="26"/>
            <w:szCs w:val="26"/>
          </w:rPr>
          <m:t>t-1</m:t>
        </m:r>
      </m:oMath>
      <w:r w:rsidRPr="00A93D70">
        <w:rPr>
          <w:rFonts w:ascii="Times New Roman" w:hAnsi="Times New Roman" w:cs="Times New Roman"/>
          <w:color w:val="000000" w:themeColor="text1"/>
          <w:sz w:val="26"/>
          <w:szCs w:val="26"/>
        </w:rPr>
        <w:t xml:space="preserve">, và do đó suy ra giá trị bí mật tại </w:t>
      </w:r>
      <m:oMath>
        <m:r>
          <w:rPr>
            <w:rFonts w:ascii="Cambria Math" w:hAnsi="Cambria Math" w:cs="Times New Roman"/>
            <w:color w:val="000000" w:themeColor="text1"/>
            <w:sz w:val="26"/>
            <w:szCs w:val="26"/>
          </w:rPr>
          <m:t>x=0</m:t>
        </m:r>
      </m:oMath>
      <w:r w:rsidRPr="00A93D70">
        <w:rPr>
          <w:rFonts w:ascii="Times New Roman" w:hAnsi="Times New Roman" w:cs="Times New Roman"/>
          <w:color w:val="000000" w:themeColor="text1"/>
          <w:sz w:val="26"/>
          <w:szCs w:val="26"/>
        </w:rPr>
        <w:t>.</w:t>
      </w:r>
    </w:p>
    <w:p w14:paraId="6F8353A0"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2 shares không tiết lộ thông tin gì</w:t>
      </w:r>
    </w:p>
    <w:p w14:paraId="1C2C0621" w14:textId="09A918FA" w:rsidR="00A93D70" w:rsidRPr="00A93D70" w:rsidRDefault="00A93D70" w:rsidP="00E81E1A">
      <w:pPr>
        <w:ind w:firstLine="720"/>
        <w:jc w:val="both"/>
        <w:rPr>
          <w:rFonts w:ascii="Times New Roman"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Với chỉ 2 điểm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1</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1</m:t>
                </m:r>
              </m:sub>
            </m:sSub>
          </m:e>
        </m:d>
      </m:oMath>
      <w:r w:rsidRPr="00A93D70">
        <w:rPr>
          <w:rFonts w:ascii="Times New Roman" w:hAnsi="Times New Roman" w:cs="Times New Roman"/>
          <w:color w:val="000000" w:themeColor="text1"/>
          <w:sz w:val="26"/>
          <w:szCs w:val="26"/>
        </w:rPr>
        <w:t xml:space="preserve">và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2</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2</m:t>
                </m:r>
              </m:sub>
            </m:sSub>
          </m:e>
        </m:d>
      </m:oMath>
      <w:r w:rsidRPr="00A93D70">
        <w:rPr>
          <w:rFonts w:ascii="Times New Roman" w:hAnsi="Times New Roman" w:cs="Times New Roman"/>
          <w:color w:val="000000" w:themeColor="text1"/>
          <w:sz w:val="26"/>
          <w:szCs w:val="26"/>
        </w:rPr>
        <w:t xml:space="preserve">, tồn tại vô số đa thức bậc 2 đi qua cả hai điểm này tương ứng với mỗi giá trị hằng số khác nhau </w:t>
      </w:r>
      <m:oMath>
        <m:sSup>
          <m:sSupPr>
            <m:ctrlPr>
              <w:rPr>
                <w:rFonts w:ascii="Cambria Math" w:hAnsi="Cambria Math" w:cs="Times New Roman"/>
                <w:color w:val="000000" w:themeColor="text1"/>
                <w:sz w:val="26"/>
                <w:szCs w:val="26"/>
              </w:rPr>
            </m:ctrlPr>
          </m:sSupPr>
          <m:e>
            <m:r>
              <m:rPr>
                <m:sty m:val="bi"/>
              </m:rPr>
              <w:rPr>
                <w:rFonts w:ascii="Cambria Math" w:hAnsi="Cambria Math" w:cs="Times New Roman"/>
                <w:color w:val="000000" w:themeColor="text1"/>
                <w:sz w:val="26"/>
                <w:szCs w:val="26"/>
              </w:rPr>
              <m:t>s</m:t>
            </m:r>
          </m:e>
          <m:sup>
            <m:r>
              <m:rPr>
                <m:sty m:val="p"/>
              </m:rPr>
              <w:rPr>
                <w:rFonts w:ascii="Cambria Math" w:hAnsi="Cambria Math" w:cs="Times New Roman"/>
                <w:color w:val="000000" w:themeColor="text1"/>
                <w:sz w:val="26"/>
                <w:szCs w:val="26"/>
              </w:rPr>
              <m:t>'</m:t>
            </m:r>
          </m:sup>
        </m:sSup>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Nói cách khác, ta có thể “ghép” hai điểm đã biết với bất kỳ giá trị bí mật giả định nào và vẫn dựng được một đa thức hợp lệ.</w:t>
      </w:r>
    </w:p>
    <w:p w14:paraId="5FF3F422" w14:textId="43EF44EF" w:rsidR="00A93D70" w:rsidRPr="00A93D70" w:rsidRDefault="00A93D70" w:rsidP="00E81E1A">
      <w:pPr>
        <w:ind w:firstLine="720"/>
        <w:jc w:val="both"/>
        <w:rPr>
          <w:rFonts w:ascii="Times New Roman"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Do đó, kẻ tấn công chỉ có 2 shares sẽ không thu được thông tin nào về giá trị thật của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 mọi giá trị có thể của bí mật đều tương thích hoàn toàn với dữ liệu quan sát được.</w:t>
      </w:r>
    </w:p>
    <w:p w14:paraId="2CE99585"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Đây chính là đảm bảo an toàn theo nghĩa thông tin (informationtheoretic security) của lược đồ Shamir, dựa trên lập luận về entropy của Shannon: 2 shares không làm giảm xác suất của bất kỳ giá trị bí mật nào</w:t>
      </w:r>
    </w:p>
    <w:p w14:paraId="5304F7F5" w14:textId="68175A06" w:rsidR="00A93D70" w:rsidRPr="00A93D70" w:rsidRDefault="00A93D70" w:rsidP="00E81E1A">
      <w:pPr>
        <w:ind w:firstLine="720"/>
        <w:jc w:val="both"/>
        <w:rPr>
          <w:rFonts w:ascii="Times New Roman" w:hAnsi="Times New Roman" w:cs="Times New Roman"/>
          <w:color w:val="000000" w:themeColor="text1"/>
          <w:sz w:val="26"/>
          <w:szCs w:val="26"/>
        </w:rPr>
      </w:pPr>
    </w:p>
    <w:sectPr w:rsidR="00A93D70" w:rsidRPr="00A93D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72E"/>
    <w:rsid w:val="001050BC"/>
    <w:rsid w:val="002C472E"/>
    <w:rsid w:val="003C10DB"/>
    <w:rsid w:val="009D4F54"/>
    <w:rsid w:val="00A93D70"/>
    <w:rsid w:val="00C2494D"/>
    <w:rsid w:val="00CE1031"/>
    <w:rsid w:val="00E81E1A"/>
    <w:rsid w:val="00E8607A"/>
    <w:rsid w:val="00EA7D72"/>
    <w:rsid w:val="00F06BF7"/>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4E5AA"/>
  <w15:chartTrackingRefBased/>
  <w15:docId w15:val="{FC6BFBB4-4935-4079-899A-62F496F29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D70"/>
    <w:pPr>
      <w:spacing w:after="0" w:line="240" w:lineRule="auto"/>
    </w:pPr>
    <w:rPr>
      <w:rFonts w:ascii="Arial" w:eastAsia="Arial" w:hAnsi="Arial" w:cs="Arial"/>
      <w:kern w:val="0"/>
      <w:lang w:eastAsia="id-ID"/>
      <w14:ligatures w14:val="none"/>
    </w:rPr>
  </w:style>
  <w:style w:type="paragraph" w:styleId="Heading1">
    <w:name w:val="heading 1"/>
    <w:basedOn w:val="Normal"/>
    <w:next w:val="Normal"/>
    <w:link w:val="Heading1Char"/>
    <w:uiPriority w:val="9"/>
    <w:qFormat/>
    <w:rsid w:val="002C47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47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47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7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7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7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7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7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7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72E"/>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rsid w:val="002C472E"/>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2C472E"/>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2C472E"/>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2C472E"/>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2C472E"/>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C472E"/>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2C472E"/>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C472E"/>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2C472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72E"/>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2C47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72E"/>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2C472E"/>
    <w:pPr>
      <w:spacing w:before="160"/>
      <w:jc w:val="center"/>
    </w:pPr>
    <w:rPr>
      <w:i/>
      <w:iCs/>
      <w:color w:val="404040" w:themeColor="text1" w:themeTint="BF"/>
    </w:rPr>
  </w:style>
  <w:style w:type="character" w:customStyle="1" w:styleId="QuoteChar">
    <w:name w:val="Quote Char"/>
    <w:basedOn w:val="DefaultParagraphFont"/>
    <w:link w:val="Quote"/>
    <w:uiPriority w:val="29"/>
    <w:rsid w:val="002C472E"/>
    <w:rPr>
      <w:i/>
      <w:iCs/>
      <w:color w:val="404040" w:themeColor="text1" w:themeTint="BF"/>
      <w:lang w:val="vi-VN"/>
    </w:rPr>
  </w:style>
  <w:style w:type="paragraph" w:styleId="ListParagraph">
    <w:name w:val="List Paragraph"/>
    <w:basedOn w:val="Normal"/>
    <w:uiPriority w:val="34"/>
    <w:qFormat/>
    <w:rsid w:val="002C472E"/>
    <w:pPr>
      <w:ind w:left="720"/>
      <w:contextualSpacing/>
    </w:pPr>
  </w:style>
  <w:style w:type="character" w:styleId="IntenseEmphasis">
    <w:name w:val="Intense Emphasis"/>
    <w:basedOn w:val="DefaultParagraphFont"/>
    <w:uiPriority w:val="21"/>
    <w:qFormat/>
    <w:rsid w:val="002C472E"/>
    <w:rPr>
      <w:i/>
      <w:iCs/>
      <w:color w:val="0F4761" w:themeColor="accent1" w:themeShade="BF"/>
    </w:rPr>
  </w:style>
  <w:style w:type="paragraph" w:styleId="IntenseQuote">
    <w:name w:val="Intense Quote"/>
    <w:basedOn w:val="Normal"/>
    <w:next w:val="Normal"/>
    <w:link w:val="IntenseQuoteChar"/>
    <w:uiPriority w:val="30"/>
    <w:qFormat/>
    <w:rsid w:val="002C47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72E"/>
    <w:rPr>
      <w:i/>
      <w:iCs/>
      <w:color w:val="0F4761" w:themeColor="accent1" w:themeShade="BF"/>
      <w:lang w:val="vi-VN"/>
    </w:rPr>
  </w:style>
  <w:style w:type="character" w:styleId="IntenseReference">
    <w:name w:val="Intense Reference"/>
    <w:basedOn w:val="DefaultParagraphFont"/>
    <w:uiPriority w:val="32"/>
    <w:qFormat/>
    <w:rsid w:val="002C47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1255</Words>
  <Characters>7157</Characters>
  <Application>Microsoft Office Word</Application>
  <DocSecurity>0</DocSecurity>
  <Lines>59</Lines>
  <Paragraphs>16</Paragraphs>
  <ScaleCrop>false</ScaleCrop>
  <Company/>
  <LinksUpToDate>false</LinksUpToDate>
  <CharactersWithSpaces>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Bùi Kiếm</dc:creator>
  <cp:keywords/>
  <dc:description/>
  <cp:lastModifiedBy>Khoa Bùi Kiếm</cp:lastModifiedBy>
  <cp:revision>6</cp:revision>
  <dcterms:created xsi:type="dcterms:W3CDTF">2026-05-20T08:08:00Z</dcterms:created>
  <dcterms:modified xsi:type="dcterms:W3CDTF">2026-05-20T09:28:00Z</dcterms:modified>
</cp:coreProperties>
</file>