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A58A3" w14:textId="77777777" w:rsidR="00831B8C" w:rsidRDefault="00831B8C" w:rsidP="00855763">
      <w:pPr>
        <w:ind w:right="1980"/>
      </w:pPr>
      <w:r>
        <w:t>The TrueType font engine is the software that convert the information in a TrueType font into a raster image suitable for display on screen or printer.</w:t>
      </w:r>
    </w:p>
    <w:p w14:paraId="25975A8E" w14:textId="77777777" w:rsidR="00831B8C" w:rsidRDefault="00831B8C" w:rsidP="00855763">
      <w:pPr>
        <w:ind w:right="1980"/>
      </w:pPr>
    </w:p>
    <w:p w14:paraId="3A79BE4C" w14:textId="77777777" w:rsidR="00831B8C" w:rsidRDefault="00831B8C" w:rsidP="00855763">
      <w:pPr>
        <w:ind w:right="1980"/>
      </w:pPr>
      <w:r>
        <w:t>Step to rasterize a glyph into screen:</w:t>
      </w:r>
    </w:p>
    <w:p w14:paraId="6B8632BD" w14:textId="77777777" w:rsidR="00831B8C" w:rsidRDefault="00831B8C" w:rsidP="00855763">
      <w:pPr>
        <w:ind w:right="1980"/>
      </w:pPr>
      <w:r>
        <w:t>+ Scale the master outline to appropriate size</w:t>
      </w:r>
    </w:p>
    <w:p w14:paraId="1655614B" w14:textId="77777777" w:rsidR="00831B8C" w:rsidRDefault="00831B8C" w:rsidP="00855763">
      <w:pPr>
        <w:ind w:right="1980"/>
      </w:pPr>
      <w:r>
        <w:t>+ Grid-fitting the scaled outline to a grid of pixels follow the associated instructions (where are instructions stored?)</w:t>
      </w:r>
    </w:p>
    <w:p w14:paraId="64822B9F" w14:textId="77777777" w:rsidR="00831B8C" w:rsidRDefault="00831B8C" w:rsidP="00855763">
      <w:pPr>
        <w:ind w:right="1980"/>
      </w:pPr>
      <w:r>
        <w:t>+ Create a bitmap image from grid-fitted outline for raster display</w:t>
      </w:r>
    </w:p>
    <w:p w14:paraId="70D0677F" w14:textId="77777777" w:rsidR="00831B8C" w:rsidRDefault="00831B8C" w:rsidP="00855763">
      <w:pPr>
        <w:ind w:right="1980"/>
      </w:pPr>
    </w:p>
    <w:p w14:paraId="061F7331" w14:textId="77777777" w:rsidR="00831B8C" w:rsidRDefault="00831B8C" w:rsidP="00855763">
      <w:pPr>
        <w:ind w:right="1980"/>
      </w:pPr>
    </w:p>
    <w:p w14:paraId="7F92E29B" w14:textId="77777777" w:rsidR="00831B8C" w:rsidRDefault="00831B8C" w:rsidP="00855763">
      <w:pPr>
        <w:ind w:right="1980"/>
      </w:pPr>
      <w:r>
        <w:t>=====================================================</w:t>
      </w:r>
    </w:p>
    <w:p w14:paraId="410C6346" w14:textId="77777777" w:rsidR="00831B8C" w:rsidRDefault="00831B8C" w:rsidP="00855763">
      <w:pPr>
        <w:ind w:right="1980"/>
      </w:pPr>
      <w:r>
        <w:t>1. Scaling the master outline:</w:t>
      </w:r>
    </w:p>
    <w:p w14:paraId="04020668" w14:textId="2B3CBA4C" w:rsidR="00982B9A" w:rsidRDefault="00831B8C" w:rsidP="00855763">
      <w:pPr>
        <w:ind w:right="1980"/>
      </w:pPr>
      <w:r>
        <w:t>+ Get a master outline description for each glyph</w:t>
      </w:r>
      <w:r w:rsidR="00947BFE">
        <w:t xml:space="preserve"> by requesting a particular glyph at a specific size -&gt; font engine will create the necessary bitmap.</w:t>
      </w:r>
    </w:p>
    <w:p w14:paraId="78EE7547" w14:textId="4A15CD10" w:rsidR="004E220E" w:rsidRDefault="004E220E" w:rsidP="00855763">
      <w:pPr>
        <w:ind w:right="1980"/>
      </w:pPr>
      <w:r>
        <w:t>+ Scaler responsible for scaling the master outline to the desired size.</w:t>
      </w:r>
    </w:p>
    <w:p w14:paraId="2751279E" w14:textId="77777777" w:rsidR="00855763" w:rsidRDefault="00855763" w:rsidP="00855763">
      <w:pPr>
        <w:ind w:right="1980"/>
      </w:pPr>
    </w:p>
    <w:p w14:paraId="5986174F" w14:textId="77777777" w:rsidR="00AF2D17" w:rsidRDefault="00AF2D17" w:rsidP="00855763">
      <w:pPr>
        <w:ind w:right="1980"/>
      </w:pPr>
    </w:p>
    <w:p w14:paraId="4B2B6F33" w14:textId="77777777" w:rsidR="00855763" w:rsidRPr="00855763" w:rsidRDefault="00855763" w:rsidP="00855763">
      <w:pPr>
        <w:ind w:right="1980"/>
        <w:rPr>
          <w:b/>
          <w:bCs/>
        </w:rPr>
      </w:pPr>
      <w:r w:rsidRPr="00855763">
        <w:rPr>
          <w:b/>
          <w:bCs/>
        </w:rPr>
        <w:t>Converting FUnits to pixels</w:t>
      </w:r>
    </w:p>
    <w:p w14:paraId="5C55E6CB" w14:textId="77777777" w:rsidR="00855763" w:rsidRPr="00855763" w:rsidRDefault="00855763" w:rsidP="00855763">
      <w:pPr>
        <w:ind w:right="1980"/>
      </w:pPr>
      <w:r w:rsidRPr="00855763">
        <w:t>The scaler converts values in the master coordinate system to values in the pixel coordinate system by multiplying them by a scale. This scale is:</w:t>
      </w:r>
    </w:p>
    <w:p w14:paraId="6683EFD5" w14:textId="77777777" w:rsidR="00855763" w:rsidRDefault="00855763" w:rsidP="00855763">
      <w:pPr>
        <w:ind w:right="1980"/>
      </w:pPr>
      <w:r w:rsidRPr="00855763">
        <w:rPr>
          <w:highlight w:val="green"/>
        </w:rPr>
        <w:t>pointSize * resolution / (72 points per inch * units_per_em).</w:t>
      </w:r>
    </w:p>
    <w:p w14:paraId="40954A9B" w14:textId="71C83790" w:rsidR="00855763" w:rsidRDefault="00855763" w:rsidP="00855763">
      <w:pPr>
        <w:ind w:right="1980"/>
      </w:pPr>
      <w:r w:rsidRPr="00855763">
        <w:t>where </w:t>
      </w:r>
      <w:r w:rsidRPr="00855763">
        <w:rPr>
          <w:i/>
          <w:iCs/>
        </w:rPr>
        <w:t>pointSize</w:t>
      </w:r>
      <w:r w:rsidRPr="00855763">
        <w:t> is the size at which the glyph is to be displayed, </w:t>
      </w:r>
      <w:r w:rsidRPr="00855763">
        <w:rPr>
          <w:i/>
          <w:iCs/>
        </w:rPr>
        <w:t>resolution</w:t>
      </w:r>
      <w:r w:rsidRPr="00855763">
        <w:t> is the resolution of the output device and </w:t>
      </w:r>
      <w:r w:rsidRPr="00855763">
        <w:rPr>
          <w:i/>
          <w:iCs/>
        </w:rPr>
        <w:t>units per em</w:t>
      </w:r>
      <w:r w:rsidRPr="00855763">
        <w:t> is the resolution of the grid of which the master outline was originally defined. The 72 in the denominator represents the number of points per inch.</w:t>
      </w:r>
    </w:p>
    <w:p w14:paraId="7A4B94E6" w14:textId="5C2431B8" w:rsidR="00AF2D17" w:rsidRPr="00855763" w:rsidRDefault="00AF2D17" w:rsidP="00855763">
      <w:pPr>
        <w:ind w:right="1980"/>
      </w:pPr>
      <w:r w:rsidRPr="00AF2D17">
        <w:t xml:space="preserve">For example, assume that a glyph feature is 550 FUnits in length and defined on a master grid with 2048 units per em. The following calculation reveals that its size on a </w:t>
      </w:r>
      <w:proofErr w:type="gramStart"/>
      <w:r w:rsidRPr="00AF2D17">
        <w:t>72 dpi</w:t>
      </w:r>
      <w:proofErr w:type="gramEnd"/>
      <w:r w:rsidRPr="00AF2D17">
        <w:t xml:space="preserve"> screen at 18 points, is 4.83 pixels.</w:t>
      </w:r>
    </w:p>
    <w:p w14:paraId="595F530D" w14:textId="77777777" w:rsidR="00AF2D17" w:rsidRPr="00AF2D17" w:rsidRDefault="00AF2D17" w:rsidP="00AF2D17">
      <w:pPr>
        <w:ind w:right="1980"/>
      </w:pPr>
      <w:r w:rsidRPr="00AF2D17">
        <w:rPr>
          <w:highlight w:val="green"/>
        </w:rPr>
        <w:t xml:space="preserve">550 * [(18 * </w:t>
      </w:r>
      <w:proofErr w:type="gramStart"/>
      <w:r w:rsidRPr="00AF2D17">
        <w:rPr>
          <w:highlight w:val="green"/>
        </w:rPr>
        <w:t>72 )</w:t>
      </w:r>
      <w:proofErr w:type="gramEnd"/>
      <w:r w:rsidRPr="00AF2D17">
        <w:rPr>
          <w:highlight w:val="green"/>
        </w:rPr>
        <w:t>/ (72 * 2048 )] = 4.83</w:t>
      </w:r>
    </w:p>
    <w:p w14:paraId="440769EB" w14:textId="14B41377" w:rsidR="00855763" w:rsidRDefault="00855763" w:rsidP="00AF2D17">
      <w:pPr>
        <w:ind w:right="1980"/>
      </w:pPr>
    </w:p>
    <w:p w14:paraId="0F8DBE08" w14:textId="77777777" w:rsidR="00AF2D17" w:rsidRDefault="00AF2D17" w:rsidP="00AF2D17">
      <w:pPr>
        <w:ind w:right="1980"/>
      </w:pPr>
    </w:p>
    <w:p w14:paraId="3364104F" w14:textId="77777777" w:rsidR="00AF2D17" w:rsidRDefault="00AF2D17" w:rsidP="00AF2D17">
      <w:pPr>
        <w:ind w:right="1980"/>
      </w:pPr>
    </w:p>
    <w:p w14:paraId="283774A1" w14:textId="77777777" w:rsidR="00AF2D17" w:rsidRPr="00AF2D17" w:rsidRDefault="00AF2D17" w:rsidP="00AF2D17">
      <w:pPr>
        <w:ind w:right="1980"/>
        <w:rPr>
          <w:b/>
          <w:bCs/>
        </w:rPr>
      </w:pPr>
      <w:r w:rsidRPr="00AF2D17">
        <w:rPr>
          <w:b/>
          <w:bCs/>
        </w:rPr>
        <w:lastRenderedPageBreak/>
        <w:t>Creating the origin point and the advance point</w:t>
      </w:r>
    </w:p>
    <w:p w14:paraId="1ED62684" w14:textId="2F50C786" w:rsidR="00AF2D17" w:rsidRDefault="00AF2D17" w:rsidP="00AF2D17">
      <w:pPr>
        <w:ind w:right="1980"/>
      </w:pPr>
      <w:r w:rsidRPr="00AF2D17">
        <w:t>The scaler creates two additional points using the data in the </w:t>
      </w:r>
      <w:hyperlink r:id="rId5" w:history="1">
        <w:r w:rsidRPr="00AF2D17">
          <w:rPr>
            <w:rStyle w:val="Hyperlink"/>
          </w:rPr>
          <w:t>'</w:t>
        </w:r>
        <w:proofErr w:type="spellStart"/>
        <w:r w:rsidRPr="00AF2D17">
          <w:rPr>
            <w:rStyle w:val="Hyperlink"/>
          </w:rPr>
          <w:t>hdmx</w:t>
        </w:r>
        <w:proofErr w:type="spellEnd"/>
        <w:r w:rsidRPr="00AF2D17">
          <w:rPr>
            <w:rStyle w:val="Hyperlink"/>
          </w:rPr>
          <w:t>'</w:t>
        </w:r>
      </w:hyperlink>
      <w:r w:rsidRPr="00AF2D17">
        <w:t> table in the font file</w:t>
      </w:r>
      <w:r>
        <w:t xml:space="preserve">. </w:t>
      </w:r>
    </w:p>
    <w:p w14:paraId="1BD69416" w14:textId="437ECDA7" w:rsidR="00AF2D17" w:rsidRDefault="00AF2D17" w:rsidP="00AF2D17">
      <w:pPr>
        <w:ind w:right="1980"/>
      </w:pPr>
      <w:r w:rsidRPr="00AF2D17">
        <w:t>The origin point and the advance point are accessible to instructions. If the points in a given glyph are numbered from 0 to n-1, the origin point would have the number n and the advance point the number n+1.</w:t>
      </w:r>
    </w:p>
    <w:p w14:paraId="415EAC24" w14:textId="3A80D7AD" w:rsidR="00AF2D17" w:rsidRDefault="00AF2D17" w:rsidP="00AF2D17">
      <w:pPr>
        <w:ind w:right="1980"/>
      </w:pPr>
      <w:r w:rsidRPr="00AF2D17">
        <w:rPr>
          <w:noProof/>
        </w:rPr>
        <w:drawing>
          <wp:inline distT="0" distB="0" distL="0" distR="0" wp14:anchorId="7BDEE009" wp14:editId="4B0F0233">
            <wp:extent cx="2851150" cy="3590805"/>
            <wp:effectExtent l="0" t="0" r="6350" b="0"/>
            <wp:docPr id="1251743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743699" name=""/>
                    <pic:cNvPicPr/>
                  </pic:nvPicPr>
                  <pic:blipFill>
                    <a:blip r:embed="rId6"/>
                    <a:stretch>
                      <a:fillRect/>
                    </a:stretch>
                  </pic:blipFill>
                  <pic:spPr>
                    <a:xfrm>
                      <a:off x="0" y="0"/>
                      <a:ext cx="2856448" cy="3597477"/>
                    </a:xfrm>
                    <a:prstGeom prst="rect">
                      <a:avLst/>
                    </a:prstGeom>
                  </pic:spPr>
                </pic:pic>
              </a:graphicData>
            </a:graphic>
          </wp:inline>
        </w:drawing>
      </w:r>
    </w:p>
    <w:p w14:paraId="09FE4404" w14:textId="6B5A86F7" w:rsidR="00AF2D17" w:rsidRDefault="00AF2D17" w:rsidP="00AF2D17">
      <w:pPr>
        <w:pStyle w:val="ListParagraph"/>
        <w:numPr>
          <w:ilvl w:val="0"/>
          <w:numId w:val="2"/>
        </w:numPr>
        <w:ind w:right="1980"/>
      </w:pPr>
      <w:r>
        <w:t>The origin point is 40 and the advanced point is 41.</w:t>
      </w:r>
    </w:p>
    <w:p w14:paraId="073859F6" w14:textId="77777777" w:rsidR="00F04A86" w:rsidRDefault="00F04A86" w:rsidP="00F04A86">
      <w:pPr>
        <w:ind w:right="1980"/>
      </w:pPr>
    </w:p>
    <w:p w14:paraId="402B2E3F" w14:textId="77777777" w:rsidR="00F04A86" w:rsidRDefault="00F04A86" w:rsidP="00F04A86">
      <w:pPr>
        <w:ind w:right="1980"/>
      </w:pPr>
    </w:p>
    <w:p w14:paraId="52CD9743" w14:textId="77777777" w:rsidR="00F04A86" w:rsidRDefault="00F04A86" w:rsidP="00F04A86">
      <w:pPr>
        <w:ind w:right="1980"/>
      </w:pPr>
    </w:p>
    <w:p w14:paraId="1CD1C78B" w14:textId="77777777" w:rsidR="00143CA2" w:rsidRDefault="00143CA2" w:rsidP="00F04A86">
      <w:pPr>
        <w:ind w:right="1980"/>
      </w:pPr>
    </w:p>
    <w:p w14:paraId="6AF341A7" w14:textId="77777777" w:rsidR="00143CA2" w:rsidRDefault="00143CA2" w:rsidP="00F04A86">
      <w:pPr>
        <w:ind w:right="1980"/>
      </w:pPr>
    </w:p>
    <w:p w14:paraId="27C4430A" w14:textId="77777777" w:rsidR="00143CA2" w:rsidRDefault="00143CA2" w:rsidP="00F04A86">
      <w:pPr>
        <w:ind w:right="1980"/>
      </w:pPr>
    </w:p>
    <w:p w14:paraId="299420BB" w14:textId="77777777" w:rsidR="00143CA2" w:rsidRDefault="00143CA2" w:rsidP="00F04A86">
      <w:pPr>
        <w:ind w:right="1980"/>
      </w:pPr>
    </w:p>
    <w:p w14:paraId="6633B857" w14:textId="77777777" w:rsidR="00143CA2" w:rsidRDefault="00143CA2" w:rsidP="00F04A86">
      <w:pPr>
        <w:ind w:right="1980"/>
      </w:pPr>
    </w:p>
    <w:p w14:paraId="02516314" w14:textId="77777777" w:rsidR="00143CA2" w:rsidRDefault="00143CA2" w:rsidP="00F04A86">
      <w:pPr>
        <w:ind w:right="1980"/>
      </w:pPr>
    </w:p>
    <w:p w14:paraId="506A739E" w14:textId="77777777" w:rsidR="00F04A86" w:rsidRDefault="00F04A86" w:rsidP="00F04A86">
      <w:pPr>
        <w:ind w:right="1980"/>
      </w:pPr>
    </w:p>
    <w:p w14:paraId="5571FCDB" w14:textId="77777777" w:rsidR="00F04A86" w:rsidRPr="00F04A86" w:rsidRDefault="00F04A86" w:rsidP="00F04A86">
      <w:pPr>
        <w:ind w:right="1980"/>
        <w:rPr>
          <w:b/>
          <w:bCs/>
        </w:rPr>
      </w:pPr>
      <w:r w:rsidRPr="00F04A86">
        <w:rPr>
          <w:b/>
          <w:bCs/>
        </w:rPr>
        <w:lastRenderedPageBreak/>
        <w:t>Grid-fitting a scaled outline</w:t>
      </w:r>
    </w:p>
    <w:p w14:paraId="6E0A4787" w14:textId="3B3E9A25" w:rsidR="00807F8E" w:rsidRDefault="00807F8E" w:rsidP="00807F8E">
      <w:pPr>
        <w:pStyle w:val="ListParagraph"/>
        <w:numPr>
          <w:ilvl w:val="0"/>
          <w:numId w:val="2"/>
        </w:numPr>
        <w:ind w:right="1980"/>
      </w:pPr>
      <w:r>
        <w:t>Bring the points of scaled outline to new location in pixels grid.</w:t>
      </w:r>
      <w:r w:rsidR="00143CA2">
        <w:t xml:space="preserve"> </w:t>
      </w:r>
      <w:r w:rsidR="00143CA2" w:rsidRPr="00143CA2">
        <w:t>Their coordinates are indicated as (</w:t>
      </w:r>
      <w:proofErr w:type="spellStart"/>
      <w:proofErr w:type="gramStart"/>
      <w:r w:rsidR="00143CA2" w:rsidRPr="00143CA2">
        <w:t>x,y</w:t>
      </w:r>
      <w:proofErr w:type="spellEnd"/>
      <w:proofErr w:type="gramEnd"/>
      <w:r w:rsidR="00143CA2" w:rsidRPr="00143CA2">
        <w:t>) positions in the coordinate grid.</w:t>
      </w:r>
    </w:p>
    <w:p w14:paraId="72D68D33" w14:textId="3978E587" w:rsidR="00AF2D17" w:rsidRDefault="00807F8E" w:rsidP="00AF2D17">
      <w:pPr>
        <w:ind w:right="1980"/>
      </w:pPr>
      <w:r w:rsidRPr="00807F8E">
        <w:t>Once the master outline for a particular glyph has been scaled to the desired size and device, the instructions associated with that glyph can be executed.</w:t>
      </w:r>
    </w:p>
    <w:p w14:paraId="06CA0316" w14:textId="4BACE256" w:rsidR="00143CA2" w:rsidRDefault="00143CA2" w:rsidP="00AF2D17">
      <w:pPr>
        <w:ind w:right="1980"/>
      </w:pPr>
      <w:r w:rsidRPr="00143CA2">
        <w:t>FIGURE 4 shows a master outline and two grid-fitted outlines produced from that master by executing the associated glyph instructions. The grid-fitted outline produced by first scaling the master outline to 12 pixels per em and then executing the glyph instructions differs from that produced by first scaling the master outline to 18 pixels per em and then executing the glyph instructions.</w:t>
      </w:r>
    </w:p>
    <w:p w14:paraId="0A6902A4" w14:textId="458FB0C5" w:rsidR="00143CA2" w:rsidRDefault="00143CA2" w:rsidP="00AF2D17">
      <w:pPr>
        <w:ind w:right="1980"/>
      </w:pPr>
      <w:r w:rsidRPr="00143CA2">
        <w:rPr>
          <w:noProof/>
        </w:rPr>
        <w:drawing>
          <wp:inline distT="0" distB="0" distL="0" distR="0" wp14:anchorId="347D49C9" wp14:editId="3FDF925D">
            <wp:extent cx="3355145" cy="2910660"/>
            <wp:effectExtent l="0" t="0" r="0" b="4445"/>
            <wp:docPr id="1877202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202617" name=""/>
                    <pic:cNvPicPr/>
                  </pic:nvPicPr>
                  <pic:blipFill>
                    <a:blip r:embed="rId7"/>
                    <a:stretch>
                      <a:fillRect/>
                    </a:stretch>
                  </pic:blipFill>
                  <pic:spPr>
                    <a:xfrm>
                      <a:off x="0" y="0"/>
                      <a:ext cx="3359253" cy="2914224"/>
                    </a:xfrm>
                    <a:prstGeom prst="rect">
                      <a:avLst/>
                    </a:prstGeom>
                  </pic:spPr>
                </pic:pic>
              </a:graphicData>
            </a:graphic>
          </wp:inline>
        </w:drawing>
      </w:r>
    </w:p>
    <w:p w14:paraId="107C9923" w14:textId="77777777" w:rsidR="00143CA2" w:rsidRDefault="00143CA2" w:rsidP="00AF2D17">
      <w:pPr>
        <w:ind w:right="1980"/>
      </w:pPr>
    </w:p>
    <w:p w14:paraId="31C3E3A9" w14:textId="77777777" w:rsidR="00143CA2" w:rsidRDefault="00143CA2" w:rsidP="00AF2D17">
      <w:pPr>
        <w:ind w:right="1980"/>
      </w:pPr>
    </w:p>
    <w:p w14:paraId="3128E1EB" w14:textId="77777777" w:rsidR="00143CA2" w:rsidRDefault="00143CA2" w:rsidP="00AF2D17">
      <w:pPr>
        <w:ind w:right="1980"/>
      </w:pPr>
    </w:p>
    <w:p w14:paraId="428C1335" w14:textId="77777777" w:rsidR="00143CA2" w:rsidRDefault="00143CA2" w:rsidP="00AF2D17">
      <w:pPr>
        <w:ind w:right="1980"/>
      </w:pPr>
    </w:p>
    <w:p w14:paraId="5C10336D" w14:textId="77777777" w:rsidR="00143CA2" w:rsidRDefault="00143CA2" w:rsidP="00AF2D17">
      <w:pPr>
        <w:ind w:right="1980"/>
      </w:pPr>
    </w:p>
    <w:p w14:paraId="197D4568" w14:textId="77777777" w:rsidR="00143CA2" w:rsidRDefault="00143CA2" w:rsidP="00AF2D17">
      <w:pPr>
        <w:ind w:right="1980"/>
      </w:pPr>
    </w:p>
    <w:p w14:paraId="2550BBAE" w14:textId="77777777" w:rsidR="00143CA2" w:rsidRDefault="00143CA2" w:rsidP="00AF2D17">
      <w:pPr>
        <w:ind w:right="1980"/>
      </w:pPr>
    </w:p>
    <w:p w14:paraId="27C4D393" w14:textId="77777777" w:rsidR="00143CA2" w:rsidRDefault="00143CA2" w:rsidP="00AF2D17">
      <w:pPr>
        <w:ind w:right="1980"/>
      </w:pPr>
    </w:p>
    <w:p w14:paraId="15E978B4" w14:textId="77777777" w:rsidR="00143CA2" w:rsidRDefault="00143CA2" w:rsidP="00AF2D17">
      <w:pPr>
        <w:ind w:right="1980"/>
      </w:pPr>
    </w:p>
    <w:p w14:paraId="36871D1B" w14:textId="77777777" w:rsidR="00143CA2" w:rsidRDefault="00143CA2" w:rsidP="00AF2D17">
      <w:pPr>
        <w:ind w:right="1980"/>
      </w:pPr>
    </w:p>
    <w:p w14:paraId="00138700" w14:textId="77777777" w:rsidR="00143CA2" w:rsidRPr="00143CA2" w:rsidRDefault="00143CA2" w:rsidP="00143CA2">
      <w:pPr>
        <w:ind w:right="1980"/>
        <w:rPr>
          <w:b/>
          <w:bCs/>
        </w:rPr>
      </w:pPr>
      <w:r w:rsidRPr="00143CA2">
        <w:rPr>
          <w:b/>
          <w:bCs/>
        </w:rPr>
        <w:lastRenderedPageBreak/>
        <w:t>Scan converting a grid-fitted outline</w:t>
      </w:r>
    </w:p>
    <w:p w14:paraId="2213F287" w14:textId="366B1E65" w:rsidR="00143CA2" w:rsidRDefault="00143CA2" w:rsidP="00AF2D17">
      <w:pPr>
        <w:ind w:right="1980"/>
      </w:pPr>
      <w:r w:rsidRPr="00143CA2">
        <w:t xml:space="preserve">Once the master outline has been scaled and grid-fitted, it is ready to be rasterized by the </w:t>
      </w:r>
      <w:r w:rsidRPr="00966176">
        <w:rPr>
          <w:b/>
          <w:bCs/>
        </w:rPr>
        <w:t>scan converter</w:t>
      </w:r>
      <w:r w:rsidRPr="00143CA2">
        <w:t>.</w:t>
      </w:r>
      <w:r>
        <w:t xml:space="preserve"> </w:t>
      </w:r>
      <w:r w:rsidRPr="00143CA2">
        <w:t>The scan converter takes the grid-fitted outline and applies a set of rules to determine which pixels will be part of the glyph image when printed or displayed on the screen.</w:t>
      </w:r>
    </w:p>
    <w:p w14:paraId="3DB221CD" w14:textId="77777777" w:rsidR="00143CA2" w:rsidRDefault="00143CA2" w:rsidP="00AF2D17">
      <w:pPr>
        <w:ind w:right="1980"/>
      </w:pPr>
    </w:p>
    <w:p w14:paraId="03A3C3CF" w14:textId="39B72B56" w:rsidR="00143CA2" w:rsidRDefault="0059697C" w:rsidP="00AF2D17">
      <w:pPr>
        <w:ind w:right="1980"/>
      </w:pPr>
      <w:r>
        <w:rPr>
          <w:i/>
          <w:iCs/>
        </w:rPr>
        <w:t xml:space="preserve">* </w:t>
      </w:r>
      <w:r w:rsidR="00143CA2" w:rsidRPr="00143CA2">
        <w:rPr>
          <w:i/>
          <w:iCs/>
        </w:rPr>
        <w:t>Rule 1: If a pixel's center falls within or on the glyph outline, that pixel is turned on and becomes part of the bitmap image of the glyph.</w:t>
      </w:r>
    </w:p>
    <w:p w14:paraId="428BC357" w14:textId="77777777" w:rsidR="00AF2D17" w:rsidRDefault="00AF2D17" w:rsidP="00AF2D17">
      <w:pPr>
        <w:ind w:right="1980"/>
      </w:pPr>
    </w:p>
    <w:p w14:paraId="1626D37A" w14:textId="77777777" w:rsidR="007D7CF4" w:rsidRDefault="00966176" w:rsidP="00966176">
      <w:pPr>
        <w:ind w:right="1980"/>
      </w:pPr>
      <w:r w:rsidRPr="00966176">
        <w:t>The TrueType scan converter solves this problem by using the non-zero winding number rule to distinguish the interior from the exterior of a glyph. This rule is as follows:</w:t>
      </w:r>
      <w:r>
        <w:t xml:space="preserve"> </w:t>
      </w:r>
    </w:p>
    <w:p w14:paraId="461D75E2" w14:textId="6620DF63" w:rsidR="00966176" w:rsidRDefault="00966176" w:rsidP="00966176">
      <w:pPr>
        <w:ind w:right="1980"/>
        <w:rPr>
          <w:i/>
          <w:iCs/>
        </w:rPr>
      </w:pPr>
      <w:r>
        <w:t>“</w:t>
      </w:r>
      <w:r w:rsidRPr="00966176">
        <w:rPr>
          <w:i/>
          <w:iCs/>
        </w:rPr>
        <w:t>Points that have a non-zero winding number are inside the glyph. All other points are outside the glyph.</w:t>
      </w:r>
      <w:r>
        <w:rPr>
          <w:i/>
          <w:iCs/>
        </w:rPr>
        <w:t>”</w:t>
      </w:r>
    </w:p>
    <w:p w14:paraId="1E956069" w14:textId="30ED668D" w:rsidR="00B12C57" w:rsidRPr="00B12C57" w:rsidRDefault="00B12C57" w:rsidP="00966176">
      <w:pPr>
        <w:ind w:right="1980"/>
        <w:rPr>
          <w:i/>
          <w:iCs/>
        </w:rPr>
      </w:pPr>
      <w:r w:rsidRPr="00B12C57">
        <w:rPr>
          <w:i/>
          <w:iCs/>
        </w:rPr>
        <w:t>a glyph contour crosses the ray from right to left or bottom to top -&gt; on-transition</w:t>
      </w:r>
      <w:r w:rsidR="009C2D45">
        <w:rPr>
          <w:i/>
          <w:iCs/>
        </w:rPr>
        <w:t xml:space="preserve"> (plus one).</w:t>
      </w:r>
    </w:p>
    <w:p w14:paraId="4C64F715" w14:textId="04D833F2" w:rsidR="00B12C57" w:rsidRPr="00B12C57" w:rsidRDefault="00B12C57" w:rsidP="00966176">
      <w:pPr>
        <w:ind w:right="1980"/>
        <w:rPr>
          <w:i/>
          <w:iCs/>
        </w:rPr>
      </w:pPr>
      <w:r w:rsidRPr="00B12C57">
        <w:rPr>
          <w:i/>
          <w:iCs/>
        </w:rPr>
        <w:t>a contour of the glyph crosses the ray from left to right or top to bottom -&gt; off-transition</w:t>
      </w:r>
      <w:r w:rsidR="009C2D45">
        <w:rPr>
          <w:i/>
          <w:iCs/>
        </w:rPr>
        <w:t xml:space="preserve"> (subtract one)</w:t>
      </w:r>
      <w:r w:rsidRPr="00B12C57">
        <w:rPr>
          <w:i/>
          <w:iCs/>
        </w:rPr>
        <w:t>.</w:t>
      </w:r>
    </w:p>
    <w:p w14:paraId="25F6ECCC" w14:textId="7A3FE97F" w:rsidR="007D7CF4" w:rsidRDefault="007D7CF4" w:rsidP="007D7CF4">
      <w:pPr>
        <w:pStyle w:val="ListParagraph"/>
        <w:numPr>
          <w:ilvl w:val="0"/>
          <w:numId w:val="2"/>
        </w:numPr>
        <w:ind w:right="1980"/>
      </w:pPr>
      <w:r>
        <w:t>Non-zero winding numbers: interior point</w:t>
      </w:r>
    </w:p>
    <w:p w14:paraId="09D75EF3" w14:textId="725164AA" w:rsidR="007D7CF4" w:rsidRDefault="007D7CF4" w:rsidP="007D7CF4">
      <w:pPr>
        <w:pStyle w:val="ListParagraph"/>
        <w:numPr>
          <w:ilvl w:val="0"/>
          <w:numId w:val="2"/>
        </w:numPr>
        <w:ind w:right="1980"/>
      </w:pPr>
      <w:r>
        <w:t xml:space="preserve">Zero winding number: exterior point </w:t>
      </w:r>
    </w:p>
    <w:p w14:paraId="733F21B4" w14:textId="77777777" w:rsidR="007D7CF4" w:rsidRDefault="007D7CF4" w:rsidP="00966176">
      <w:pPr>
        <w:ind w:right="1980"/>
      </w:pPr>
    </w:p>
    <w:p w14:paraId="2FA1F519" w14:textId="6A8BA21F" w:rsidR="00966176" w:rsidRDefault="00966176" w:rsidP="00966176">
      <w:pPr>
        <w:ind w:right="1980"/>
      </w:pPr>
      <w:r w:rsidRPr="00966176">
        <w:t>The direction of a contour can be determined by looking at the point numbers that define the contour. Its direction is from a lower point number toward a higher point number.</w:t>
      </w:r>
    </w:p>
    <w:p w14:paraId="2AAE38AA" w14:textId="5FBB57D8" w:rsidR="0059697C" w:rsidRPr="00966176" w:rsidRDefault="0059697C" w:rsidP="00966176">
      <w:pPr>
        <w:ind w:right="1980"/>
      </w:pPr>
      <w:r w:rsidRPr="0059697C">
        <w:t xml:space="preserve">Changing the value of scan control is a task accomplished using the </w:t>
      </w:r>
      <w:r w:rsidRPr="0059697C">
        <w:rPr>
          <w:b/>
          <w:bCs/>
        </w:rPr>
        <w:t>SCANCTRL[]</w:t>
      </w:r>
      <w:r w:rsidRPr="0059697C">
        <w:t xml:space="preserve"> instruction. See </w:t>
      </w:r>
      <w:hyperlink r:id="rId8" w:anchor="SCANCTRL" w:history="1">
        <w:r w:rsidRPr="0059697C">
          <w:rPr>
            <w:rStyle w:val="Hyperlink"/>
          </w:rPr>
          <w:t>SCANCTRL[] SCAN conversion ConTRoL.</w:t>
        </w:r>
      </w:hyperlink>
      <w:r w:rsidRPr="0059697C">
        <w:t> for more on changing the value of scan control.</w:t>
      </w:r>
    </w:p>
    <w:p w14:paraId="7D5372AE" w14:textId="77777777" w:rsidR="00966176" w:rsidRDefault="00966176" w:rsidP="00AF2D17">
      <w:pPr>
        <w:ind w:right="1980"/>
      </w:pPr>
    </w:p>
    <w:p w14:paraId="7430F3EA" w14:textId="558A804B" w:rsidR="0059697C" w:rsidRDefault="0059697C" w:rsidP="00AF2D17">
      <w:pPr>
        <w:ind w:right="1980"/>
      </w:pPr>
      <w:r>
        <w:t xml:space="preserve">* </w:t>
      </w:r>
      <w:r w:rsidRPr="0059697C">
        <w:rPr>
          <w:i/>
          <w:iCs/>
        </w:rPr>
        <w:t>Rule 2a: If a horizontal scan line connecting two adjacent pixel centers is intersected by both an on-transition contour and an off-transition contour, and neither of the two pixels was already turned on by rule 1, turn on the left-most pixel.</w:t>
      </w:r>
    </w:p>
    <w:p w14:paraId="36AE1BCD" w14:textId="4F8CF9B3" w:rsidR="00AF2D17" w:rsidRDefault="0059697C" w:rsidP="00AF2D17">
      <w:pPr>
        <w:ind w:right="1980"/>
        <w:rPr>
          <w:i/>
          <w:iCs/>
        </w:rPr>
      </w:pPr>
      <w:r>
        <w:t xml:space="preserve">* </w:t>
      </w:r>
      <w:r w:rsidRPr="0059697C">
        <w:rPr>
          <w:i/>
          <w:iCs/>
        </w:rPr>
        <w:t>Rule 2b: If a vertical scan line connecting two adjacent pixel centers is intersected by both an on-transition contour and an off-transition contour, and neither of the two pixels was already turned on by rule 1, turn on the bottom-most pixel.</w:t>
      </w:r>
    </w:p>
    <w:p w14:paraId="30B78DC7" w14:textId="772DC606" w:rsidR="00BF178E" w:rsidRPr="00BF178E" w:rsidRDefault="00BF178E" w:rsidP="00BF178E">
      <w:pPr>
        <w:ind w:right="1980"/>
        <w:rPr>
          <w:i/>
          <w:iCs/>
        </w:rPr>
      </w:pPr>
      <w:r>
        <w:rPr>
          <w:i/>
          <w:iCs/>
        </w:rPr>
        <w:lastRenderedPageBreak/>
        <w:t xml:space="preserve">* </w:t>
      </w:r>
      <w:r w:rsidRPr="00BF178E">
        <w:rPr>
          <w:i/>
          <w:iCs/>
        </w:rPr>
        <w:t>Rule 3a: If a horizontal scan line connecting two adjacent pixel centers is intersected by both an on-transition contour and an off-transition contour, neither of the pixels was already turned on by rule 1, and the two contours continue on to intersect other scan lines (this is not a 'stub'), turn on the left-most pixel.</w:t>
      </w:r>
    </w:p>
    <w:p w14:paraId="0CC6D03B" w14:textId="165691C4" w:rsidR="00BF178E" w:rsidRPr="00BF178E" w:rsidRDefault="00BF178E" w:rsidP="00BF178E">
      <w:pPr>
        <w:ind w:right="1980"/>
        <w:rPr>
          <w:i/>
          <w:iCs/>
        </w:rPr>
      </w:pPr>
      <w:r>
        <w:rPr>
          <w:i/>
          <w:iCs/>
        </w:rPr>
        <w:t xml:space="preserve">* </w:t>
      </w:r>
      <w:r w:rsidRPr="00BF178E">
        <w:rPr>
          <w:i/>
          <w:iCs/>
        </w:rPr>
        <w:t>Rule 3b: If a vertical scan line connecting two adjacent pixel centers is intersected by both an on-transition contour and an off-transition contour, neither of the pixels was already turned on by rule 1, and the two contours continue on to intersect other scan lines (this is not a 'stub'</w:t>
      </w:r>
      <w:proofErr w:type="gramStart"/>
      <w:r w:rsidRPr="00BF178E">
        <w:rPr>
          <w:i/>
          <w:iCs/>
        </w:rPr>
        <w:t>),turn</w:t>
      </w:r>
      <w:proofErr w:type="gramEnd"/>
      <w:r w:rsidRPr="00BF178E">
        <w:rPr>
          <w:i/>
          <w:iCs/>
        </w:rPr>
        <w:t xml:space="preserve"> on the bottom-most pixel.</w:t>
      </w:r>
    </w:p>
    <w:p w14:paraId="4B6990EA" w14:textId="422F1F1B" w:rsidR="00BF178E" w:rsidRDefault="00BF178E" w:rsidP="00AF2D17">
      <w:pPr>
        <w:ind w:right="1980"/>
      </w:pPr>
    </w:p>
    <w:p w14:paraId="569E1B4B" w14:textId="77777777" w:rsidR="00124D08" w:rsidRDefault="00124D08" w:rsidP="00AF2D17">
      <w:pPr>
        <w:ind w:right="1980"/>
      </w:pPr>
    </w:p>
    <w:p w14:paraId="6694B3F0" w14:textId="77777777" w:rsidR="00124D08" w:rsidRDefault="00124D08" w:rsidP="00AF2D17">
      <w:pPr>
        <w:ind w:right="1980"/>
      </w:pPr>
    </w:p>
    <w:p w14:paraId="125B5BE0" w14:textId="77777777" w:rsidR="00124D08" w:rsidRDefault="00124D08" w:rsidP="00AF2D17">
      <w:pPr>
        <w:ind w:right="1980"/>
      </w:pPr>
    </w:p>
    <w:p w14:paraId="4C6CE902" w14:textId="77777777" w:rsidR="00124D08" w:rsidRPr="00124D08" w:rsidRDefault="00124D08" w:rsidP="00124D08">
      <w:pPr>
        <w:ind w:right="1980"/>
        <w:rPr>
          <w:b/>
          <w:bCs/>
          <w:sz w:val="40"/>
          <w:szCs w:val="40"/>
        </w:rPr>
      </w:pPr>
      <w:r w:rsidRPr="00124D08">
        <w:rPr>
          <w:b/>
          <w:bCs/>
          <w:sz w:val="40"/>
          <w:szCs w:val="40"/>
        </w:rPr>
        <w:t>The interpreter environment</w:t>
      </w:r>
    </w:p>
    <w:p w14:paraId="1D283F66" w14:textId="6278775F" w:rsidR="00124D08" w:rsidRDefault="00124D08" w:rsidP="00AF2D17">
      <w:pPr>
        <w:ind w:right="1980"/>
      </w:pPr>
      <w:r w:rsidRPr="00124D08">
        <w:t>The interpreter is the portion of the TrueType interpreter that executes the instructions found in a font file.</w:t>
      </w:r>
    </w:p>
    <w:p w14:paraId="3BCF880A" w14:textId="77777777" w:rsidR="00124D08" w:rsidRDefault="00124D08" w:rsidP="00AF2D17">
      <w:pPr>
        <w:ind w:right="1980"/>
      </w:pPr>
    </w:p>
    <w:p w14:paraId="7A033684" w14:textId="77777777" w:rsidR="00124D08" w:rsidRPr="00124D08" w:rsidRDefault="00124D08" w:rsidP="00124D08">
      <w:pPr>
        <w:ind w:right="1980"/>
        <w:rPr>
          <w:b/>
          <w:bCs/>
          <w:sz w:val="28"/>
          <w:szCs w:val="28"/>
        </w:rPr>
      </w:pPr>
      <w:r w:rsidRPr="00124D08">
        <w:rPr>
          <w:b/>
          <w:bCs/>
          <w:sz w:val="28"/>
          <w:szCs w:val="28"/>
        </w:rPr>
        <w:t>Where instructions can be used</w:t>
      </w:r>
    </w:p>
    <w:p w14:paraId="1FADDD0E" w14:textId="5C0D5DAB" w:rsidR="00124D08" w:rsidRDefault="00124D08" w:rsidP="00AF2D17">
      <w:pPr>
        <w:ind w:right="1980"/>
      </w:pPr>
      <w:r w:rsidRPr="00124D08">
        <w:t>Instructions can be associated with particular glyphs or can be associated with a font as a whole.</w:t>
      </w:r>
    </w:p>
    <w:p w14:paraId="66993166" w14:textId="79EB4AA9" w:rsidR="00124D08" w:rsidRDefault="00124D08" w:rsidP="00AF2D17">
      <w:pPr>
        <w:ind w:right="1980"/>
      </w:pPr>
      <w:r w:rsidRPr="00124D08">
        <w:t>Instructions associated with a particular glyph are termed a </w:t>
      </w:r>
      <w:r w:rsidRPr="00124D08">
        <w:rPr>
          <w:b/>
          <w:bCs/>
          <w:i/>
          <w:iCs/>
        </w:rPr>
        <w:t>glyph program</w:t>
      </w:r>
      <w:r w:rsidRPr="00124D08">
        <w:t>. Instructions can also be used in the </w:t>
      </w:r>
      <w:r w:rsidRPr="00124D08">
        <w:rPr>
          <w:b/>
          <w:bCs/>
          <w:i/>
          <w:iCs/>
        </w:rPr>
        <w:t>font program</w:t>
      </w:r>
      <w:r w:rsidRPr="00124D08">
        <w:t> and the </w:t>
      </w:r>
      <w:r w:rsidRPr="00124D08">
        <w:rPr>
          <w:b/>
          <w:bCs/>
          <w:i/>
          <w:iCs/>
        </w:rPr>
        <w:t>control value program</w:t>
      </w:r>
      <w:r w:rsidRPr="00124D08">
        <w:t>.</w:t>
      </w:r>
    </w:p>
    <w:p w14:paraId="4E4BF306" w14:textId="77777777" w:rsidR="00124D08" w:rsidRDefault="00124D08" w:rsidP="00AF2D17">
      <w:pPr>
        <w:ind w:right="1980"/>
      </w:pPr>
    </w:p>
    <w:p w14:paraId="53B48F8E" w14:textId="6A95DFDD" w:rsidR="00124D08" w:rsidRDefault="00124D08" w:rsidP="00AF2D17">
      <w:pPr>
        <w:ind w:right="1980"/>
        <w:rPr>
          <w:i/>
          <w:iCs/>
        </w:rPr>
      </w:pPr>
      <w:r w:rsidRPr="00124D08">
        <w:t>The </w:t>
      </w:r>
      <w:r w:rsidRPr="00124D08">
        <w:rPr>
          <w:i/>
          <w:iCs/>
        </w:rPr>
        <w:t>font program</w:t>
      </w:r>
      <w:r w:rsidRPr="00124D08">
        <w:t xml:space="preserve"> (found in the </w:t>
      </w:r>
      <w:r w:rsidRPr="00124D08">
        <w:rPr>
          <w:b/>
          <w:bCs/>
        </w:rPr>
        <w:t>'fpgm'</w:t>
      </w:r>
      <w:r w:rsidRPr="00124D08">
        <w:t xml:space="preserve"> table in the font file) is a set of instructions executed once, the first time a font is accessed by an application.</w:t>
      </w:r>
      <w:r>
        <w:t xml:space="preserve"> </w:t>
      </w:r>
      <w:r w:rsidRPr="00124D08">
        <w:t>Functions and instructions defined in the </w:t>
      </w:r>
      <w:r w:rsidRPr="00124D08">
        <w:rPr>
          <w:i/>
          <w:iCs/>
        </w:rPr>
        <w:t>font program</w:t>
      </w:r>
      <w:r w:rsidRPr="00124D08">
        <w:t> can be accessed in the individual </w:t>
      </w:r>
      <w:r w:rsidRPr="00124D08">
        <w:rPr>
          <w:i/>
          <w:iCs/>
        </w:rPr>
        <w:t>glyph programs</w:t>
      </w:r>
      <w:r>
        <w:rPr>
          <w:i/>
          <w:iCs/>
        </w:rPr>
        <w:t>.</w:t>
      </w:r>
    </w:p>
    <w:p w14:paraId="0858F8F5" w14:textId="05560447" w:rsidR="00124D08" w:rsidRDefault="00124D08" w:rsidP="00AF2D17">
      <w:pPr>
        <w:ind w:right="1980"/>
      </w:pPr>
      <w:r w:rsidRPr="00124D08">
        <w:t>The </w:t>
      </w:r>
      <w:r w:rsidRPr="00124D08">
        <w:rPr>
          <w:i/>
          <w:iCs/>
        </w:rPr>
        <w:t>control value program</w:t>
      </w:r>
      <w:r w:rsidRPr="00124D08">
        <w:t> is a sequence of instructions executed every time the point size or transformation changes</w:t>
      </w:r>
      <w:r>
        <w:t xml:space="preserve">. </w:t>
      </w:r>
      <w:r w:rsidRPr="00124D08">
        <w:t xml:space="preserve">These instructions are stored in the </w:t>
      </w:r>
      <w:r w:rsidRPr="00124D08">
        <w:rPr>
          <w:b/>
          <w:bCs/>
        </w:rPr>
        <w:t xml:space="preserve">'prep' </w:t>
      </w:r>
      <w:r w:rsidRPr="00124D08">
        <w:t>table of the font file.</w:t>
      </w:r>
    </w:p>
    <w:p w14:paraId="50B2B576" w14:textId="77777777" w:rsidR="00124D08" w:rsidRDefault="00124D08" w:rsidP="00AF2D17">
      <w:pPr>
        <w:ind w:right="1980"/>
      </w:pPr>
    </w:p>
    <w:p w14:paraId="530785F2" w14:textId="707A5AAD" w:rsidR="00124D08" w:rsidRDefault="00124D08" w:rsidP="00AF2D17">
      <w:pPr>
        <w:ind w:right="1980"/>
      </w:pPr>
      <w:r w:rsidRPr="00124D08">
        <w:t>Instructions that belong to </w:t>
      </w:r>
      <w:r w:rsidRPr="00124D08">
        <w:rPr>
          <w:i/>
          <w:iCs/>
        </w:rPr>
        <w:t>glyph programs</w:t>
      </w:r>
      <w:r w:rsidRPr="00124D08">
        <w:t> are stored in the</w:t>
      </w:r>
      <w:r w:rsidRPr="00124D08">
        <w:rPr>
          <w:b/>
          <w:bCs/>
        </w:rPr>
        <w:t xml:space="preserve"> 'glyf'</w:t>
      </w:r>
      <w:r w:rsidRPr="00124D08">
        <w:t xml:space="preserve"> table of the font file. Instructions associated with a glyph are executed every time that glyph is requested.</w:t>
      </w:r>
    </w:p>
    <w:p w14:paraId="084B59D6" w14:textId="77777777" w:rsidR="00113394" w:rsidRDefault="00113394" w:rsidP="00AF2D17">
      <w:pPr>
        <w:ind w:right="1980"/>
      </w:pPr>
    </w:p>
    <w:p w14:paraId="4974BC55" w14:textId="77777777" w:rsidR="00113394" w:rsidRPr="00113394" w:rsidRDefault="00113394" w:rsidP="00113394">
      <w:pPr>
        <w:ind w:right="1980"/>
        <w:rPr>
          <w:b/>
          <w:bCs/>
          <w:sz w:val="28"/>
          <w:szCs w:val="28"/>
        </w:rPr>
      </w:pPr>
      <w:r w:rsidRPr="00113394">
        <w:rPr>
          <w:b/>
          <w:bCs/>
          <w:sz w:val="28"/>
          <w:szCs w:val="28"/>
        </w:rPr>
        <w:lastRenderedPageBreak/>
        <w:t>Instruction names</w:t>
      </w:r>
    </w:p>
    <w:p w14:paraId="0576C21E" w14:textId="3317DF1C" w:rsidR="00113394" w:rsidRDefault="00113394" w:rsidP="00AF2D17">
      <w:pPr>
        <w:ind w:right="1980"/>
      </w:pPr>
      <w:r w:rsidRPr="00113394">
        <w:t xml:space="preserve">Instructions are uniquely specified by their </w:t>
      </w:r>
      <w:r w:rsidRPr="00113394">
        <w:rPr>
          <w:b/>
          <w:bCs/>
        </w:rPr>
        <w:t>opcodes</w:t>
      </w:r>
      <w:r w:rsidRPr="00113394">
        <w:t xml:space="preserve"> but are more commonly referred to by their </w:t>
      </w:r>
      <w:r w:rsidRPr="00113394">
        <w:rPr>
          <w:b/>
          <w:bCs/>
        </w:rPr>
        <w:t>names</w:t>
      </w:r>
      <w:r w:rsidRPr="00113394">
        <w:t>.</w:t>
      </w:r>
    </w:p>
    <w:p w14:paraId="34F67CC3" w14:textId="5133549B" w:rsidR="00113394" w:rsidRDefault="00113394" w:rsidP="00AF2D17">
      <w:pPr>
        <w:ind w:right="1980"/>
      </w:pPr>
      <w:r w:rsidRPr="00113394">
        <w:t xml:space="preserve">Instruction names are of the form MNEMONIC[flag] where the mnemonic is intended as an aid to remembering the instruction's function. For example, the </w:t>
      </w:r>
      <w:r w:rsidRPr="00113394">
        <w:rPr>
          <w:b/>
          <w:bCs/>
        </w:rPr>
        <w:t>MDAP</w:t>
      </w:r>
      <w:r w:rsidRPr="00113394">
        <w:t xml:space="preserve"> in MDAP[a] instruction stands for </w:t>
      </w:r>
      <w:r w:rsidRPr="00113394">
        <w:rPr>
          <w:b/>
          <w:bCs/>
        </w:rPr>
        <w:t>Move Direct Absolute Point</w:t>
      </w:r>
      <w:r w:rsidRPr="00113394">
        <w:t xml:space="preserve">. Similarly, </w:t>
      </w:r>
      <w:r w:rsidRPr="00113394">
        <w:rPr>
          <w:b/>
          <w:bCs/>
        </w:rPr>
        <w:t>RUTG[ ]</w:t>
      </w:r>
      <w:r w:rsidRPr="00113394">
        <w:t xml:space="preserve"> is short for </w:t>
      </w:r>
      <w:r w:rsidRPr="00113394">
        <w:rPr>
          <w:b/>
          <w:bCs/>
        </w:rPr>
        <w:t>Round Up To Grid</w:t>
      </w:r>
      <w:r w:rsidRPr="00113394">
        <w:t>.</w:t>
      </w:r>
    </w:p>
    <w:p w14:paraId="599162B9" w14:textId="12C91CD2" w:rsidR="00124D08" w:rsidRDefault="00113394" w:rsidP="00AF2D17">
      <w:pPr>
        <w:ind w:right="1980"/>
      </w:pPr>
      <w:r w:rsidRPr="00113394">
        <w:t xml:space="preserve">To calculate the </w:t>
      </w:r>
      <w:r w:rsidRPr="00113394">
        <w:rPr>
          <w:b/>
          <w:bCs/>
        </w:rPr>
        <w:t>opcode</w:t>
      </w:r>
      <w:r w:rsidRPr="00113394">
        <w:t xml:space="preserve"> for an </w:t>
      </w:r>
      <w:r w:rsidRPr="00113394">
        <w:rPr>
          <w:b/>
          <w:bCs/>
        </w:rPr>
        <w:t>instruction variant</w:t>
      </w:r>
      <w:r w:rsidRPr="00113394">
        <w:t>, add the unsigned binary number represented by the flag to the lower of the two opcode values given in the documentation. In performing this operation, note that the left most bit is the most significant.</w:t>
      </w:r>
    </w:p>
    <w:p w14:paraId="45A23115" w14:textId="03F74070" w:rsidR="00124D08" w:rsidRDefault="009D02E2" w:rsidP="00AF2D17">
      <w:pPr>
        <w:ind w:right="1980"/>
      </w:pPr>
      <w:r w:rsidRPr="009D02E2">
        <w:t>The flags that follow an instruction name also serve to define the semantic meaning of each instruction variant. The binary number is decomposed into a sequence of flags. Flags set to 1 represent TRUE. Flags set to 0 represent FALSE. </w:t>
      </w:r>
    </w:p>
    <w:p w14:paraId="57732177" w14:textId="77777777" w:rsidR="009D02E2" w:rsidRDefault="009D02E2" w:rsidP="00AF2D17">
      <w:pPr>
        <w:ind w:right="1980"/>
      </w:pPr>
    </w:p>
    <w:p w14:paraId="4E5DB8C4" w14:textId="77777777" w:rsidR="009D02E2" w:rsidRDefault="009D02E2" w:rsidP="00AF2D17">
      <w:pPr>
        <w:ind w:right="1980"/>
      </w:pPr>
    </w:p>
    <w:p w14:paraId="3F9615AB" w14:textId="77777777" w:rsidR="009D02E2" w:rsidRDefault="009D02E2" w:rsidP="00AF2D17">
      <w:pPr>
        <w:ind w:right="1980"/>
      </w:pPr>
    </w:p>
    <w:p w14:paraId="4CD0DAC6" w14:textId="77777777" w:rsidR="009D02E2" w:rsidRPr="009D02E2" w:rsidRDefault="009D02E2" w:rsidP="009D02E2">
      <w:pPr>
        <w:ind w:right="1980"/>
        <w:rPr>
          <w:b/>
          <w:bCs/>
          <w:sz w:val="28"/>
          <w:szCs w:val="28"/>
        </w:rPr>
      </w:pPr>
      <w:r w:rsidRPr="009D02E2">
        <w:rPr>
          <w:b/>
          <w:bCs/>
          <w:sz w:val="28"/>
          <w:szCs w:val="28"/>
        </w:rPr>
        <w:t>The graphics state</w:t>
      </w:r>
    </w:p>
    <w:p w14:paraId="4F6C817B" w14:textId="11427251" w:rsidR="009D02E2" w:rsidRDefault="009D02E2" w:rsidP="00AF2D17">
      <w:pPr>
        <w:ind w:right="1980"/>
      </w:pPr>
      <w:r w:rsidRPr="009D02E2">
        <w:t>The graphics state consists of a set of variables that guide the actions of the interpreter</w:t>
      </w:r>
      <w:r>
        <w:t xml:space="preserve">. </w:t>
      </w:r>
      <w:r w:rsidRPr="009D02E2">
        <w:t>A complete list of the graphics state variables can be found in </w:t>
      </w:r>
      <w:hyperlink r:id="rId9" w:history="1">
        <w:r w:rsidRPr="009D02E2">
          <w:rPr>
            <w:rStyle w:val="Hyperlink"/>
          </w:rPr>
          <w:t>"The Graphics State"</w:t>
        </w:r>
      </w:hyperlink>
      <w:r w:rsidRPr="009D02E2">
        <w:t>.</w:t>
      </w:r>
    </w:p>
    <w:p w14:paraId="10C74015" w14:textId="497847C3" w:rsidR="009D02E2" w:rsidRDefault="009D02E2" w:rsidP="00AF2D17">
      <w:pPr>
        <w:ind w:right="1980"/>
      </w:pPr>
      <w:r w:rsidRPr="009D02E2">
        <w:t>The instructions that set the value of a graphics state variable are listed in Table 1.</w:t>
      </w:r>
    </w:p>
    <w:p w14:paraId="4992E629" w14:textId="27EB4ECE" w:rsidR="00124D08" w:rsidRDefault="009D02E2" w:rsidP="00AF2D17">
      <w:pPr>
        <w:ind w:right="1980"/>
      </w:pPr>
      <w:r w:rsidRPr="009D02E2">
        <w:rPr>
          <w:b/>
          <w:bCs/>
        </w:rPr>
        <w:t>Table 1</w:t>
      </w:r>
      <w:r w:rsidRPr="009D02E2">
        <w:t> Setting graphics state values</w:t>
      </w:r>
    </w:p>
    <w:p w14:paraId="1893C34B" w14:textId="77777777" w:rsidR="009D02E2" w:rsidRDefault="009D02E2" w:rsidP="00AF2D17">
      <w:pPr>
        <w:ind w:right="1980"/>
      </w:pPr>
    </w:p>
    <w:tbl>
      <w:tblPr>
        <w:tblStyle w:val="TableGrid"/>
        <w:tblW w:w="9274" w:type="dxa"/>
        <w:tblLayout w:type="fixed"/>
        <w:tblLook w:val="04A0" w:firstRow="1" w:lastRow="0" w:firstColumn="1" w:lastColumn="0" w:noHBand="0" w:noVBand="1"/>
      </w:tblPr>
      <w:tblGrid>
        <w:gridCol w:w="2515"/>
        <w:gridCol w:w="3960"/>
        <w:gridCol w:w="1440"/>
        <w:gridCol w:w="1345"/>
        <w:gridCol w:w="14"/>
      </w:tblGrid>
      <w:tr w:rsidR="009D02E2" w14:paraId="6FABF902" w14:textId="77777777" w:rsidTr="00CE28B9">
        <w:trPr>
          <w:gridAfter w:val="1"/>
          <w:wAfter w:w="14" w:type="dxa"/>
          <w:trHeight w:val="432"/>
        </w:trPr>
        <w:tc>
          <w:tcPr>
            <w:tcW w:w="2515" w:type="dxa"/>
            <w:shd w:val="clear" w:color="auto" w:fill="D9D9D9" w:themeFill="background1" w:themeFillShade="D9"/>
          </w:tcPr>
          <w:p w14:paraId="1443600A" w14:textId="2845A8AF" w:rsidR="009D02E2" w:rsidRPr="009D02E2" w:rsidRDefault="009D02E2" w:rsidP="009D02E2">
            <w:pPr>
              <w:ind w:right="-110"/>
              <w:rPr>
                <w:b/>
                <w:bCs/>
              </w:rPr>
            </w:pPr>
            <w:r w:rsidRPr="009D02E2">
              <w:rPr>
                <w:b/>
                <w:bCs/>
              </w:rPr>
              <w:t>Graphics state variable</w:t>
            </w:r>
          </w:p>
        </w:tc>
        <w:tc>
          <w:tcPr>
            <w:tcW w:w="3960" w:type="dxa"/>
            <w:shd w:val="clear" w:color="auto" w:fill="D9D9D9" w:themeFill="background1" w:themeFillShade="D9"/>
          </w:tcPr>
          <w:p w14:paraId="77C81847" w14:textId="29F7CBD6" w:rsidR="009D02E2" w:rsidRPr="009D02E2" w:rsidRDefault="009D02E2" w:rsidP="009D02E2">
            <w:pPr>
              <w:ind w:right="-20"/>
              <w:rPr>
                <w:b/>
                <w:bCs/>
              </w:rPr>
            </w:pPr>
            <w:r w:rsidRPr="009D02E2">
              <w:rPr>
                <w:b/>
                <w:bCs/>
              </w:rPr>
              <w:t>Mnemonic</w:t>
            </w:r>
          </w:p>
        </w:tc>
        <w:tc>
          <w:tcPr>
            <w:tcW w:w="1440" w:type="dxa"/>
            <w:shd w:val="clear" w:color="auto" w:fill="D9D9D9" w:themeFill="background1" w:themeFillShade="D9"/>
          </w:tcPr>
          <w:p w14:paraId="525841EB" w14:textId="5E4CB819" w:rsidR="009D02E2" w:rsidRPr="009D02E2" w:rsidRDefault="009D02E2" w:rsidP="009D02E2">
            <w:pPr>
              <w:rPr>
                <w:b/>
                <w:bCs/>
              </w:rPr>
            </w:pPr>
            <w:r w:rsidRPr="009D02E2">
              <w:rPr>
                <w:b/>
                <w:bCs/>
              </w:rPr>
              <w:t>Instruction</w:t>
            </w:r>
          </w:p>
        </w:tc>
        <w:tc>
          <w:tcPr>
            <w:tcW w:w="1345" w:type="dxa"/>
          </w:tcPr>
          <w:p w14:paraId="1EE5C464" w14:textId="77777777" w:rsidR="009D02E2" w:rsidRPr="009D02E2" w:rsidRDefault="009D02E2" w:rsidP="00AF2D17">
            <w:pPr>
              <w:ind w:right="1980"/>
              <w:rPr>
                <w:b/>
                <w:bCs/>
              </w:rPr>
            </w:pPr>
          </w:p>
        </w:tc>
      </w:tr>
      <w:tr w:rsidR="009D02E2" w14:paraId="2B256971" w14:textId="77777777" w:rsidTr="00CE28B9">
        <w:trPr>
          <w:trHeight w:val="288"/>
        </w:trPr>
        <w:tc>
          <w:tcPr>
            <w:tcW w:w="2515" w:type="dxa"/>
            <w:vAlign w:val="center"/>
          </w:tcPr>
          <w:p w14:paraId="337CA2E9" w14:textId="10203158" w:rsidR="009D02E2" w:rsidRDefault="009D02E2" w:rsidP="009D02E2">
            <w:pPr>
              <w:ind w:right="-16"/>
            </w:pPr>
            <w:r>
              <w:rPr>
                <w:rFonts w:ascii="Courier" w:hAnsi="Courier" w:cs="Helvetica"/>
                <w:color w:val="333333"/>
                <w:spacing w:val="-5"/>
                <w:sz w:val="18"/>
                <w:szCs w:val="18"/>
              </w:rPr>
              <w:t>freedom &amp; projection vector</w:t>
            </w:r>
          </w:p>
        </w:tc>
        <w:tc>
          <w:tcPr>
            <w:tcW w:w="3960" w:type="dxa"/>
            <w:vAlign w:val="center"/>
          </w:tcPr>
          <w:p w14:paraId="4F828EBF" w14:textId="3E11A5E1" w:rsidR="009D02E2" w:rsidRDefault="009D02E2" w:rsidP="009D02E2">
            <w:pPr>
              <w:ind w:right="-21"/>
            </w:pPr>
            <w:r>
              <w:rPr>
                <w:rFonts w:ascii="Courier" w:hAnsi="Courier" w:cs="Helvetica"/>
                <w:color w:val="333333"/>
                <w:spacing w:val="-5"/>
                <w:sz w:val="18"/>
                <w:szCs w:val="18"/>
              </w:rPr>
              <w:t xml:space="preserve">Set Vectors </w:t>
            </w:r>
            <w:proofErr w:type="gramStart"/>
            <w:r>
              <w:rPr>
                <w:rFonts w:ascii="Courier" w:hAnsi="Courier" w:cs="Helvetica"/>
                <w:color w:val="333333"/>
                <w:spacing w:val="-5"/>
                <w:sz w:val="18"/>
                <w:szCs w:val="18"/>
              </w:rPr>
              <w:t>To</w:t>
            </w:r>
            <w:proofErr w:type="gramEnd"/>
            <w:r>
              <w:rPr>
                <w:rFonts w:ascii="Courier" w:hAnsi="Courier" w:cs="Helvetica"/>
                <w:color w:val="333333"/>
                <w:spacing w:val="-5"/>
                <w:sz w:val="18"/>
                <w:szCs w:val="18"/>
              </w:rPr>
              <w:t xml:space="preserve"> Coordinate Axis</w:t>
            </w:r>
          </w:p>
        </w:tc>
        <w:tc>
          <w:tcPr>
            <w:tcW w:w="1440" w:type="dxa"/>
            <w:vAlign w:val="center"/>
          </w:tcPr>
          <w:p w14:paraId="5EAB27E0" w14:textId="46158952" w:rsidR="009D02E2" w:rsidRDefault="009D02E2" w:rsidP="00CE28B9">
            <w:pPr>
              <w:ind w:right="-196"/>
            </w:pPr>
            <w:hyperlink r:id="rId10" w:anchor="SVTCA" w:history="1">
              <w:r>
                <w:rPr>
                  <w:rStyle w:val="Hyperlink"/>
                  <w:rFonts w:ascii="Courier" w:hAnsi="Courier" w:cs="Helvetica"/>
                  <w:color w:val="0088CC"/>
                  <w:spacing w:val="-5"/>
                  <w:sz w:val="18"/>
                  <w:szCs w:val="18"/>
                  <w:u w:val="none"/>
                </w:rPr>
                <w:t>SVTCA[a]</w:t>
              </w:r>
            </w:hyperlink>
          </w:p>
        </w:tc>
        <w:tc>
          <w:tcPr>
            <w:tcW w:w="1359" w:type="dxa"/>
            <w:gridSpan w:val="2"/>
          </w:tcPr>
          <w:p w14:paraId="6725AB31" w14:textId="77777777" w:rsidR="009D02E2" w:rsidRDefault="009D02E2" w:rsidP="009D02E2">
            <w:pPr>
              <w:ind w:right="1980"/>
            </w:pPr>
          </w:p>
        </w:tc>
      </w:tr>
      <w:tr w:rsidR="00CE28B9" w14:paraId="45D08EDD" w14:textId="77777777" w:rsidTr="00CE28B9">
        <w:trPr>
          <w:trHeight w:val="288"/>
        </w:trPr>
        <w:tc>
          <w:tcPr>
            <w:tcW w:w="2515" w:type="dxa"/>
            <w:vAlign w:val="center"/>
          </w:tcPr>
          <w:p w14:paraId="554AEA71" w14:textId="646099FC" w:rsidR="00CE28B9" w:rsidRDefault="00CE28B9" w:rsidP="00CE28B9">
            <w:pPr>
              <w:ind w:right="-16"/>
            </w:pPr>
            <w:r>
              <w:rPr>
                <w:rFonts w:ascii="Courier" w:hAnsi="Courier" w:cs="Helvetica"/>
                <w:color w:val="333333"/>
                <w:spacing w:val="-5"/>
                <w:sz w:val="18"/>
                <w:szCs w:val="18"/>
              </w:rPr>
              <w:t>projection vector</w:t>
            </w:r>
          </w:p>
        </w:tc>
        <w:tc>
          <w:tcPr>
            <w:tcW w:w="3960" w:type="dxa"/>
            <w:vAlign w:val="center"/>
          </w:tcPr>
          <w:p w14:paraId="3610DB73" w14:textId="69003741" w:rsidR="00CE28B9" w:rsidRDefault="00CE28B9" w:rsidP="00CE28B9">
            <w:pPr>
              <w:ind w:right="-21"/>
            </w:pPr>
            <w:r>
              <w:rPr>
                <w:rFonts w:ascii="Courier" w:hAnsi="Courier" w:cs="Helvetica"/>
                <w:color w:val="333333"/>
                <w:spacing w:val="-5"/>
                <w:sz w:val="18"/>
                <w:szCs w:val="18"/>
              </w:rPr>
              <w:t xml:space="preserve">Set Projection Vector </w:t>
            </w:r>
            <w:proofErr w:type="gramStart"/>
            <w:r>
              <w:rPr>
                <w:rFonts w:ascii="Courier" w:hAnsi="Courier" w:cs="Helvetica"/>
                <w:color w:val="333333"/>
                <w:spacing w:val="-5"/>
                <w:sz w:val="18"/>
                <w:szCs w:val="18"/>
              </w:rPr>
              <w:t>To</w:t>
            </w:r>
            <w:proofErr w:type="gramEnd"/>
            <w:r>
              <w:rPr>
                <w:rFonts w:ascii="Courier" w:hAnsi="Courier" w:cs="Helvetica"/>
                <w:color w:val="333333"/>
                <w:spacing w:val="-5"/>
                <w:sz w:val="18"/>
                <w:szCs w:val="18"/>
              </w:rPr>
              <w:t xml:space="preserve"> Coordinate Axis</w:t>
            </w:r>
          </w:p>
        </w:tc>
        <w:tc>
          <w:tcPr>
            <w:tcW w:w="1440" w:type="dxa"/>
            <w:vAlign w:val="center"/>
          </w:tcPr>
          <w:p w14:paraId="3FBFA1EB" w14:textId="4854A93B" w:rsidR="00CE28B9" w:rsidRDefault="00CE28B9" w:rsidP="00CE28B9">
            <w:pPr>
              <w:ind w:right="-196"/>
            </w:pPr>
            <w:hyperlink r:id="rId11" w:anchor="SPVTCA" w:history="1">
              <w:r>
                <w:rPr>
                  <w:rStyle w:val="Hyperlink"/>
                  <w:rFonts w:ascii="Courier" w:hAnsi="Courier" w:cs="Helvetica"/>
                  <w:color w:val="0088CC"/>
                  <w:spacing w:val="-5"/>
                  <w:sz w:val="18"/>
                  <w:szCs w:val="18"/>
                  <w:u w:val="none"/>
                </w:rPr>
                <w:t>SPVTCA[a]</w:t>
              </w:r>
            </w:hyperlink>
          </w:p>
        </w:tc>
        <w:tc>
          <w:tcPr>
            <w:tcW w:w="1359" w:type="dxa"/>
            <w:gridSpan w:val="2"/>
          </w:tcPr>
          <w:p w14:paraId="35B397BA" w14:textId="77777777" w:rsidR="00CE28B9" w:rsidRDefault="00CE28B9" w:rsidP="00CE28B9">
            <w:pPr>
              <w:ind w:right="1980"/>
            </w:pPr>
          </w:p>
        </w:tc>
      </w:tr>
      <w:tr w:rsidR="00CE28B9" w14:paraId="3587892D" w14:textId="77777777" w:rsidTr="00CE28B9">
        <w:trPr>
          <w:trHeight w:val="288"/>
        </w:trPr>
        <w:tc>
          <w:tcPr>
            <w:tcW w:w="2515" w:type="dxa"/>
            <w:vAlign w:val="center"/>
          </w:tcPr>
          <w:p w14:paraId="6D059B62" w14:textId="29D72A15" w:rsidR="00CE28B9" w:rsidRDefault="00CE28B9" w:rsidP="00CE28B9">
            <w:pPr>
              <w:ind w:right="-16"/>
            </w:pPr>
            <w:r>
              <w:rPr>
                <w:rFonts w:ascii="Courier" w:hAnsi="Courier" w:cs="Helvetica"/>
                <w:color w:val="333333"/>
                <w:spacing w:val="-5"/>
                <w:sz w:val="18"/>
                <w:szCs w:val="18"/>
              </w:rPr>
              <w:t>freedom vector</w:t>
            </w:r>
          </w:p>
        </w:tc>
        <w:tc>
          <w:tcPr>
            <w:tcW w:w="3960" w:type="dxa"/>
            <w:vAlign w:val="center"/>
          </w:tcPr>
          <w:p w14:paraId="0B26FC69" w14:textId="3E7633AE" w:rsidR="00CE28B9" w:rsidRDefault="00CE28B9" w:rsidP="00CE28B9">
            <w:pPr>
              <w:ind w:right="-21"/>
            </w:pPr>
            <w:r>
              <w:rPr>
                <w:rFonts w:ascii="Courier" w:hAnsi="Courier" w:cs="Helvetica"/>
                <w:color w:val="333333"/>
                <w:spacing w:val="-5"/>
                <w:sz w:val="18"/>
                <w:szCs w:val="18"/>
              </w:rPr>
              <w:t xml:space="preserve">Set Freedom Vector </w:t>
            </w:r>
            <w:proofErr w:type="gramStart"/>
            <w:r>
              <w:rPr>
                <w:rFonts w:ascii="Courier" w:hAnsi="Courier" w:cs="Helvetica"/>
                <w:color w:val="333333"/>
                <w:spacing w:val="-5"/>
                <w:sz w:val="18"/>
                <w:szCs w:val="18"/>
              </w:rPr>
              <w:t>To</w:t>
            </w:r>
            <w:proofErr w:type="gramEnd"/>
            <w:r>
              <w:rPr>
                <w:rFonts w:ascii="Courier" w:hAnsi="Courier" w:cs="Helvetica"/>
                <w:color w:val="333333"/>
                <w:spacing w:val="-5"/>
                <w:sz w:val="18"/>
                <w:szCs w:val="18"/>
              </w:rPr>
              <w:t xml:space="preserve"> Coordinate Axis</w:t>
            </w:r>
          </w:p>
        </w:tc>
        <w:tc>
          <w:tcPr>
            <w:tcW w:w="1440" w:type="dxa"/>
            <w:vAlign w:val="center"/>
          </w:tcPr>
          <w:p w14:paraId="71ADFAB8" w14:textId="57A9820F" w:rsidR="00CE28B9" w:rsidRDefault="00CE28B9" w:rsidP="00CE28B9">
            <w:pPr>
              <w:ind w:right="-196"/>
            </w:pPr>
            <w:hyperlink r:id="rId12" w:anchor="SFVTCA" w:history="1">
              <w:r>
                <w:rPr>
                  <w:rStyle w:val="Hyperlink"/>
                  <w:rFonts w:ascii="Courier" w:hAnsi="Courier" w:cs="Helvetica"/>
                  <w:color w:val="0088CC"/>
                  <w:spacing w:val="-5"/>
                  <w:sz w:val="18"/>
                  <w:szCs w:val="18"/>
                  <w:u w:val="none"/>
                </w:rPr>
                <w:t>SFVTCA[a]</w:t>
              </w:r>
            </w:hyperlink>
          </w:p>
        </w:tc>
        <w:tc>
          <w:tcPr>
            <w:tcW w:w="1359" w:type="dxa"/>
            <w:gridSpan w:val="2"/>
          </w:tcPr>
          <w:p w14:paraId="3A7855FC" w14:textId="77777777" w:rsidR="00CE28B9" w:rsidRDefault="00CE28B9" w:rsidP="00CE28B9">
            <w:pPr>
              <w:ind w:right="1980"/>
            </w:pPr>
          </w:p>
        </w:tc>
      </w:tr>
      <w:tr w:rsidR="00CE28B9" w14:paraId="306C4D30" w14:textId="77777777" w:rsidTr="00CE28B9">
        <w:trPr>
          <w:trHeight w:val="288"/>
        </w:trPr>
        <w:tc>
          <w:tcPr>
            <w:tcW w:w="2515" w:type="dxa"/>
            <w:vAlign w:val="center"/>
          </w:tcPr>
          <w:p w14:paraId="2BA65B04" w14:textId="4162C795" w:rsidR="00CE28B9" w:rsidRDefault="00CE28B9" w:rsidP="00CE28B9">
            <w:pPr>
              <w:ind w:right="-16"/>
            </w:pPr>
            <w:r>
              <w:rPr>
                <w:rFonts w:ascii="Courier" w:hAnsi="Courier" w:cs="Helvetica"/>
                <w:color w:val="333333"/>
                <w:spacing w:val="-5"/>
                <w:sz w:val="18"/>
                <w:szCs w:val="18"/>
              </w:rPr>
              <w:t>projection vector</w:t>
            </w:r>
          </w:p>
        </w:tc>
        <w:tc>
          <w:tcPr>
            <w:tcW w:w="3960" w:type="dxa"/>
            <w:vAlign w:val="center"/>
          </w:tcPr>
          <w:p w14:paraId="27FE6FDD" w14:textId="058F7108" w:rsidR="00CE28B9" w:rsidRDefault="00CE28B9" w:rsidP="00CE28B9">
            <w:pPr>
              <w:ind w:right="-21"/>
            </w:pPr>
            <w:r>
              <w:rPr>
                <w:rFonts w:ascii="Courier" w:hAnsi="Courier" w:cs="Helvetica"/>
                <w:color w:val="333333"/>
                <w:spacing w:val="-5"/>
                <w:sz w:val="18"/>
                <w:szCs w:val="18"/>
              </w:rPr>
              <w:t xml:space="preserve">Set Projection Vector </w:t>
            </w:r>
            <w:proofErr w:type="gramStart"/>
            <w:r>
              <w:rPr>
                <w:rFonts w:ascii="Courier" w:hAnsi="Courier" w:cs="Helvetica"/>
                <w:color w:val="333333"/>
                <w:spacing w:val="-5"/>
                <w:sz w:val="18"/>
                <w:szCs w:val="18"/>
              </w:rPr>
              <w:t>To</w:t>
            </w:r>
            <w:proofErr w:type="gramEnd"/>
            <w:r>
              <w:rPr>
                <w:rFonts w:ascii="Courier" w:hAnsi="Courier" w:cs="Helvetica"/>
                <w:color w:val="333333"/>
                <w:spacing w:val="-5"/>
                <w:sz w:val="18"/>
                <w:szCs w:val="18"/>
              </w:rPr>
              <w:t xml:space="preserve"> Line</w:t>
            </w:r>
          </w:p>
        </w:tc>
        <w:tc>
          <w:tcPr>
            <w:tcW w:w="1440" w:type="dxa"/>
            <w:vAlign w:val="center"/>
          </w:tcPr>
          <w:p w14:paraId="671628BB" w14:textId="6AEFE179" w:rsidR="00CE28B9" w:rsidRDefault="00CE28B9" w:rsidP="00CE28B9">
            <w:pPr>
              <w:ind w:right="-196"/>
            </w:pPr>
            <w:hyperlink r:id="rId13" w:anchor="SPVTL" w:history="1">
              <w:r>
                <w:rPr>
                  <w:rStyle w:val="Hyperlink"/>
                  <w:rFonts w:ascii="Courier" w:hAnsi="Courier" w:cs="Helvetica"/>
                  <w:color w:val="0088CC"/>
                  <w:spacing w:val="-5"/>
                  <w:sz w:val="18"/>
                  <w:szCs w:val="18"/>
                  <w:u w:val="none"/>
                </w:rPr>
                <w:t>SPVTL[a]</w:t>
              </w:r>
            </w:hyperlink>
          </w:p>
        </w:tc>
        <w:tc>
          <w:tcPr>
            <w:tcW w:w="1359" w:type="dxa"/>
            <w:gridSpan w:val="2"/>
          </w:tcPr>
          <w:p w14:paraId="582577A8" w14:textId="77777777" w:rsidR="00CE28B9" w:rsidRDefault="00CE28B9" w:rsidP="00CE28B9">
            <w:pPr>
              <w:ind w:right="1980"/>
            </w:pPr>
          </w:p>
        </w:tc>
      </w:tr>
      <w:tr w:rsidR="00CE28B9" w14:paraId="4AD82B53" w14:textId="77777777" w:rsidTr="00CE28B9">
        <w:trPr>
          <w:trHeight w:val="288"/>
        </w:trPr>
        <w:tc>
          <w:tcPr>
            <w:tcW w:w="2515" w:type="dxa"/>
            <w:vAlign w:val="center"/>
          </w:tcPr>
          <w:p w14:paraId="45D9E628" w14:textId="1C9C9DA9" w:rsidR="00CE28B9" w:rsidRDefault="00CE28B9" w:rsidP="00CE28B9">
            <w:pPr>
              <w:ind w:right="-16"/>
            </w:pPr>
            <w:r>
              <w:rPr>
                <w:rFonts w:ascii="Courier" w:hAnsi="Courier" w:cs="Helvetica"/>
                <w:color w:val="333333"/>
                <w:spacing w:val="-5"/>
                <w:sz w:val="18"/>
                <w:szCs w:val="18"/>
              </w:rPr>
              <w:t>freedom vector</w:t>
            </w:r>
          </w:p>
        </w:tc>
        <w:tc>
          <w:tcPr>
            <w:tcW w:w="3960" w:type="dxa"/>
            <w:vAlign w:val="center"/>
          </w:tcPr>
          <w:p w14:paraId="535F5D74" w14:textId="3F590BC0" w:rsidR="00CE28B9" w:rsidRDefault="00CE28B9" w:rsidP="00CE28B9">
            <w:pPr>
              <w:ind w:right="-21"/>
            </w:pPr>
            <w:r>
              <w:rPr>
                <w:rFonts w:ascii="Courier" w:hAnsi="Courier" w:cs="Helvetica"/>
                <w:color w:val="333333"/>
                <w:spacing w:val="-5"/>
                <w:sz w:val="18"/>
                <w:szCs w:val="18"/>
              </w:rPr>
              <w:t xml:space="preserve">Set Freedom Vector </w:t>
            </w:r>
            <w:proofErr w:type="gramStart"/>
            <w:r>
              <w:rPr>
                <w:rFonts w:ascii="Courier" w:hAnsi="Courier" w:cs="Helvetica"/>
                <w:color w:val="333333"/>
                <w:spacing w:val="-5"/>
                <w:sz w:val="18"/>
                <w:szCs w:val="18"/>
              </w:rPr>
              <w:t>To</w:t>
            </w:r>
            <w:proofErr w:type="gramEnd"/>
            <w:r>
              <w:rPr>
                <w:rFonts w:ascii="Courier" w:hAnsi="Courier" w:cs="Helvetica"/>
                <w:color w:val="333333"/>
                <w:spacing w:val="-5"/>
                <w:sz w:val="18"/>
                <w:szCs w:val="18"/>
              </w:rPr>
              <w:t xml:space="preserve"> Line</w:t>
            </w:r>
          </w:p>
        </w:tc>
        <w:tc>
          <w:tcPr>
            <w:tcW w:w="1440" w:type="dxa"/>
            <w:vAlign w:val="center"/>
          </w:tcPr>
          <w:p w14:paraId="0C910B94" w14:textId="562496CC" w:rsidR="00CE28B9" w:rsidRDefault="00CE28B9" w:rsidP="00CE28B9">
            <w:pPr>
              <w:ind w:right="-196"/>
            </w:pPr>
            <w:hyperlink r:id="rId14" w:anchor="SFVTL" w:history="1">
              <w:r>
                <w:rPr>
                  <w:rStyle w:val="Hyperlink"/>
                  <w:rFonts w:ascii="Courier" w:hAnsi="Courier" w:cs="Helvetica"/>
                  <w:color w:val="0088CC"/>
                  <w:spacing w:val="-5"/>
                  <w:sz w:val="18"/>
                  <w:szCs w:val="18"/>
                  <w:u w:val="none"/>
                </w:rPr>
                <w:t>SFVTL[a]</w:t>
              </w:r>
            </w:hyperlink>
          </w:p>
        </w:tc>
        <w:tc>
          <w:tcPr>
            <w:tcW w:w="1359" w:type="dxa"/>
            <w:gridSpan w:val="2"/>
          </w:tcPr>
          <w:p w14:paraId="3375D77A" w14:textId="77777777" w:rsidR="00CE28B9" w:rsidRDefault="00CE28B9" w:rsidP="00CE28B9">
            <w:pPr>
              <w:ind w:right="1980"/>
            </w:pPr>
          </w:p>
        </w:tc>
      </w:tr>
      <w:tr w:rsidR="00CE28B9" w14:paraId="20427C3B" w14:textId="77777777" w:rsidTr="00CE28B9">
        <w:trPr>
          <w:trHeight w:val="288"/>
        </w:trPr>
        <w:tc>
          <w:tcPr>
            <w:tcW w:w="2515" w:type="dxa"/>
            <w:vAlign w:val="center"/>
          </w:tcPr>
          <w:p w14:paraId="6202FE58" w14:textId="43472B76" w:rsidR="00CE28B9" w:rsidRDefault="00CE28B9" w:rsidP="00CE28B9">
            <w:pPr>
              <w:ind w:right="-16"/>
            </w:pPr>
            <w:r>
              <w:rPr>
                <w:rFonts w:ascii="Courier" w:hAnsi="Courier" w:cs="Helvetica"/>
                <w:color w:val="333333"/>
                <w:spacing w:val="-5"/>
                <w:sz w:val="18"/>
                <w:szCs w:val="18"/>
              </w:rPr>
              <w:t>freedom vector</w:t>
            </w:r>
          </w:p>
        </w:tc>
        <w:tc>
          <w:tcPr>
            <w:tcW w:w="3960" w:type="dxa"/>
            <w:vAlign w:val="center"/>
          </w:tcPr>
          <w:p w14:paraId="27E46517" w14:textId="1C5B1B0C" w:rsidR="00CE28B9" w:rsidRDefault="00CE28B9" w:rsidP="00CE28B9">
            <w:pPr>
              <w:ind w:right="-21"/>
            </w:pPr>
            <w:r>
              <w:rPr>
                <w:rFonts w:ascii="Courier" w:hAnsi="Courier" w:cs="Helvetica"/>
                <w:color w:val="333333"/>
                <w:spacing w:val="-5"/>
                <w:sz w:val="18"/>
                <w:szCs w:val="18"/>
              </w:rPr>
              <w:t xml:space="preserve">Set Freedom Vector </w:t>
            </w:r>
            <w:proofErr w:type="gramStart"/>
            <w:r>
              <w:rPr>
                <w:rFonts w:ascii="Courier" w:hAnsi="Courier" w:cs="Helvetica"/>
                <w:color w:val="333333"/>
                <w:spacing w:val="-5"/>
                <w:sz w:val="18"/>
                <w:szCs w:val="18"/>
              </w:rPr>
              <w:t>To</w:t>
            </w:r>
            <w:proofErr w:type="gramEnd"/>
            <w:r>
              <w:rPr>
                <w:rFonts w:ascii="Courier" w:hAnsi="Courier" w:cs="Helvetica"/>
                <w:color w:val="333333"/>
                <w:spacing w:val="-5"/>
                <w:sz w:val="18"/>
                <w:szCs w:val="18"/>
              </w:rPr>
              <w:t xml:space="preserve"> Projection Vector</w:t>
            </w:r>
          </w:p>
        </w:tc>
        <w:tc>
          <w:tcPr>
            <w:tcW w:w="1440" w:type="dxa"/>
            <w:vAlign w:val="center"/>
          </w:tcPr>
          <w:p w14:paraId="0006E526" w14:textId="6E295248" w:rsidR="00CE28B9" w:rsidRDefault="00CE28B9" w:rsidP="00CE28B9">
            <w:pPr>
              <w:ind w:right="-196"/>
            </w:pPr>
            <w:hyperlink r:id="rId15" w:anchor="SFVTPV" w:history="1">
              <w:proofErr w:type="gramStart"/>
              <w:r>
                <w:rPr>
                  <w:rStyle w:val="Hyperlink"/>
                  <w:rFonts w:ascii="Courier" w:hAnsi="Courier" w:cs="Helvetica"/>
                  <w:color w:val="0088CC"/>
                  <w:spacing w:val="-5"/>
                  <w:sz w:val="18"/>
                  <w:szCs w:val="18"/>
                  <w:u w:val="none"/>
                </w:rPr>
                <w:t>SFVTPV[</w:t>
              </w:r>
              <w:proofErr w:type="gramEnd"/>
              <w:r>
                <w:rPr>
                  <w:rStyle w:val="Hyperlink"/>
                  <w:rFonts w:ascii="Courier" w:hAnsi="Courier" w:cs="Helvetica"/>
                  <w:color w:val="0088CC"/>
                  <w:spacing w:val="-5"/>
                  <w:sz w:val="18"/>
                  <w:szCs w:val="18"/>
                  <w:u w:val="none"/>
                </w:rPr>
                <w:t>]</w:t>
              </w:r>
            </w:hyperlink>
          </w:p>
        </w:tc>
        <w:tc>
          <w:tcPr>
            <w:tcW w:w="1359" w:type="dxa"/>
            <w:gridSpan w:val="2"/>
          </w:tcPr>
          <w:p w14:paraId="2391825A" w14:textId="77777777" w:rsidR="00CE28B9" w:rsidRDefault="00CE28B9" w:rsidP="00CE28B9">
            <w:pPr>
              <w:ind w:right="1980"/>
            </w:pPr>
          </w:p>
        </w:tc>
      </w:tr>
      <w:tr w:rsidR="00CE28B9" w14:paraId="3556A980" w14:textId="77777777" w:rsidTr="00CE28B9">
        <w:trPr>
          <w:trHeight w:val="288"/>
        </w:trPr>
        <w:tc>
          <w:tcPr>
            <w:tcW w:w="2515" w:type="dxa"/>
            <w:vAlign w:val="center"/>
          </w:tcPr>
          <w:p w14:paraId="31A4BA20" w14:textId="39BA9823" w:rsidR="00CE28B9" w:rsidRDefault="00CE28B9" w:rsidP="00CE28B9">
            <w:pPr>
              <w:ind w:right="-16"/>
            </w:pPr>
            <w:r>
              <w:rPr>
                <w:rFonts w:ascii="Courier" w:hAnsi="Courier" w:cs="Helvetica"/>
                <w:color w:val="333333"/>
                <w:spacing w:val="-5"/>
                <w:sz w:val="18"/>
                <w:szCs w:val="18"/>
              </w:rPr>
              <w:t>dual projection vector</w:t>
            </w:r>
          </w:p>
        </w:tc>
        <w:tc>
          <w:tcPr>
            <w:tcW w:w="3960" w:type="dxa"/>
            <w:vAlign w:val="center"/>
          </w:tcPr>
          <w:p w14:paraId="17853D89" w14:textId="466B38CD" w:rsidR="00CE28B9" w:rsidRDefault="00CE28B9" w:rsidP="00CE28B9">
            <w:pPr>
              <w:ind w:right="-21"/>
            </w:pPr>
            <w:r>
              <w:rPr>
                <w:rFonts w:ascii="Courier" w:hAnsi="Courier" w:cs="Helvetica"/>
                <w:color w:val="333333"/>
                <w:spacing w:val="-5"/>
                <w:sz w:val="18"/>
                <w:szCs w:val="18"/>
              </w:rPr>
              <w:t xml:space="preserve">Set Dual Projection Vector </w:t>
            </w:r>
            <w:proofErr w:type="gramStart"/>
            <w:r>
              <w:rPr>
                <w:rFonts w:ascii="Courier" w:hAnsi="Courier" w:cs="Helvetica"/>
                <w:color w:val="333333"/>
                <w:spacing w:val="-5"/>
                <w:sz w:val="18"/>
                <w:szCs w:val="18"/>
              </w:rPr>
              <w:t>To</w:t>
            </w:r>
            <w:proofErr w:type="gramEnd"/>
            <w:r>
              <w:rPr>
                <w:rFonts w:ascii="Courier" w:hAnsi="Courier" w:cs="Helvetica"/>
                <w:color w:val="333333"/>
                <w:spacing w:val="-5"/>
                <w:sz w:val="18"/>
                <w:szCs w:val="18"/>
              </w:rPr>
              <w:t xml:space="preserve"> Line</w:t>
            </w:r>
          </w:p>
        </w:tc>
        <w:tc>
          <w:tcPr>
            <w:tcW w:w="1440" w:type="dxa"/>
            <w:vAlign w:val="center"/>
          </w:tcPr>
          <w:p w14:paraId="6D96776D" w14:textId="1A6EF242" w:rsidR="00CE28B9" w:rsidRDefault="00CE28B9" w:rsidP="00CE28B9">
            <w:pPr>
              <w:ind w:right="-196"/>
            </w:pPr>
            <w:hyperlink r:id="rId16" w:anchor="SDPVTL" w:history="1">
              <w:proofErr w:type="gramStart"/>
              <w:r>
                <w:rPr>
                  <w:rStyle w:val="Hyperlink"/>
                  <w:rFonts w:ascii="Courier" w:hAnsi="Courier" w:cs="Helvetica"/>
                  <w:color w:val="0088CC"/>
                  <w:spacing w:val="-5"/>
                  <w:sz w:val="18"/>
                  <w:szCs w:val="18"/>
                  <w:u w:val="none"/>
                </w:rPr>
                <w:t>SDPVTL[</w:t>
              </w:r>
              <w:proofErr w:type="gramEnd"/>
              <w:r>
                <w:rPr>
                  <w:rStyle w:val="Hyperlink"/>
                  <w:rFonts w:ascii="Courier" w:hAnsi="Courier" w:cs="Helvetica"/>
                  <w:color w:val="0088CC"/>
                  <w:spacing w:val="-5"/>
                  <w:sz w:val="18"/>
                  <w:szCs w:val="18"/>
                  <w:u w:val="none"/>
                </w:rPr>
                <w:t>]</w:t>
              </w:r>
            </w:hyperlink>
          </w:p>
        </w:tc>
        <w:tc>
          <w:tcPr>
            <w:tcW w:w="1359" w:type="dxa"/>
            <w:gridSpan w:val="2"/>
          </w:tcPr>
          <w:p w14:paraId="40707574" w14:textId="77777777" w:rsidR="00CE28B9" w:rsidRDefault="00CE28B9" w:rsidP="00CE28B9">
            <w:pPr>
              <w:ind w:right="1980"/>
            </w:pPr>
          </w:p>
        </w:tc>
      </w:tr>
      <w:tr w:rsidR="00CE28B9" w14:paraId="172F49B4" w14:textId="77777777" w:rsidTr="00CE28B9">
        <w:trPr>
          <w:trHeight w:val="288"/>
        </w:trPr>
        <w:tc>
          <w:tcPr>
            <w:tcW w:w="2515" w:type="dxa"/>
            <w:vAlign w:val="center"/>
          </w:tcPr>
          <w:p w14:paraId="58B15C7B" w14:textId="40364674" w:rsidR="00CE28B9" w:rsidRDefault="00CE28B9" w:rsidP="00CE28B9">
            <w:pPr>
              <w:ind w:right="-16"/>
            </w:pPr>
            <w:r>
              <w:rPr>
                <w:rFonts w:ascii="Courier" w:hAnsi="Courier" w:cs="Helvetica"/>
                <w:color w:val="333333"/>
                <w:spacing w:val="-5"/>
                <w:sz w:val="18"/>
                <w:szCs w:val="18"/>
              </w:rPr>
              <w:t>projection vector</w:t>
            </w:r>
          </w:p>
        </w:tc>
        <w:tc>
          <w:tcPr>
            <w:tcW w:w="3960" w:type="dxa"/>
            <w:vAlign w:val="center"/>
          </w:tcPr>
          <w:p w14:paraId="2735B161" w14:textId="7D39A435" w:rsidR="00CE28B9" w:rsidRDefault="00CE28B9" w:rsidP="00CE28B9">
            <w:pPr>
              <w:ind w:right="-21"/>
            </w:pPr>
            <w:r>
              <w:rPr>
                <w:rFonts w:ascii="Courier" w:hAnsi="Courier" w:cs="Helvetica"/>
                <w:color w:val="333333"/>
                <w:spacing w:val="-5"/>
                <w:sz w:val="18"/>
                <w:szCs w:val="18"/>
              </w:rPr>
              <w:t xml:space="preserve">Set Projection Vector </w:t>
            </w:r>
            <w:proofErr w:type="gramStart"/>
            <w:r>
              <w:rPr>
                <w:rFonts w:ascii="Courier" w:hAnsi="Courier" w:cs="Helvetica"/>
                <w:color w:val="333333"/>
                <w:spacing w:val="-5"/>
                <w:sz w:val="18"/>
                <w:szCs w:val="18"/>
              </w:rPr>
              <w:t>To</w:t>
            </w:r>
            <w:proofErr w:type="gramEnd"/>
            <w:r>
              <w:rPr>
                <w:rFonts w:ascii="Courier" w:hAnsi="Courier" w:cs="Helvetica"/>
                <w:color w:val="333333"/>
                <w:spacing w:val="-5"/>
                <w:sz w:val="18"/>
                <w:szCs w:val="18"/>
              </w:rPr>
              <w:t xml:space="preserve"> Line</w:t>
            </w:r>
          </w:p>
        </w:tc>
        <w:tc>
          <w:tcPr>
            <w:tcW w:w="1440" w:type="dxa"/>
            <w:vAlign w:val="center"/>
          </w:tcPr>
          <w:p w14:paraId="51E28FC8" w14:textId="275D7DD1" w:rsidR="00CE28B9" w:rsidRDefault="00CE28B9" w:rsidP="00CE28B9">
            <w:pPr>
              <w:ind w:right="-196"/>
            </w:pPr>
            <w:hyperlink r:id="rId17" w:anchor="SPVTL" w:history="1">
              <w:proofErr w:type="gramStart"/>
              <w:r>
                <w:rPr>
                  <w:rStyle w:val="Hyperlink"/>
                  <w:rFonts w:ascii="Courier" w:hAnsi="Courier" w:cs="Helvetica"/>
                  <w:color w:val="0088CC"/>
                  <w:spacing w:val="-5"/>
                  <w:sz w:val="18"/>
                  <w:szCs w:val="18"/>
                  <w:u w:val="none"/>
                </w:rPr>
                <w:t>SVPTL[</w:t>
              </w:r>
              <w:proofErr w:type="gramEnd"/>
              <w:r>
                <w:rPr>
                  <w:rStyle w:val="Hyperlink"/>
                  <w:rFonts w:ascii="Courier" w:hAnsi="Courier" w:cs="Helvetica"/>
                  <w:color w:val="0088CC"/>
                  <w:spacing w:val="-5"/>
                  <w:sz w:val="18"/>
                  <w:szCs w:val="18"/>
                  <w:u w:val="none"/>
                </w:rPr>
                <w:t>]</w:t>
              </w:r>
            </w:hyperlink>
          </w:p>
        </w:tc>
        <w:tc>
          <w:tcPr>
            <w:tcW w:w="1359" w:type="dxa"/>
            <w:gridSpan w:val="2"/>
            <w:vAlign w:val="center"/>
          </w:tcPr>
          <w:p w14:paraId="7BB2D8AC" w14:textId="48B07871" w:rsidR="00CE28B9" w:rsidRDefault="00CE28B9" w:rsidP="00CE28B9">
            <w:pPr>
              <w:ind w:right="1980"/>
            </w:pPr>
            <w:r>
              <w:rPr>
                <w:rFonts w:ascii="Courier" w:hAnsi="Courier" w:cs="Helvetica"/>
                <w:color w:val="333333"/>
                <w:spacing w:val="-5"/>
                <w:sz w:val="18"/>
                <w:szCs w:val="18"/>
              </w:rPr>
              <w:t> </w:t>
            </w:r>
          </w:p>
        </w:tc>
      </w:tr>
      <w:tr w:rsidR="00CE28B9" w14:paraId="71BF37CB" w14:textId="77777777" w:rsidTr="00CE28B9">
        <w:trPr>
          <w:trHeight w:val="288"/>
        </w:trPr>
        <w:tc>
          <w:tcPr>
            <w:tcW w:w="2515" w:type="dxa"/>
            <w:vAlign w:val="center"/>
          </w:tcPr>
          <w:p w14:paraId="0C2B44C0" w14:textId="350965C3" w:rsidR="00CE28B9" w:rsidRDefault="00CE28B9" w:rsidP="00CE28B9">
            <w:pPr>
              <w:ind w:right="-16"/>
            </w:pPr>
            <w:r>
              <w:rPr>
                <w:rFonts w:ascii="Courier" w:hAnsi="Courier" w:cs="Helvetica"/>
                <w:color w:val="333333"/>
                <w:spacing w:val="-5"/>
                <w:sz w:val="18"/>
                <w:szCs w:val="18"/>
              </w:rPr>
              <w:t>projection vector</w:t>
            </w:r>
          </w:p>
        </w:tc>
        <w:tc>
          <w:tcPr>
            <w:tcW w:w="3960" w:type="dxa"/>
            <w:vAlign w:val="center"/>
          </w:tcPr>
          <w:p w14:paraId="72F942BA" w14:textId="4491B418" w:rsidR="00CE28B9" w:rsidRDefault="00CE28B9" w:rsidP="00CE28B9">
            <w:pPr>
              <w:ind w:right="-21"/>
            </w:pPr>
            <w:r>
              <w:rPr>
                <w:rFonts w:ascii="Courier" w:hAnsi="Courier" w:cs="Helvetica"/>
                <w:color w:val="333333"/>
                <w:spacing w:val="-5"/>
                <w:sz w:val="18"/>
                <w:szCs w:val="18"/>
              </w:rPr>
              <w:t xml:space="preserve">Set Projection Vector </w:t>
            </w:r>
            <w:proofErr w:type="gramStart"/>
            <w:r>
              <w:rPr>
                <w:rFonts w:ascii="Courier" w:hAnsi="Courier" w:cs="Helvetica"/>
                <w:color w:val="333333"/>
                <w:spacing w:val="-5"/>
                <w:sz w:val="18"/>
                <w:szCs w:val="18"/>
              </w:rPr>
              <w:t>From</w:t>
            </w:r>
            <w:proofErr w:type="gramEnd"/>
            <w:r>
              <w:rPr>
                <w:rFonts w:ascii="Courier" w:hAnsi="Courier" w:cs="Helvetica"/>
                <w:color w:val="333333"/>
                <w:spacing w:val="-5"/>
                <w:sz w:val="18"/>
                <w:szCs w:val="18"/>
              </w:rPr>
              <w:t xml:space="preserve"> Stack</w:t>
            </w:r>
          </w:p>
        </w:tc>
        <w:tc>
          <w:tcPr>
            <w:tcW w:w="1440" w:type="dxa"/>
            <w:vAlign w:val="center"/>
          </w:tcPr>
          <w:p w14:paraId="5F81D6A0" w14:textId="24B6D6C9" w:rsidR="00CE28B9" w:rsidRDefault="00CE28B9" w:rsidP="00CE28B9">
            <w:pPr>
              <w:ind w:right="-196"/>
            </w:pPr>
            <w:hyperlink r:id="rId18" w:anchor="SPVFS" w:history="1">
              <w:proofErr w:type="gramStart"/>
              <w:r>
                <w:rPr>
                  <w:rStyle w:val="Hyperlink"/>
                  <w:rFonts w:ascii="Courier" w:hAnsi="Courier" w:cs="Helvetica"/>
                  <w:color w:val="0088CC"/>
                  <w:spacing w:val="-5"/>
                  <w:sz w:val="18"/>
                  <w:szCs w:val="18"/>
                  <w:u w:val="none"/>
                </w:rPr>
                <w:t>SPVFS[</w:t>
              </w:r>
              <w:proofErr w:type="gramEnd"/>
              <w:r>
                <w:rPr>
                  <w:rStyle w:val="Hyperlink"/>
                  <w:rFonts w:ascii="Courier" w:hAnsi="Courier" w:cs="Helvetica"/>
                  <w:color w:val="0088CC"/>
                  <w:spacing w:val="-5"/>
                  <w:sz w:val="18"/>
                  <w:szCs w:val="18"/>
                  <w:u w:val="none"/>
                </w:rPr>
                <w:t>]</w:t>
              </w:r>
            </w:hyperlink>
          </w:p>
        </w:tc>
        <w:tc>
          <w:tcPr>
            <w:tcW w:w="1359" w:type="dxa"/>
            <w:gridSpan w:val="2"/>
            <w:vAlign w:val="center"/>
          </w:tcPr>
          <w:p w14:paraId="1313981C" w14:textId="155A9D3C" w:rsidR="00CE28B9" w:rsidRDefault="00CE28B9" w:rsidP="00CE28B9">
            <w:pPr>
              <w:ind w:right="1980"/>
            </w:pPr>
            <w:r>
              <w:rPr>
                <w:rFonts w:ascii="Courier" w:hAnsi="Courier" w:cs="Helvetica"/>
                <w:color w:val="333333"/>
                <w:spacing w:val="-5"/>
                <w:sz w:val="18"/>
                <w:szCs w:val="18"/>
              </w:rPr>
              <w:t> </w:t>
            </w:r>
          </w:p>
        </w:tc>
      </w:tr>
      <w:tr w:rsidR="00CE28B9" w14:paraId="089F95FB" w14:textId="77777777" w:rsidTr="00CE28B9">
        <w:trPr>
          <w:trHeight w:val="288"/>
        </w:trPr>
        <w:tc>
          <w:tcPr>
            <w:tcW w:w="2515" w:type="dxa"/>
            <w:vAlign w:val="center"/>
          </w:tcPr>
          <w:p w14:paraId="4FCC6DD7" w14:textId="504ED3D3" w:rsidR="00CE28B9" w:rsidRDefault="00CE28B9" w:rsidP="00CE28B9">
            <w:pPr>
              <w:ind w:right="-16"/>
            </w:pPr>
            <w:r>
              <w:rPr>
                <w:rFonts w:ascii="Courier" w:hAnsi="Courier" w:cs="Helvetica"/>
                <w:color w:val="333333"/>
                <w:spacing w:val="-5"/>
                <w:sz w:val="18"/>
                <w:szCs w:val="18"/>
              </w:rPr>
              <w:lastRenderedPageBreak/>
              <w:t>freedom vector</w:t>
            </w:r>
          </w:p>
        </w:tc>
        <w:tc>
          <w:tcPr>
            <w:tcW w:w="3960" w:type="dxa"/>
            <w:vAlign w:val="center"/>
          </w:tcPr>
          <w:p w14:paraId="709EBE20" w14:textId="7B211500" w:rsidR="00CE28B9" w:rsidRDefault="00CE28B9" w:rsidP="00CE28B9">
            <w:pPr>
              <w:ind w:right="-21"/>
            </w:pPr>
            <w:r>
              <w:rPr>
                <w:rFonts w:ascii="Courier" w:hAnsi="Courier" w:cs="Helvetica"/>
                <w:color w:val="333333"/>
                <w:spacing w:val="-5"/>
                <w:sz w:val="18"/>
                <w:szCs w:val="18"/>
              </w:rPr>
              <w:t xml:space="preserve">Set Freedom Vector </w:t>
            </w:r>
            <w:proofErr w:type="gramStart"/>
            <w:r>
              <w:rPr>
                <w:rFonts w:ascii="Courier" w:hAnsi="Courier" w:cs="Helvetica"/>
                <w:color w:val="333333"/>
                <w:spacing w:val="-5"/>
                <w:sz w:val="18"/>
                <w:szCs w:val="18"/>
              </w:rPr>
              <w:t>From</w:t>
            </w:r>
            <w:proofErr w:type="gramEnd"/>
            <w:r>
              <w:rPr>
                <w:rFonts w:ascii="Courier" w:hAnsi="Courier" w:cs="Helvetica"/>
                <w:color w:val="333333"/>
                <w:spacing w:val="-5"/>
                <w:sz w:val="18"/>
                <w:szCs w:val="18"/>
              </w:rPr>
              <w:t xml:space="preserve"> Stack</w:t>
            </w:r>
          </w:p>
        </w:tc>
        <w:tc>
          <w:tcPr>
            <w:tcW w:w="1440" w:type="dxa"/>
            <w:vAlign w:val="center"/>
          </w:tcPr>
          <w:p w14:paraId="14F0B67B" w14:textId="3F2F888D" w:rsidR="00CE28B9" w:rsidRDefault="00CE28B9" w:rsidP="00CE28B9">
            <w:pPr>
              <w:ind w:right="-196"/>
            </w:pPr>
            <w:hyperlink r:id="rId19" w:anchor="SFVFS" w:history="1">
              <w:proofErr w:type="gramStart"/>
              <w:r>
                <w:rPr>
                  <w:rStyle w:val="Hyperlink"/>
                  <w:rFonts w:ascii="Courier" w:hAnsi="Courier" w:cs="Helvetica"/>
                  <w:color w:val="0088CC"/>
                  <w:spacing w:val="-5"/>
                  <w:sz w:val="18"/>
                  <w:szCs w:val="18"/>
                  <w:u w:val="none"/>
                </w:rPr>
                <w:t>SFVFS[</w:t>
              </w:r>
              <w:proofErr w:type="gramEnd"/>
              <w:r>
                <w:rPr>
                  <w:rStyle w:val="Hyperlink"/>
                  <w:rFonts w:ascii="Courier" w:hAnsi="Courier" w:cs="Helvetica"/>
                  <w:color w:val="0088CC"/>
                  <w:spacing w:val="-5"/>
                  <w:sz w:val="18"/>
                  <w:szCs w:val="18"/>
                  <w:u w:val="none"/>
                </w:rPr>
                <w:t>]</w:t>
              </w:r>
            </w:hyperlink>
          </w:p>
        </w:tc>
        <w:tc>
          <w:tcPr>
            <w:tcW w:w="1359" w:type="dxa"/>
            <w:gridSpan w:val="2"/>
            <w:vAlign w:val="center"/>
          </w:tcPr>
          <w:p w14:paraId="7195530A" w14:textId="1D966443" w:rsidR="00CE28B9" w:rsidRDefault="00CE28B9" w:rsidP="00CE28B9">
            <w:pPr>
              <w:ind w:right="1980"/>
            </w:pPr>
            <w:r>
              <w:rPr>
                <w:rFonts w:ascii="Courier" w:hAnsi="Courier" w:cs="Helvetica"/>
                <w:color w:val="333333"/>
                <w:spacing w:val="-5"/>
                <w:sz w:val="18"/>
                <w:szCs w:val="18"/>
              </w:rPr>
              <w:t> </w:t>
            </w:r>
          </w:p>
        </w:tc>
      </w:tr>
      <w:tr w:rsidR="00CE28B9" w14:paraId="1B1045B2" w14:textId="77777777" w:rsidTr="00CE28B9">
        <w:trPr>
          <w:trHeight w:val="288"/>
        </w:trPr>
        <w:tc>
          <w:tcPr>
            <w:tcW w:w="2515" w:type="dxa"/>
            <w:vAlign w:val="center"/>
          </w:tcPr>
          <w:p w14:paraId="6D496EA9" w14:textId="2D912C6B" w:rsidR="00CE28B9" w:rsidRDefault="00CE28B9" w:rsidP="00CE28B9">
            <w:pPr>
              <w:ind w:right="-16"/>
            </w:pPr>
            <w:r>
              <w:rPr>
                <w:rFonts w:ascii="Courier" w:hAnsi="Courier" w:cs="Helvetica"/>
                <w:color w:val="333333"/>
                <w:spacing w:val="-5"/>
                <w:sz w:val="18"/>
                <w:szCs w:val="18"/>
              </w:rPr>
              <w:t>rp0</w:t>
            </w:r>
          </w:p>
        </w:tc>
        <w:tc>
          <w:tcPr>
            <w:tcW w:w="3960" w:type="dxa"/>
            <w:vAlign w:val="center"/>
          </w:tcPr>
          <w:p w14:paraId="3527373E" w14:textId="3561C2B0" w:rsidR="00CE28B9" w:rsidRDefault="00CE28B9" w:rsidP="00CE28B9">
            <w:pPr>
              <w:ind w:right="-21"/>
            </w:pPr>
            <w:r>
              <w:rPr>
                <w:rFonts w:ascii="Courier" w:hAnsi="Courier" w:cs="Helvetica"/>
                <w:color w:val="333333"/>
                <w:spacing w:val="-5"/>
                <w:sz w:val="18"/>
                <w:szCs w:val="18"/>
              </w:rPr>
              <w:t>Set Reference Point 0</w:t>
            </w:r>
          </w:p>
        </w:tc>
        <w:tc>
          <w:tcPr>
            <w:tcW w:w="1440" w:type="dxa"/>
            <w:vAlign w:val="center"/>
          </w:tcPr>
          <w:p w14:paraId="3C7F0417" w14:textId="0276AE29" w:rsidR="00CE28B9" w:rsidRDefault="00CE28B9" w:rsidP="00CE28B9">
            <w:pPr>
              <w:ind w:right="-196"/>
            </w:pPr>
            <w:hyperlink r:id="rId20" w:anchor="SRPO" w:history="1">
              <w:r>
                <w:rPr>
                  <w:rStyle w:val="Hyperlink"/>
                  <w:rFonts w:ascii="Courier" w:hAnsi="Courier" w:cs="Helvetica"/>
                  <w:color w:val="0088CC"/>
                  <w:spacing w:val="-5"/>
                  <w:sz w:val="18"/>
                  <w:szCs w:val="18"/>
                  <w:u w:val="none"/>
                </w:rPr>
                <w:t>SRP0[]</w:t>
              </w:r>
            </w:hyperlink>
          </w:p>
        </w:tc>
        <w:tc>
          <w:tcPr>
            <w:tcW w:w="1359" w:type="dxa"/>
            <w:gridSpan w:val="2"/>
            <w:vAlign w:val="center"/>
          </w:tcPr>
          <w:p w14:paraId="6FCCB387" w14:textId="1E0414AB" w:rsidR="00CE28B9" w:rsidRDefault="00CE28B9" w:rsidP="00CE28B9">
            <w:pPr>
              <w:ind w:right="1980"/>
            </w:pPr>
            <w:r>
              <w:rPr>
                <w:rFonts w:ascii="Courier" w:hAnsi="Courier" w:cs="Helvetica"/>
                <w:color w:val="333333"/>
                <w:spacing w:val="-5"/>
                <w:sz w:val="18"/>
                <w:szCs w:val="18"/>
              </w:rPr>
              <w:t> </w:t>
            </w:r>
          </w:p>
        </w:tc>
      </w:tr>
      <w:tr w:rsidR="00CE28B9" w14:paraId="6AE26A64" w14:textId="77777777" w:rsidTr="00CE28B9">
        <w:trPr>
          <w:trHeight w:val="288"/>
        </w:trPr>
        <w:tc>
          <w:tcPr>
            <w:tcW w:w="2515" w:type="dxa"/>
            <w:vAlign w:val="center"/>
          </w:tcPr>
          <w:p w14:paraId="5A4E76AF" w14:textId="1D999953" w:rsidR="00CE28B9" w:rsidRDefault="00CE28B9" w:rsidP="00CE28B9">
            <w:pPr>
              <w:ind w:right="-16"/>
            </w:pPr>
            <w:r>
              <w:rPr>
                <w:rFonts w:ascii="Courier" w:hAnsi="Courier" w:cs="Helvetica"/>
                <w:color w:val="333333"/>
                <w:spacing w:val="-5"/>
                <w:sz w:val="18"/>
                <w:szCs w:val="18"/>
              </w:rPr>
              <w:t>rp1</w:t>
            </w:r>
          </w:p>
        </w:tc>
        <w:tc>
          <w:tcPr>
            <w:tcW w:w="3960" w:type="dxa"/>
            <w:vAlign w:val="center"/>
          </w:tcPr>
          <w:p w14:paraId="0F2BFA2F" w14:textId="289BCE49" w:rsidR="00CE28B9" w:rsidRDefault="00CE28B9" w:rsidP="00CE28B9">
            <w:pPr>
              <w:ind w:right="-21"/>
            </w:pPr>
            <w:r>
              <w:rPr>
                <w:rFonts w:ascii="Courier" w:hAnsi="Courier" w:cs="Helvetica"/>
                <w:color w:val="333333"/>
                <w:spacing w:val="-5"/>
                <w:sz w:val="18"/>
                <w:szCs w:val="18"/>
              </w:rPr>
              <w:t>Set Reference Point 1</w:t>
            </w:r>
          </w:p>
        </w:tc>
        <w:tc>
          <w:tcPr>
            <w:tcW w:w="1440" w:type="dxa"/>
            <w:vAlign w:val="center"/>
          </w:tcPr>
          <w:p w14:paraId="2529920D" w14:textId="7C4584C8" w:rsidR="00CE28B9" w:rsidRDefault="00CE28B9" w:rsidP="00CE28B9">
            <w:pPr>
              <w:ind w:right="-196"/>
            </w:pPr>
            <w:hyperlink r:id="rId21" w:anchor="SRP1" w:history="1">
              <w:r>
                <w:rPr>
                  <w:rStyle w:val="Hyperlink"/>
                  <w:rFonts w:ascii="Courier" w:hAnsi="Courier" w:cs="Helvetica"/>
                  <w:color w:val="0088CC"/>
                  <w:spacing w:val="-5"/>
                  <w:sz w:val="18"/>
                  <w:szCs w:val="18"/>
                  <w:u w:val="none"/>
                </w:rPr>
                <w:t>SRP1[]</w:t>
              </w:r>
            </w:hyperlink>
          </w:p>
        </w:tc>
        <w:tc>
          <w:tcPr>
            <w:tcW w:w="1359" w:type="dxa"/>
            <w:gridSpan w:val="2"/>
            <w:vAlign w:val="center"/>
          </w:tcPr>
          <w:p w14:paraId="46D4C04F" w14:textId="1203EAB0" w:rsidR="00CE28B9" w:rsidRDefault="00CE28B9" w:rsidP="00CE28B9">
            <w:pPr>
              <w:ind w:right="1980"/>
            </w:pPr>
            <w:r>
              <w:rPr>
                <w:rFonts w:ascii="Courier" w:hAnsi="Courier" w:cs="Helvetica"/>
                <w:color w:val="333333"/>
                <w:spacing w:val="-5"/>
                <w:sz w:val="18"/>
                <w:szCs w:val="18"/>
              </w:rPr>
              <w:t> </w:t>
            </w:r>
          </w:p>
        </w:tc>
      </w:tr>
      <w:tr w:rsidR="00CE28B9" w14:paraId="72AE0E82" w14:textId="77777777" w:rsidTr="00CE28B9">
        <w:trPr>
          <w:trHeight w:val="288"/>
        </w:trPr>
        <w:tc>
          <w:tcPr>
            <w:tcW w:w="2515" w:type="dxa"/>
            <w:vAlign w:val="center"/>
          </w:tcPr>
          <w:p w14:paraId="0B187A6A" w14:textId="3B4F297F" w:rsidR="00CE28B9" w:rsidRDefault="00CE28B9" w:rsidP="00CE28B9">
            <w:pPr>
              <w:ind w:right="-16"/>
            </w:pPr>
            <w:r>
              <w:rPr>
                <w:rFonts w:ascii="Courier" w:hAnsi="Courier" w:cs="Helvetica"/>
                <w:color w:val="333333"/>
                <w:spacing w:val="-5"/>
                <w:sz w:val="18"/>
                <w:szCs w:val="18"/>
              </w:rPr>
              <w:t>rp2</w:t>
            </w:r>
          </w:p>
        </w:tc>
        <w:tc>
          <w:tcPr>
            <w:tcW w:w="3960" w:type="dxa"/>
            <w:vAlign w:val="center"/>
          </w:tcPr>
          <w:p w14:paraId="451CE031" w14:textId="66F7B285" w:rsidR="00CE28B9" w:rsidRDefault="00CE28B9" w:rsidP="00CE28B9">
            <w:pPr>
              <w:ind w:right="-21"/>
            </w:pPr>
            <w:r>
              <w:rPr>
                <w:rFonts w:ascii="Courier" w:hAnsi="Courier" w:cs="Helvetica"/>
                <w:color w:val="333333"/>
                <w:spacing w:val="-5"/>
                <w:sz w:val="18"/>
                <w:szCs w:val="18"/>
              </w:rPr>
              <w:t>Set Reference Point 2</w:t>
            </w:r>
          </w:p>
        </w:tc>
        <w:tc>
          <w:tcPr>
            <w:tcW w:w="1440" w:type="dxa"/>
            <w:vAlign w:val="center"/>
          </w:tcPr>
          <w:p w14:paraId="7FD18DAA" w14:textId="478879CC" w:rsidR="00CE28B9" w:rsidRDefault="00CE28B9" w:rsidP="00CE28B9">
            <w:pPr>
              <w:ind w:right="-196"/>
            </w:pPr>
            <w:hyperlink r:id="rId22" w:anchor="SRP2" w:history="1">
              <w:r>
                <w:rPr>
                  <w:rStyle w:val="Hyperlink"/>
                  <w:rFonts w:ascii="Courier" w:hAnsi="Courier" w:cs="Helvetica"/>
                  <w:color w:val="0088CC"/>
                  <w:spacing w:val="-5"/>
                  <w:sz w:val="18"/>
                  <w:szCs w:val="18"/>
                  <w:u w:val="none"/>
                </w:rPr>
                <w:t>SRP2[]</w:t>
              </w:r>
            </w:hyperlink>
          </w:p>
        </w:tc>
        <w:tc>
          <w:tcPr>
            <w:tcW w:w="1359" w:type="dxa"/>
            <w:gridSpan w:val="2"/>
            <w:vAlign w:val="center"/>
          </w:tcPr>
          <w:p w14:paraId="2534B91B" w14:textId="59B56D03" w:rsidR="00CE28B9" w:rsidRDefault="00CE28B9" w:rsidP="00CE28B9">
            <w:pPr>
              <w:ind w:right="1980"/>
            </w:pPr>
            <w:r>
              <w:rPr>
                <w:rFonts w:ascii="Courier" w:hAnsi="Courier" w:cs="Helvetica"/>
                <w:color w:val="333333"/>
                <w:spacing w:val="-5"/>
                <w:sz w:val="18"/>
                <w:szCs w:val="18"/>
              </w:rPr>
              <w:t> </w:t>
            </w:r>
          </w:p>
        </w:tc>
      </w:tr>
      <w:tr w:rsidR="00CE28B9" w14:paraId="563A31D7" w14:textId="77777777" w:rsidTr="00CE28B9">
        <w:trPr>
          <w:trHeight w:val="288"/>
        </w:trPr>
        <w:tc>
          <w:tcPr>
            <w:tcW w:w="2515" w:type="dxa"/>
            <w:vAlign w:val="center"/>
          </w:tcPr>
          <w:p w14:paraId="1A6F78EE" w14:textId="2023E721" w:rsidR="00CE28B9" w:rsidRDefault="00CE28B9" w:rsidP="00CE28B9">
            <w:pPr>
              <w:ind w:right="-16"/>
            </w:pPr>
            <w:r>
              <w:rPr>
                <w:rFonts w:ascii="Courier" w:hAnsi="Courier" w:cs="Helvetica"/>
                <w:color w:val="333333"/>
                <w:spacing w:val="-5"/>
                <w:sz w:val="18"/>
                <w:szCs w:val="18"/>
              </w:rPr>
              <w:t>zp0</w:t>
            </w:r>
          </w:p>
        </w:tc>
        <w:tc>
          <w:tcPr>
            <w:tcW w:w="3960" w:type="dxa"/>
            <w:vAlign w:val="center"/>
          </w:tcPr>
          <w:p w14:paraId="417F04EC" w14:textId="1C66AB11" w:rsidR="00CE28B9" w:rsidRDefault="00CE28B9" w:rsidP="00CE28B9">
            <w:pPr>
              <w:ind w:right="-21"/>
            </w:pPr>
            <w:r>
              <w:rPr>
                <w:rFonts w:ascii="Courier" w:hAnsi="Courier" w:cs="Helvetica"/>
                <w:color w:val="333333"/>
                <w:spacing w:val="-5"/>
                <w:sz w:val="18"/>
                <w:szCs w:val="18"/>
              </w:rPr>
              <w:t>Set Zone Pointer 0</w:t>
            </w:r>
          </w:p>
        </w:tc>
        <w:tc>
          <w:tcPr>
            <w:tcW w:w="1440" w:type="dxa"/>
            <w:vAlign w:val="center"/>
          </w:tcPr>
          <w:p w14:paraId="40ECAFFF" w14:textId="29BD68FE" w:rsidR="00CE28B9" w:rsidRDefault="00CE28B9" w:rsidP="00CE28B9">
            <w:pPr>
              <w:ind w:right="-196"/>
            </w:pPr>
            <w:hyperlink r:id="rId23" w:anchor="SZP0" w:history="1">
              <w:r>
                <w:rPr>
                  <w:rStyle w:val="Hyperlink"/>
                  <w:rFonts w:ascii="Courier" w:hAnsi="Courier" w:cs="Helvetica"/>
                  <w:color w:val="0088CC"/>
                  <w:spacing w:val="-5"/>
                  <w:sz w:val="18"/>
                  <w:szCs w:val="18"/>
                  <w:u w:val="none"/>
                </w:rPr>
                <w:t>SZP0[]</w:t>
              </w:r>
            </w:hyperlink>
          </w:p>
        </w:tc>
        <w:tc>
          <w:tcPr>
            <w:tcW w:w="1359" w:type="dxa"/>
            <w:gridSpan w:val="2"/>
            <w:vAlign w:val="center"/>
          </w:tcPr>
          <w:p w14:paraId="53289071" w14:textId="6271AC7E" w:rsidR="00CE28B9" w:rsidRDefault="00CE28B9" w:rsidP="00CE28B9">
            <w:pPr>
              <w:ind w:right="1980"/>
            </w:pPr>
            <w:r>
              <w:rPr>
                <w:rFonts w:ascii="Courier" w:hAnsi="Courier" w:cs="Helvetica"/>
                <w:color w:val="333333"/>
                <w:spacing w:val="-5"/>
                <w:sz w:val="18"/>
                <w:szCs w:val="18"/>
              </w:rPr>
              <w:t> </w:t>
            </w:r>
          </w:p>
        </w:tc>
      </w:tr>
      <w:tr w:rsidR="00CE28B9" w14:paraId="576977ED" w14:textId="77777777" w:rsidTr="00CE28B9">
        <w:trPr>
          <w:trHeight w:val="288"/>
        </w:trPr>
        <w:tc>
          <w:tcPr>
            <w:tcW w:w="2515" w:type="dxa"/>
            <w:vAlign w:val="center"/>
          </w:tcPr>
          <w:p w14:paraId="1196E970" w14:textId="3DF33DE8" w:rsidR="00CE28B9" w:rsidRDefault="00CE28B9" w:rsidP="00CE28B9">
            <w:pPr>
              <w:ind w:right="-16"/>
            </w:pPr>
            <w:r>
              <w:rPr>
                <w:rFonts w:ascii="Courier" w:hAnsi="Courier" w:cs="Helvetica"/>
                <w:color w:val="333333"/>
                <w:spacing w:val="-5"/>
                <w:sz w:val="18"/>
                <w:szCs w:val="18"/>
              </w:rPr>
              <w:t>zp1</w:t>
            </w:r>
          </w:p>
        </w:tc>
        <w:tc>
          <w:tcPr>
            <w:tcW w:w="3960" w:type="dxa"/>
            <w:vAlign w:val="center"/>
          </w:tcPr>
          <w:p w14:paraId="6586297A" w14:textId="379AC8D8" w:rsidR="00CE28B9" w:rsidRDefault="00CE28B9" w:rsidP="00CE28B9">
            <w:pPr>
              <w:ind w:right="-21"/>
            </w:pPr>
            <w:r>
              <w:rPr>
                <w:rFonts w:ascii="Courier" w:hAnsi="Courier" w:cs="Helvetica"/>
                <w:color w:val="333333"/>
                <w:spacing w:val="-5"/>
                <w:sz w:val="18"/>
                <w:szCs w:val="18"/>
              </w:rPr>
              <w:t>Set Zone Pointer 1</w:t>
            </w:r>
          </w:p>
        </w:tc>
        <w:tc>
          <w:tcPr>
            <w:tcW w:w="1440" w:type="dxa"/>
            <w:vAlign w:val="center"/>
          </w:tcPr>
          <w:p w14:paraId="66F22B93" w14:textId="4817DEF5" w:rsidR="00CE28B9" w:rsidRDefault="00CE28B9" w:rsidP="00CE28B9">
            <w:pPr>
              <w:ind w:right="-196"/>
            </w:pPr>
            <w:hyperlink r:id="rId24" w:anchor="SZP1" w:history="1">
              <w:r>
                <w:rPr>
                  <w:rStyle w:val="Hyperlink"/>
                  <w:rFonts w:ascii="Courier" w:hAnsi="Courier" w:cs="Helvetica"/>
                  <w:color w:val="0088CC"/>
                  <w:spacing w:val="-5"/>
                  <w:sz w:val="18"/>
                  <w:szCs w:val="18"/>
                  <w:u w:val="none"/>
                </w:rPr>
                <w:t>SZP1[]</w:t>
              </w:r>
            </w:hyperlink>
          </w:p>
        </w:tc>
        <w:tc>
          <w:tcPr>
            <w:tcW w:w="1359" w:type="dxa"/>
            <w:gridSpan w:val="2"/>
            <w:vAlign w:val="center"/>
          </w:tcPr>
          <w:p w14:paraId="737E82B6" w14:textId="56D14AB3" w:rsidR="00CE28B9" w:rsidRDefault="00CE28B9" w:rsidP="00CE28B9">
            <w:pPr>
              <w:ind w:right="1980"/>
            </w:pPr>
            <w:r>
              <w:rPr>
                <w:rFonts w:ascii="Courier" w:hAnsi="Courier" w:cs="Helvetica"/>
                <w:color w:val="333333"/>
                <w:spacing w:val="-5"/>
                <w:sz w:val="18"/>
                <w:szCs w:val="18"/>
              </w:rPr>
              <w:t> </w:t>
            </w:r>
          </w:p>
        </w:tc>
      </w:tr>
      <w:tr w:rsidR="00CE28B9" w14:paraId="27E66AA4" w14:textId="77777777" w:rsidTr="00CE28B9">
        <w:trPr>
          <w:trHeight w:val="288"/>
        </w:trPr>
        <w:tc>
          <w:tcPr>
            <w:tcW w:w="2515" w:type="dxa"/>
            <w:vAlign w:val="center"/>
          </w:tcPr>
          <w:p w14:paraId="042AAA06" w14:textId="362B8BDF" w:rsidR="00CE28B9" w:rsidRDefault="00CE28B9" w:rsidP="00CE28B9">
            <w:pPr>
              <w:ind w:right="-16"/>
            </w:pPr>
            <w:r>
              <w:rPr>
                <w:rFonts w:ascii="Courier" w:hAnsi="Courier" w:cs="Helvetica"/>
                <w:color w:val="333333"/>
                <w:spacing w:val="-5"/>
                <w:sz w:val="18"/>
                <w:szCs w:val="18"/>
              </w:rPr>
              <w:t>zp2</w:t>
            </w:r>
          </w:p>
        </w:tc>
        <w:tc>
          <w:tcPr>
            <w:tcW w:w="3960" w:type="dxa"/>
            <w:vAlign w:val="center"/>
          </w:tcPr>
          <w:p w14:paraId="73C9635F" w14:textId="3FA1B17E" w:rsidR="00CE28B9" w:rsidRDefault="00CE28B9" w:rsidP="00CE28B9">
            <w:pPr>
              <w:ind w:right="-21"/>
            </w:pPr>
            <w:r>
              <w:rPr>
                <w:rFonts w:ascii="Courier" w:hAnsi="Courier" w:cs="Helvetica"/>
                <w:color w:val="333333"/>
                <w:spacing w:val="-5"/>
                <w:sz w:val="18"/>
                <w:szCs w:val="18"/>
              </w:rPr>
              <w:t>Set Zone Pointer 2</w:t>
            </w:r>
          </w:p>
        </w:tc>
        <w:tc>
          <w:tcPr>
            <w:tcW w:w="1440" w:type="dxa"/>
            <w:vAlign w:val="center"/>
          </w:tcPr>
          <w:p w14:paraId="0FF62063" w14:textId="3923138D" w:rsidR="00CE28B9" w:rsidRDefault="00CE28B9" w:rsidP="00CE28B9">
            <w:pPr>
              <w:ind w:right="-196"/>
            </w:pPr>
            <w:hyperlink r:id="rId25" w:anchor="SZP2" w:history="1">
              <w:r>
                <w:rPr>
                  <w:rStyle w:val="Hyperlink"/>
                  <w:rFonts w:ascii="Courier" w:hAnsi="Courier" w:cs="Helvetica"/>
                  <w:color w:val="0088CC"/>
                  <w:spacing w:val="-5"/>
                  <w:sz w:val="18"/>
                  <w:szCs w:val="18"/>
                  <w:u w:val="none"/>
                </w:rPr>
                <w:t>SZP2[]</w:t>
              </w:r>
            </w:hyperlink>
          </w:p>
        </w:tc>
        <w:tc>
          <w:tcPr>
            <w:tcW w:w="1359" w:type="dxa"/>
            <w:gridSpan w:val="2"/>
            <w:vAlign w:val="center"/>
          </w:tcPr>
          <w:p w14:paraId="70452697" w14:textId="11B1EDD4" w:rsidR="00CE28B9" w:rsidRDefault="00CE28B9" w:rsidP="00CE28B9">
            <w:pPr>
              <w:ind w:right="1980"/>
            </w:pPr>
            <w:r>
              <w:rPr>
                <w:rFonts w:ascii="Courier" w:hAnsi="Courier" w:cs="Helvetica"/>
                <w:color w:val="333333"/>
                <w:spacing w:val="-5"/>
                <w:sz w:val="18"/>
                <w:szCs w:val="18"/>
              </w:rPr>
              <w:t> </w:t>
            </w:r>
          </w:p>
        </w:tc>
      </w:tr>
      <w:tr w:rsidR="00CE28B9" w14:paraId="22E05E6A" w14:textId="77777777" w:rsidTr="00CE28B9">
        <w:trPr>
          <w:trHeight w:val="288"/>
        </w:trPr>
        <w:tc>
          <w:tcPr>
            <w:tcW w:w="2515" w:type="dxa"/>
            <w:vAlign w:val="center"/>
          </w:tcPr>
          <w:p w14:paraId="4D95CBC0" w14:textId="71FD9D2D" w:rsidR="00CE28B9" w:rsidRDefault="00CE28B9" w:rsidP="00CE28B9">
            <w:pPr>
              <w:ind w:right="-16"/>
            </w:pPr>
            <w:r>
              <w:rPr>
                <w:rFonts w:ascii="Courier" w:hAnsi="Courier" w:cs="Helvetica"/>
                <w:color w:val="333333"/>
                <w:spacing w:val="-5"/>
                <w:sz w:val="18"/>
                <w:szCs w:val="18"/>
              </w:rPr>
              <w:t>zp0, zp1, zp2</w:t>
            </w:r>
          </w:p>
        </w:tc>
        <w:tc>
          <w:tcPr>
            <w:tcW w:w="3960" w:type="dxa"/>
            <w:vAlign w:val="center"/>
          </w:tcPr>
          <w:p w14:paraId="06B66B1B" w14:textId="2983CC46" w:rsidR="00CE28B9" w:rsidRDefault="00CE28B9" w:rsidP="00CE28B9">
            <w:pPr>
              <w:ind w:right="-21"/>
            </w:pPr>
            <w:r>
              <w:rPr>
                <w:rFonts w:ascii="Courier" w:hAnsi="Courier" w:cs="Helvetica"/>
                <w:color w:val="333333"/>
                <w:spacing w:val="-5"/>
                <w:sz w:val="18"/>
                <w:szCs w:val="18"/>
              </w:rPr>
              <w:t xml:space="preserve">Set Zone </w:t>
            </w:r>
            <w:proofErr w:type="spellStart"/>
            <w:r>
              <w:rPr>
                <w:rFonts w:ascii="Courier" w:hAnsi="Courier" w:cs="Helvetica"/>
                <w:color w:val="333333"/>
                <w:spacing w:val="-5"/>
                <w:sz w:val="18"/>
                <w:szCs w:val="18"/>
              </w:rPr>
              <w:t>PointerS</w:t>
            </w:r>
            <w:proofErr w:type="spellEnd"/>
          </w:p>
        </w:tc>
        <w:tc>
          <w:tcPr>
            <w:tcW w:w="1440" w:type="dxa"/>
            <w:vAlign w:val="center"/>
          </w:tcPr>
          <w:p w14:paraId="1F37A2EF" w14:textId="404055E6" w:rsidR="00CE28B9" w:rsidRDefault="00CE28B9" w:rsidP="00CE28B9">
            <w:pPr>
              <w:ind w:right="-196"/>
            </w:pPr>
            <w:hyperlink r:id="rId26" w:anchor="SZPS" w:history="1">
              <w:proofErr w:type="gramStart"/>
              <w:r>
                <w:rPr>
                  <w:rStyle w:val="Hyperlink"/>
                  <w:rFonts w:ascii="Courier" w:hAnsi="Courier" w:cs="Helvetica"/>
                  <w:color w:val="0088CC"/>
                  <w:spacing w:val="-5"/>
                  <w:sz w:val="18"/>
                  <w:szCs w:val="18"/>
                  <w:u w:val="none"/>
                </w:rPr>
                <w:t>SZPS[</w:t>
              </w:r>
              <w:proofErr w:type="gramEnd"/>
              <w:r>
                <w:rPr>
                  <w:rStyle w:val="Hyperlink"/>
                  <w:rFonts w:ascii="Courier" w:hAnsi="Courier" w:cs="Helvetica"/>
                  <w:color w:val="0088CC"/>
                  <w:spacing w:val="-5"/>
                  <w:sz w:val="18"/>
                  <w:szCs w:val="18"/>
                  <w:u w:val="none"/>
                </w:rPr>
                <w:t>]</w:t>
              </w:r>
            </w:hyperlink>
          </w:p>
        </w:tc>
        <w:tc>
          <w:tcPr>
            <w:tcW w:w="1359" w:type="dxa"/>
            <w:gridSpan w:val="2"/>
            <w:vAlign w:val="center"/>
          </w:tcPr>
          <w:p w14:paraId="3472602D" w14:textId="7F2C226E" w:rsidR="00CE28B9" w:rsidRDefault="00CE28B9" w:rsidP="00CE28B9">
            <w:pPr>
              <w:ind w:right="1980"/>
            </w:pPr>
            <w:r>
              <w:rPr>
                <w:rFonts w:ascii="Courier" w:hAnsi="Courier" w:cs="Helvetica"/>
                <w:color w:val="333333"/>
                <w:spacing w:val="-5"/>
                <w:sz w:val="18"/>
                <w:szCs w:val="18"/>
              </w:rPr>
              <w:t> </w:t>
            </w:r>
          </w:p>
        </w:tc>
      </w:tr>
      <w:tr w:rsidR="00CE28B9" w14:paraId="16A491A1" w14:textId="77777777" w:rsidTr="00CE28B9">
        <w:trPr>
          <w:trHeight w:val="288"/>
        </w:trPr>
        <w:tc>
          <w:tcPr>
            <w:tcW w:w="2515" w:type="dxa"/>
            <w:vAlign w:val="center"/>
          </w:tcPr>
          <w:p w14:paraId="1492C79A" w14:textId="5B31D9E9" w:rsidR="00CE28B9" w:rsidRDefault="00CE28B9" w:rsidP="00CE28B9">
            <w:pPr>
              <w:ind w:right="-16"/>
            </w:pPr>
            <w:r>
              <w:rPr>
                <w:rFonts w:ascii="Courier" w:hAnsi="Courier" w:cs="Helvetica"/>
                <w:color w:val="333333"/>
                <w:spacing w:val="-5"/>
                <w:sz w:val="18"/>
                <w:szCs w:val="18"/>
              </w:rPr>
              <w:t>round state</w:t>
            </w:r>
          </w:p>
        </w:tc>
        <w:tc>
          <w:tcPr>
            <w:tcW w:w="3960" w:type="dxa"/>
            <w:vAlign w:val="center"/>
          </w:tcPr>
          <w:p w14:paraId="5E00102C" w14:textId="2281948A" w:rsidR="00CE28B9" w:rsidRDefault="00CE28B9" w:rsidP="00CE28B9">
            <w:pPr>
              <w:ind w:right="-21"/>
            </w:pPr>
            <w:r>
              <w:rPr>
                <w:rFonts w:ascii="Courier" w:hAnsi="Courier" w:cs="Helvetica"/>
                <w:color w:val="333333"/>
                <w:spacing w:val="-5"/>
                <w:sz w:val="18"/>
                <w:szCs w:val="18"/>
              </w:rPr>
              <w:t>Round To Half Grid</w:t>
            </w:r>
          </w:p>
        </w:tc>
        <w:tc>
          <w:tcPr>
            <w:tcW w:w="1440" w:type="dxa"/>
            <w:vAlign w:val="center"/>
          </w:tcPr>
          <w:p w14:paraId="43794EC9" w14:textId="602C4441" w:rsidR="00CE28B9" w:rsidRDefault="00CE28B9" w:rsidP="00CE28B9">
            <w:pPr>
              <w:ind w:right="-196"/>
            </w:pPr>
            <w:hyperlink r:id="rId27" w:anchor="RTHG" w:history="1">
              <w:proofErr w:type="gramStart"/>
              <w:r>
                <w:rPr>
                  <w:rStyle w:val="Hyperlink"/>
                  <w:rFonts w:ascii="Courier" w:hAnsi="Courier" w:cs="Helvetica"/>
                  <w:color w:val="0088CC"/>
                  <w:spacing w:val="-5"/>
                  <w:sz w:val="18"/>
                  <w:szCs w:val="18"/>
                  <w:u w:val="none"/>
                </w:rPr>
                <w:t>RTHG[</w:t>
              </w:r>
              <w:proofErr w:type="gramEnd"/>
              <w:r>
                <w:rPr>
                  <w:rStyle w:val="Hyperlink"/>
                  <w:rFonts w:ascii="Courier" w:hAnsi="Courier" w:cs="Helvetica"/>
                  <w:color w:val="0088CC"/>
                  <w:spacing w:val="-5"/>
                  <w:sz w:val="18"/>
                  <w:szCs w:val="18"/>
                  <w:u w:val="none"/>
                </w:rPr>
                <w:t>]</w:t>
              </w:r>
            </w:hyperlink>
          </w:p>
        </w:tc>
        <w:tc>
          <w:tcPr>
            <w:tcW w:w="1359" w:type="dxa"/>
            <w:gridSpan w:val="2"/>
            <w:vAlign w:val="center"/>
          </w:tcPr>
          <w:p w14:paraId="1FD056F4" w14:textId="77777777" w:rsidR="00CE28B9" w:rsidRDefault="00CE28B9" w:rsidP="00CE28B9">
            <w:pPr>
              <w:ind w:right="1980"/>
            </w:pPr>
          </w:p>
        </w:tc>
      </w:tr>
      <w:tr w:rsidR="00CE28B9" w14:paraId="3C4A8C69" w14:textId="77777777" w:rsidTr="00CE28B9">
        <w:trPr>
          <w:trHeight w:val="288"/>
        </w:trPr>
        <w:tc>
          <w:tcPr>
            <w:tcW w:w="2515" w:type="dxa"/>
            <w:vAlign w:val="center"/>
          </w:tcPr>
          <w:p w14:paraId="42738FCD" w14:textId="1D434E74" w:rsidR="00CE28B9" w:rsidRDefault="00CE28B9" w:rsidP="00CE28B9">
            <w:pPr>
              <w:ind w:right="-16"/>
            </w:pPr>
            <w:r>
              <w:rPr>
                <w:rFonts w:ascii="Courier" w:hAnsi="Courier" w:cs="Helvetica"/>
                <w:color w:val="333333"/>
                <w:spacing w:val="-5"/>
                <w:sz w:val="18"/>
                <w:szCs w:val="18"/>
              </w:rPr>
              <w:t>round state</w:t>
            </w:r>
          </w:p>
        </w:tc>
        <w:tc>
          <w:tcPr>
            <w:tcW w:w="3960" w:type="dxa"/>
            <w:vAlign w:val="center"/>
          </w:tcPr>
          <w:p w14:paraId="66607BCB" w14:textId="3A256DA4" w:rsidR="00CE28B9" w:rsidRDefault="00CE28B9" w:rsidP="00CE28B9">
            <w:pPr>
              <w:ind w:right="-21"/>
            </w:pPr>
            <w:r>
              <w:rPr>
                <w:rFonts w:ascii="Courier" w:hAnsi="Courier" w:cs="Helvetica"/>
                <w:color w:val="333333"/>
                <w:spacing w:val="-5"/>
                <w:sz w:val="18"/>
                <w:szCs w:val="18"/>
              </w:rPr>
              <w:t>Round To Grid</w:t>
            </w:r>
          </w:p>
        </w:tc>
        <w:tc>
          <w:tcPr>
            <w:tcW w:w="1440" w:type="dxa"/>
            <w:vAlign w:val="center"/>
          </w:tcPr>
          <w:p w14:paraId="1E7A1029" w14:textId="48EBFA94" w:rsidR="00CE28B9" w:rsidRDefault="00CE28B9" w:rsidP="00CE28B9">
            <w:pPr>
              <w:ind w:right="-196"/>
            </w:pPr>
            <w:hyperlink r:id="rId28" w:anchor="RTG" w:history="1">
              <w:proofErr w:type="gramStart"/>
              <w:r>
                <w:rPr>
                  <w:rStyle w:val="Hyperlink"/>
                  <w:rFonts w:ascii="Courier" w:hAnsi="Courier" w:cs="Helvetica"/>
                  <w:color w:val="0088CC"/>
                  <w:spacing w:val="-5"/>
                  <w:sz w:val="18"/>
                  <w:szCs w:val="18"/>
                  <w:u w:val="none"/>
                </w:rPr>
                <w:t>RTG[</w:t>
              </w:r>
              <w:proofErr w:type="gramEnd"/>
              <w:r>
                <w:rPr>
                  <w:rStyle w:val="Hyperlink"/>
                  <w:rFonts w:ascii="Courier" w:hAnsi="Courier" w:cs="Helvetica"/>
                  <w:color w:val="0088CC"/>
                  <w:spacing w:val="-5"/>
                  <w:sz w:val="18"/>
                  <w:szCs w:val="18"/>
                  <w:u w:val="none"/>
                </w:rPr>
                <w:t>]</w:t>
              </w:r>
            </w:hyperlink>
          </w:p>
        </w:tc>
        <w:tc>
          <w:tcPr>
            <w:tcW w:w="1359" w:type="dxa"/>
            <w:gridSpan w:val="2"/>
            <w:vAlign w:val="center"/>
          </w:tcPr>
          <w:p w14:paraId="4BCAC092" w14:textId="1FF8DCFB" w:rsidR="00CE28B9" w:rsidRDefault="00CE28B9" w:rsidP="00CE28B9">
            <w:pPr>
              <w:ind w:right="1980"/>
            </w:pPr>
            <w:r>
              <w:rPr>
                <w:rFonts w:ascii="Courier" w:hAnsi="Courier" w:cs="Helvetica"/>
                <w:color w:val="333333"/>
                <w:spacing w:val="-5"/>
                <w:sz w:val="18"/>
                <w:szCs w:val="18"/>
              </w:rPr>
              <w:t> </w:t>
            </w:r>
          </w:p>
        </w:tc>
      </w:tr>
      <w:tr w:rsidR="00CE28B9" w14:paraId="33F41B6A" w14:textId="77777777" w:rsidTr="00CE28B9">
        <w:trPr>
          <w:trHeight w:val="288"/>
        </w:trPr>
        <w:tc>
          <w:tcPr>
            <w:tcW w:w="2515" w:type="dxa"/>
            <w:vAlign w:val="center"/>
          </w:tcPr>
          <w:p w14:paraId="12F97D27" w14:textId="29423B2A" w:rsidR="00CE28B9" w:rsidRDefault="00CE28B9" w:rsidP="00CE28B9">
            <w:pPr>
              <w:ind w:right="-16"/>
            </w:pPr>
            <w:r>
              <w:rPr>
                <w:rFonts w:ascii="Courier" w:hAnsi="Courier" w:cs="Helvetica"/>
                <w:color w:val="333333"/>
                <w:spacing w:val="-5"/>
                <w:sz w:val="18"/>
                <w:szCs w:val="18"/>
              </w:rPr>
              <w:t>round state</w:t>
            </w:r>
          </w:p>
        </w:tc>
        <w:tc>
          <w:tcPr>
            <w:tcW w:w="3960" w:type="dxa"/>
            <w:vAlign w:val="center"/>
          </w:tcPr>
          <w:p w14:paraId="0842EEF4" w14:textId="6CE473A7" w:rsidR="00CE28B9" w:rsidRDefault="00CE28B9" w:rsidP="00CE28B9">
            <w:pPr>
              <w:ind w:right="-21"/>
            </w:pPr>
            <w:r>
              <w:rPr>
                <w:rFonts w:ascii="Courier" w:hAnsi="Courier" w:cs="Helvetica"/>
                <w:color w:val="333333"/>
                <w:spacing w:val="-5"/>
                <w:sz w:val="18"/>
                <w:szCs w:val="18"/>
              </w:rPr>
              <w:t>Round To Double Grid</w:t>
            </w:r>
          </w:p>
        </w:tc>
        <w:tc>
          <w:tcPr>
            <w:tcW w:w="1440" w:type="dxa"/>
            <w:vAlign w:val="center"/>
          </w:tcPr>
          <w:p w14:paraId="0AD5B972" w14:textId="1335ACC1" w:rsidR="00CE28B9" w:rsidRDefault="00CE28B9" w:rsidP="00CE28B9">
            <w:pPr>
              <w:ind w:right="-196"/>
            </w:pPr>
            <w:hyperlink r:id="rId29" w:anchor="RTDG" w:history="1">
              <w:proofErr w:type="gramStart"/>
              <w:r>
                <w:rPr>
                  <w:rStyle w:val="Hyperlink"/>
                  <w:rFonts w:ascii="Courier" w:hAnsi="Courier" w:cs="Helvetica"/>
                  <w:color w:val="0088CC"/>
                  <w:spacing w:val="-5"/>
                  <w:sz w:val="18"/>
                  <w:szCs w:val="18"/>
                  <w:u w:val="none"/>
                </w:rPr>
                <w:t>RTDG[</w:t>
              </w:r>
              <w:proofErr w:type="gramEnd"/>
              <w:r>
                <w:rPr>
                  <w:rStyle w:val="Hyperlink"/>
                  <w:rFonts w:ascii="Courier" w:hAnsi="Courier" w:cs="Helvetica"/>
                  <w:color w:val="0088CC"/>
                  <w:spacing w:val="-5"/>
                  <w:sz w:val="18"/>
                  <w:szCs w:val="18"/>
                  <w:u w:val="none"/>
                </w:rPr>
                <w:t>]</w:t>
              </w:r>
            </w:hyperlink>
          </w:p>
        </w:tc>
        <w:tc>
          <w:tcPr>
            <w:tcW w:w="1359" w:type="dxa"/>
            <w:gridSpan w:val="2"/>
            <w:vAlign w:val="center"/>
          </w:tcPr>
          <w:p w14:paraId="443803BC" w14:textId="0D312EED" w:rsidR="00CE28B9" w:rsidRDefault="00CE28B9" w:rsidP="00CE28B9">
            <w:pPr>
              <w:ind w:right="1980"/>
            </w:pPr>
            <w:r>
              <w:rPr>
                <w:rFonts w:ascii="Courier" w:hAnsi="Courier" w:cs="Helvetica"/>
                <w:color w:val="333333"/>
                <w:spacing w:val="-5"/>
                <w:sz w:val="18"/>
                <w:szCs w:val="18"/>
              </w:rPr>
              <w:t> </w:t>
            </w:r>
          </w:p>
        </w:tc>
      </w:tr>
      <w:tr w:rsidR="00CE28B9" w14:paraId="6B5A9F8E" w14:textId="77777777" w:rsidTr="00CE28B9">
        <w:trPr>
          <w:trHeight w:val="288"/>
        </w:trPr>
        <w:tc>
          <w:tcPr>
            <w:tcW w:w="2515" w:type="dxa"/>
            <w:vAlign w:val="center"/>
          </w:tcPr>
          <w:p w14:paraId="36CC7C5D" w14:textId="32E1E02A" w:rsidR="00CE28B9" w:rsidRDefault="00CE28B9" w:rsidP="00CE28B9">
            <w:pPr>
              <w:ind w:right="-16"/>
            </w:pPr>
            <w:r>
              <w:rPr>
                <w:rFonts w:ascii="Courier" w:hAnsi="Courier" w:cs="Helvetica"/>
                <w:color w:val="333333"/>
                <w:spacing w:val="-5"/>
                <w:sz w:val="18"/>
                <w:szCs w:val="18"/>
              </w:rPr>
              <w:t>round state</w:t>
            </w:r>
          </w:p>
        </w:tc>
        <w:tc>
          <w:tcPr>
            <w:tcW w:w="3960" w:type="dxa"/>
            <w:vAlign w:val="center"/>
          </w:tcPr>
          <w:p w14:paraId="5DCBC0DE" w14:textId="1E61693A" w:rsidR="00CE28B9" w:rsidRDefault="00CE28B9" w:rsidP="00CE28B9">
            <w:pPr>
              <w:ind w:right="-21"/>
            </w:pPr>
            <w:r>
              <w:rPr>
                <w:rFonts w:ascii="Courier" w:hAnsi="Courier" w:cs="Helvetica"/>
                <w:color w:val="333333"/>
                <w:spacing w:val="-5"/>
                <w:sz w:val="18"/>
                <w:szCs w:val="18"/>
              </w:rPr>
              <w:t xml:space="preserve">Round Up </w:t>
            </w:r>
            <w:proofErr w:type="gramStart"/>
            <w:r>
              <w:rPr>
                <w:rFonts w:ascii="Courier" w:hAnsi="Courier" w:cs="Helvetica"/>
                <w:color w:val="333333"/>
                <w:spacing w:val="-5"/>
                <w:sz w:val="18"/>
                <w:szCs w:val="18"/>
              </w:rPr>
              <w:t>To</w:t>
            </w:r>
            <w:proofErr w:type="gramEnd"/>
            <w:r>
              <w:rPr>
                <w:rFonts w:ascii="Courier" w:hAnsi="Courier" w:cs="Helvetica"/>
                <w:color w:val="333333"/>
                <w:spacing w:val="-5"/>
                <w:sz w:val="18"/>
                <w:szCs w:val="18"/>
              </w:rPr>
              <w:t xml:space="preserve"> Grid</w:t>
            </w:r>
          </w:p>
        </w:tc>
        <w:tc>
          <w:tcPr>
            <w:tcW w:w="1440" w:type="dxa"/>
            <w:vAlign w:val="center"/>
          </w:tcPr>
          <w:p w14:paraId="6CB2F09E" w14:textId="1A0E91DE" w:rsidR="00CE28B9" w:rsidRDefault="00CE28B9" w:rsidP="00CE28B9">
            <w:pPr>
              <w:ind w:right="-196"/>
            </w:pPr>
            <w:hyperlink r:id="rId30" w:anchor="RUTG" w:history="1">
              <w:proofErr w:type="gramStart"/>
              <w:r>
                <w:rPr>
                  <w:rStyle w:val="Hyperlink"/>
                  <w:rFonts w:ascii="Courier" w:hAnsi="Courier" w:cs="Helvetica"/>
                  <w:color w:val="0088CC"/>
                  <w:spacing w:val="-5"/>
                  <w:sz w:val="18"/>
                  <w:szCs w:val="18"/>
                  <w:u w:val="none"/>
                </w:rPr>
                <w:t>RUTG[</w:t>
              </w:r>
              <w:proofErr w:type="gramEnd"/>
              <w:r>
                <w:rPr>
                  <w:rStyle w:val="Hyperlink"/>
                  <w:rFonts w:ascii="Courier" w:hAnsi="Courier" w:cs="Helvetica"/>
                  <w:color w:val="0088CC"/>
                  <w:spacing w:val="-5"/>
                  <w:sz w:val="18"/>
                  <w:szCs w:val="18"/>
                  <w:u w:val="none"/>
                </w:rPr>
                <w:t>]</w:t>
              </w:r>
            </w:hyperlink>
          </w:p>
        </w:tc>
        <w:tc>
          <w:tcPr>
            <w:tcW w:w="1359" w:type="dxa"/>
            <w:gridSpan w:val="2"/>
            <w:vAlign w:val="center"/>
          </w:tcPr>
          <w:p w14:paraId="27C5D3C9" w14:textId="3BFEA32D" w:rsidR="00CE28B9" w:rsidRDefault="00CE28B9" w:rsidP="00CE28B9">
            <w:pPr>
              <w:ind w:right="1980"/>
            </w:pPr>
            <w:r>
              <w:rPr>
                <w:rFonts w:ascii="Courier" w:hAnsi="Courier" w:cs="Helvetica"/>
                <w:color w:val="333333"/>
                <w:spacing w:val="-5"/>
                <w:sz w:val="18"/>
                <w:szCs w:val="18"/>
              </w:rPr>
              <w:t> </w:t>
            </w:r>
          </w:p>
        </w:tc>
      </w:tr>
      <w:tr w:rsidR="00CE28B9" w14:paraId="362F1875" w14:textId="77777777" w:rsidTr="00CE28B9">
        <w:trPr>
          <w:trHeight w:val="288"/>
        </w:trPr>
        <w:tc>
          <w:tcPr>
            <w:tcW w:w="2515" w:type="dxa"/>
            <w:vAlign w:val="center"/>
          </w:tcPr>
          <w:p w14:paraId="0EA80D1D" w14:textId="32C6D1A9" w:rsidR="00CE28B9" w:rsidRDefault="00CE28B9" w:rsidP="00CE28B9">
            <w:pPr>
              <w:ind w:right="-16"/>
            </w:pPr>
            <w:r>
              <w:rPr>
                <w:rFonts w:ascii="Courier" w:hAnsi="Courier" w:cs="Helvetica"/>
                <w:color w:val="333333"/>
                <w:spacing w:val="-5"/>
                <w:sz w:val="18"/>
                <w:szCs w:val="18"/>
              </w:rPr>
              <w:t>round state</w:t>
            </w:r>
          </w:p>
        </w:tc>
        <w:tc>
          <w:tcPr>
            <w:tcW w:w="3960" w:type="dxa"/>
            <w:vAlign w:val="center"/>
          </w:tcPr>
          <w:p w14:paraId="600BD532" w14:textId="106611D8" w:rsidR="00CE28B9" w:rsidRDefault="00CE28B9" w:rsidP="00CE28B9">
            <w:pPr>
              <w:ind w:right="-21"/>
            </w:pPr>
            <w:r>
              <w:rPr>
                <w:rFonts w:ascii="Courier" w:hAnsi="Courier" w:cs="Helvetica"/>
                <w:color w:val="333333"/>
                <w:spacing w:val="-5"/>
                <w:sz w:val="18"/>
                <w:szCs w:val="18"/>
              </w:rPr>
              <w:t xml:space="preserve">Round Down </w:t>
            </w:r>
            <w:proofErr w:type="gramStart"/>
            <w:r>
              <w:rPr>
                <w:rFonts w:ascii="Courier" w:hAnsi="Courier" w:cs="Helvetica"/>
                <w:color w:val="333333"/>
                <w:spacing w:val="-5"/>
                <w:sz w:val="18"/>
                <w:szCs w:val="18"/>
              </w:rPr>
              <w:t>To</w:t>
            </w:r>
            <w:proofErr w:type="gramEnd"/>
            <w:r>
              <w:rPr>
                <w:rFonts w:ascii="Courier" w:hAnsi="Courier" w:cs="Helvetica"/>
                <w:color w:val="333333"/>
                <w:spacing w:val="-5"/>
                <w:sz w:val="18"/>
                <w:szCs w:val="18"/>
              </w:rPr>
              <w:t xml:space="preserve"> Grid</w:t>
            </w:r>
          </w:p>
        </w:tc>
        <w:tc>
          <w:tcPr>
            <w:tcW w:w="1440" w:type="dxa"/>
            <w:vAlign w:val="center"/>
          </w:tcPr>
          <w:p w14:paraId="40FEB9D4" w14:textId="36C74FF4" w:rsidR="00CE28B9" w:rsidRDefault="00CE28B9" w:rsidP="00CE28B9">
            <w:pPr>
              <w:ind w:right="-196"/>
            </w:pPr>
            <w:hyperlink r:id="rId31" w:anchor="RDTG" w:history="1">
              <w:proofErr w:type="gramStart"/>
              <w:r>
                <w:rPr>
                  <w:rStyle w:val="Hyperlink"/>
                  <w:rFonts w:ascii="Courier" w:hAnsi="Courier" w:cs="Helvetica"/>
                  <w:color w:val="0088CC"/>
                  <w:spacing w:val="-5"/>
                  <w:sz w:val="18"/>
                  <w:szCs w:val="18"/>
                  <w:u w:val="none"/>
                </w:rPr>
                <w:t>RDTG[</w:t>
              </w:r>
              <w:proofErr w:type="gramEnd"/>
              <w:r>
                <w:rPr>
                  <w:rStyle w:val="Hyperlink"/>
                  <w:rFonts w:ascii="Courier" w:hAnsi="Courier" w:cs="Helvetica"/>
                  <w:color w:val="0088CC"/>
                  <w:spacing w:val="-5"/>
                  <w:sz w:val="18"/>
                  <w:szCs w:val="18"/>
                  <w:u w:val="none"/>
                </w:rPr>
                <w:t>]</w:t>
              </w:r>
            </w:hyperlink>
          </w:p>
        </w:tc>
        <w:tc>
          <w:tcPr>
            <w:tcW w:w="1359" w:type="dxa"/>
            <w:gridSpan w:val="2"/>
            <w:vAlign w:val="center"/>
          </w:tcPr>
          <w:p w14:paraId="072BCB9E" w14:textId="17531E3B" w:rsidR="00CE28B9" w:rsidRDefault="00CE28B9" w:rsidP="00CE28B9">
            <w:pPr>
              <w:ind w:right="1980"/>
            </w:pPr>
            <w:r>
              <w:rPr>
                <w:rFonts w:ascii="Courier" w:hAnsi="Courier" w:cs="Helvetica"/>
                <w:color w:val="333333"/>
                <w:spacing w:val="-5"/>
                <w:sz w:val="18"/>
                <w:szCs w:val="18"/>
              </w:rPr>
              <w:t> </w:t>
            </w:r>
          </w:p>
        </w:tc>
      </w:tr>
      <w:tr w:rsidR="00CE28B9" w14:paraId="2D1917A5" w14:textId="77777777" w:rsidTr="00CE28B9">
        <w:trPr>
          <w:trHeight w:val="288"/>
        </w:trPr>
        <w:tc>
          <w:tcPr>
            <w:tcW w:w="2515" w:type="dxa"/>
            <w:vAlign w:val="center"/>
          </w:tcPr>
          <w:p w14:paraId="47CA12DA" w14:textId="6ABB880F" w:rsidR="00CE28B9" w:rsidRDefault="00CE28B9" w:rsidP="00CE28B9">
            <w:pPr>
              <w:ind w:right="-16"/>
            </w:pPr>
            <w:r>
              <w:rPr>
                <w:rFonts w:ascii="Courier" w:hAnsi="Courier" w:cs="Helvetica"/>
                <w:color w:val="333333"/>
                <w:spacing w:val="-5"/>
                <w:sz w:val="18"/>
                <w:szCs w:val="18"/>
              </w:rPr>
              <w:t>round state</w:t>
            </w:r>
          </w:p>
        </w:tc>
        <w:tc>
          <w:tcPr>
            <w:tcW w:w="3960" w:type="dxa"/>
            <w:vAlign w:val="center"/>
          </w:tcPr>
          <w:p w14:paraId="2E420093" w14:textId="375FA45B" w:rsidR="00CE28B9" w:rsidRDefault="00CE28B9" w:rsidP="00CE28B9">
            <w:pPr>
              <w:ind w:right="-21"/>
            </w:pPr>
            <w:r>
              <w:rPr>
                <w:rFonts w:ascii="Courier" w:hAnsi="Courier" w:cs="Helvetica"/>
                <w:color w:val="333333"/>
                <w:spacing w:val="-5"/>
                <w:sz w:val="18"/>
                <w:szCs w:val="18"/>
              </w:rPr>
              <w:t>set Rounding Off</w:t>
            </w:r>
          </w:p>
        </w:tc>
        <w:tc>
          <w:tcPr>
            <w:tcW w:w="1440" w:type="dxa"/>
            <w:vAlign w:val="center"/>
          </w:tcPr>
          <w:p w14:paraId="351CD6E7" w14:textId="6B310907" w:rsidR="00CE28B9" w:rsidRDefault="00CE28B9" w:rsidP="00CE28B9">
            <w:pPr>
              <w:ind w:right="-196"/>
            </w:pPr>
            <w:hyperlink r:id="rId32" w:anchor="ROFF" w:history="1">
              <w:proofErr w:type="gramStart"/>
              <w:r>
                <w:rPr>
                  <w:rStyle w:val="Hyperlink"/>
                  <w:rFonts w:ascii="Courier" w:hAnsi="Courier" w:cs="Helvetica"/>
                  <w:color w:val="0088CC"/>
                  <w:spacing w:val="-5"/>
                  <w:sz w:val="18"/>
                  <w:szCs w:val="18"/>
                  <w:u w:val="none"/>
                </w:rPr>
                <w:t>ROFF[</w:t>
              </w:r>
              <w:proofErr w:type="gramEnd"/>
              <w:r>
                <w:rPr>
                  <w:rStyle w:val="Hyperlink"/>
                  <w:rFonts w:ascii="Courier" w:hAnsi="Courier" w:cs="Helvetica"/>
                  <w:color w:val="0088CC"/>
                  <w:spacing w:val="-5"/>
                  <w:sz w:val="18"/>
                  <w:szCs w:val="18"/>
                  <w:u w:val="none"/>
                </w:rPr>
                <w:t>]</w:t>
              </w:r>
            </w:hyperlink>
          </w:p>
        </w:tc>
        <w:tc>
          <w:tcPr>
            <w:tcW w:w="1359" w:type="dxa"/>
            <w:gridSpan w:val="2"/>
            <w:vAlign w:val="center"/>
          </w:tcPr>
          <w:p w14:paraId="2E6D2B0B" w14:textId="533446CE" w:rsidR="00CE28B9" w:rsidRDefault="00CE28B9" w:rsidP="00CE28B9">
            <w:pPr>
              <w:ind w:right="1980"/>
            </w:pPr>
            <w:r>
              <w:rPr>
                <w:rFonts w:ascii="Courier" w:hAnsi="Courier" w:cs="Helvetica"/>
                <w:color w:val="333333"/>
                <w:spacing w:val="-5"/>
                <w:sz w:val="18"/>
                <w:szCs w:val="18"/>
              </w:rPr>
              <w:t> </w:t>
            </w:r>
          </w:p>
        </w:tc>
      </w:tr>
      <w:tr w:rsidR="00CE28B9" w14:paraId="355D921B" w14:textId="77777777" w:rsidTr="00CE28B9">
        <w:trPr>
          <w:trHeight w:val="288"/>
        </w:trPr>
        <w:tc>
          <w:tcPr>
            <w:tcW w:w="2515" w:type="dxa"/>
            <w:vAlign w:val="center"/>
          </w:tcPr>
          <w:p w14:paraId="36ACD5D5" w14:textId="178D3105" w:rsidR="00CE28B9" w:rsidRDefault="00CE28B9" w:rsidP="00CE28B9">
            <w:pPr>
              <w:ind w:right="-16"/>
            </w:pPr>
            <w:r>
              <w:rPr>
                <w:rFonts w:ascii="Courier" w:hAnsi="Courier" w:cs="Helvetica"/>
                <w:color w:val="333333"/>
                <w:spacing w:val="-5"/>
                <w:sz w:val="18"/>
                <w:szCs w:val="18"/>
              </w:rPr>
              <w:t>round state</w:t>
            </w:r>
          </w:p>
        </w:tc>
        <w:tc>
          <w:tcPr>
            <w:tcW w:w="3960" w:type="dxa"/>
            <w:vAlign w:val="center"/>
          </w:tcPr>
          <w:p w14:paraId="1F940B65" w14:textId="1E9E3AAD" w:rsidR="00CE28B9" w:rsidRDefault="00CE28B9" w:rsidP="00CE28B9">
            <w:pPr>
              <w:ind w:right="-21"/>
            </w:pPr>
            <w:r>
              <w:rPr>
                <w:rFonts w:ascii="Courier" w:hAnsi="Courier" w:cs="Helvetica"/>
                <w:color w:val="333333"/>
                <w:spacing w:val="-5"/>
                <w:sz w:val="18"/>
                <w:szCs w:val="18"/>
              </w:rPr>
              <w:t>Super ROUND</w:t>
            </w:r>
          </w:p>
        </w:tc>
        <w:tc>
          <w:tcPr>
            <w:tcW w:w="1440" w:type="dxa"/>
            <w:vAlign w:val="center"/>
          </w:tcPr>
          <w:p w14:paraId="0D85F251" w14:textId="373DB89E" w:rsidR="00CE28B9" w:rsidRDefault="00CE28B9" w:rsidP="00CE28B9">
            <w:pPr>
              <w:ind w:right="-196"/>
            </w:pPr>
            <w:hyperlink r:id="rId33" w:anchor="SROUND" w:history="1">
              <w:proofErr w:type="gramStart"/>
              <w:r>
                <w:rPr>
                  <w:rStyle w:val="Hyperlink"/>
                  <w:rFonts w:ascii="Courier" w:hAnsi="Courier" w:cs="Helvetica"/>
                  <w:color w:val="0088CC"/>
                  <w:spacing w:val="-5"/>
                  <w:sz w:val="18"/>
                  <w:szCs w:val="18"/>
                  <w:u w:val="none"/>
                </w:rPr>
                <w:t>SROUND[</w:t>
              </w:r>
              <w:proofErr w:type="gramEnd"/>
              <w:r>
                <w:rPr>
                  <w:rStyle w:val="Hyperlink"/>
                  <w:rFonts w:ascii="Courier" w:hAnsi="Courier" w:cs="Helvetica"/>
                  <w:color w:val="0088CC"/>
                  <w:spacing w:val="-5"/>
                  <w:sz w:val="18"/>
                  <w:szCs w:val="18"/>
                  <w:u w:val="none"/>
                </w:rPr>
                <w:t>]</w:t>
              </w:r>
            </w:hyperlink>
          </w:p>
        </w:tc>
        <w:tc>
          <w:tcPr>
            <w:tcW w:w="1359" w:type="dxa"/>
            <w:gridSpan w:val="2"/>
            <w:vAlign w:val="center"/>
          </w:tcPr>
          <w:p w14:paraId="66ADD1FC" w14:textId="55E060F6" w:rsidR="00CE28B9" w:rsidRDefault="00CE28B9" w:rsidP="00CE28B9">
            <w:pPr>
              <w:ind w:right="1980"/>
            </w:pPr>
            <w:r>
              <w:rPr>
                <w:rFonts w:ascii="Courier" w:hAnsi="Courier" w:cs="Helvetica"/>
                <w:color w:val="333333"/>
                <w:spacing w:val="-5"/>
                <w:sz w:val="18"/>
                <w:szCs w:val="18"/>
              </w:rPr>
              <w:t> </w:t>
            </w:r>
          </w:p>
        </w:tc>
      </w:tr>
      <w:tr w:rsidR="00CE28B9" w14:paraId="4A04B22C" w14:textId="77777777" w:rsidTr="00CE28B9">
        <w:trPr>
          <w:trHeight w:val="288"/>
        </w:trPr>
        <w:tc>
          <w:tcPr>
            <w:tcW w:w="2515" w:type="dxa"/>
            <w:vAlign w:val="center"/>
          </w:tcPr>
          <w:p w14:paraId="61BADC50" w14:textId="1BF495DC" w:rsidR="00CE28B9" w:rsidRDefault="00CE28B9" w:rsidP="00CE28B9">
            <w:pPr>
              <w:ind w:right="-16"/>
            </w:pPr>
            <w:r>
              <w:rPr>
                <w:rFonts w:ascii="Courier" w:hAnsi="Courier" w:cs="Helvetica"/>
                <w:color w:val="333333"/>
                <w:spacing w:val="-5"/>
                <w:sz w:val="18"/>
                <w:szCs w:val="18"/>
              </w:rPr>
              <w:t>round state</w:t>
            </w:r>
          </w:p>
        </w:tc>
        <w:tc>
          <w:tcPr>
            <w:tcW w:w="3960" w:type="dxa"/>
            <w:vAlign w:val="center"/>
          </w:tcPr>
          <w:p w14:paraId="58A2E657" w14:textId="1125E042" w:rsidR="00CE28B9" w:rsidRDefault="00CE28B9" w:rsidP="00CE28B9">
            <w:pPr>
              <w:ind w:right="-21"/>
            </w:pPr>
            <w:r>
              <w:rPr>
                <w:rFonts w:ascii="Courier" w:hAnsi="Courier" w:cs="Helvetica"/>
                <w:color w:val="333333"/>
                <w:spacing w:val="-5"/>
                <w:sz w:val="18"/>
                <w:szCs w:val="18"/>
              </w:rPr>
              <w:t>Super 45 ROUND</w:t>
            </w:r>
          </w:p>
        </w:tc>
        <w:tc>
          <w:tcPr>
            <w:tcW w:w="1440" w:type="dxa"/>
            <w:vAlign w:val="center"/>
          </w:tcPr>
          <w:p w14:paraId="7C6B8C6A" w14:textId="7518F474" w:rsidR="00CE28B9" w:rsidRDefault="00CE28B9" w:rsidP="00CE28B9">
            <w:pPr>
              <w:ind w:right="-196"/>
            </w:pPr>
            <w:hyperlink r:id="rId34" w:anchor="S45ROUND" w:history="1">
              <w:r>
                <w:rPr>
                  <w:rStyle w:val="Hyperlink"/>
                  <w:rFonts w:ascii="Courier" w:hAnsi="Courier" w:cs="Helvetica"/>
                  <w:color w:val="0088CC"/>
                  <w:spacing w:val="-5"/>
                  <w:sz w:val="18"/>
                  <w:szCs w:val="18"/>
                  <w:u w:val="none"/>
                </w:rPr>
                <w:t>S45</w:t>
              </w:r>
              <w:proofErr w:type="gramStart"/>
              <w:r>
                <w:rPr>
                  <w:rStyle w:val="Hyperlink"/>
                  <w:rFonts w:ascii="Courier" w:hAnsi="Courier" w:cs="Helvetica"/>
                  <w:color w:val="0088CC"/>
                  <w:spacing w:val="-5"/>
                  <w:sz w:val="18"/>
                  <w:szCs w:val="18"/>
                  <w:u w:val="none"/>
                </w:rPr>
                <w:t>ROUND[</w:t>
              </w:r>
              <w:proofErr w:type="gramEnd"/>
              <w:r>
                <w:rPr>
                  <w:rStyle w:val="Hyperlink"/>
                  <w:rFonts w:ascii="Courier" w:hAnsi="Courier" w:cs="Helvetica"/>
                  <w:color w:val="0088CC"/>
                  <w:spacing w:val="-5"/>
                  <w:sz w:val="18"/>
                  <w:szCs w:val="18"/>
                  <w:u w:val="none"/>
                </w:rPr>
                <w:t>]</w:t>
              </w:r>
            </w:hyperlink>
          </w:p>
        </w:tc>
        <w:tc>
          <w:tcPr>
            <w:tcW w:w="1359" w:type="dxa"/>
            <w:gridSpan w:val="2"/>
            <w:vAlign w:val="center"/>
          </w:tcPr>
          <w:p w14:paraId="44F6C587" w14:textId="5966F3FC" w:rsidR="00CE28B9" w:rsidRDefault="00CE28B9" w:rsidP="00CE28B9">
            <w:pPr>
              <w:ind w:right="1980"/>
            </w:pPr>
            <w:r>
              <w:rPr>
                <w:rFonts w:ascii="Courier" w:hAnsi="Courier" w:cs="Helvetica"/>
                <w:color w:val="333333"/>
                <w:spacing w:val="-5"/>
                <w:sz w:val="18"/>
                <w:szCs w:val="18"/>
              </w:rPr>
              <w:t> </w:t>
            </w:r>
          </w:p>
        </w:tc>
      </w:tr>
      <w:tr w:rsidR="00CE28B9" w14:paraId="509A5BE3" w14:textId="77777777" w:rsidTr="00CE28B9">
        <w:trPr>
          <w:trHeight w:val="288"/>
        </w:trPr>
        <w:tc>
          <w:tcPr>
            <w:tcW w:w="2515" w:type="dxa"/>
            <w:vAlign w:val="center"/>
          </w:tcPr>
          <w:p w14:paraId="31340B91" w14:textId="5DAAEF79" w:rsidR="00CE28B9" w:rsidRDefault="00CE28B9" w:rsidP="00CE28B9">
            <w:pPr>
              <w:ind w:right="-16"/>
            </w:pPr>
            <w:r>
              <w:rPr>
                <w:rFonts w:ascii="Courier" w:hAnsi="Courier" w:cs="Helvetica"/>
                <w:color w:val="333333"/>
                <w:spacing w:val="-5"/>
                <w:sz w:val="18"/>
                <w:szCs w:val="18"/>
              </w:rPr>
              <w:t>loop</w:t>
            </w:r>
          </w:p>
        </w:tc>
        <w:tc>
          <w:tcPr>
            <w:tcW w:w="3960" w:type="dxa"/>
            <w:vAlign w:val="center"/>
          </w:tcPr>
          <w:p w14:paraId="34AC7B64" w14:textId="01B1E880" w:rsidR="00CE28B9" w:rsidRDefault="00CE28B9" w:rsidP="00CE28B9">
            <w:pPr>
              <w:ind w:right="-21"/>
            </w:pPr>
            <w:r>
              <w:rPr>
                <w:rFonts w:ascii="Courier" w:hAnsi="Courier" w:cs="Helvetica"/>
                <w:color w:val="333333"/>
                <w:spacing w:val="-5"/>
                <w:sz w:val="18"/>
                <w:szCs w:val="18"/>
              </w:rPr>
              <w:t>Set LOOP</w:t>
            </w:r>
          </w:p>
        </w:tc>
        <w:tc>
          <w:tcPr>
            <w:tcW w:w="1440" w:type="dxa"/>
            <w:vAlign w:val="center"/>
          </w:tcPr>
          <w:p w14:paraId="58066A44" w14:textId="21312D6D" w:rsidR="00CE28B9" w:rsidRDefault="00CE28B9" w:rsidP="00CE28B9">
            <w:pPr>
              <w:ind w:right="-196"/>
            </w:pPr>
            <w:hyperlink r:id="rId35" w:anchor="SLOOP" w:history="1">
              <w:proofErr w:type="gramStart"/>
              <w:r>
                <w:rPr>
                  <w:rStyle w:val="Hyperlink"/>
                  <w:rFonts w:ascii="Courier" w:hAnsi="Courier" w:cs="Helvetica"/>
                  <w:color w:val="0088CC"/>
                  <w:spacing w:val="-5"/>
                  <w:sz w:val="18"/>
                  <w:szCs w:val="18"/>
                  <w:u w:val="none"/>
                </w:rPr>
                <w:t>SLOOP[</w:t>
              </w:r>
              <w:proofErr w:type="gramEnd"/>
              <w:r>
                <w:rPr>
                  <w:rStyle w:val="Hyperlink"/>
                  <w:rFonts w:ascii="Courier" w:hAnsi="Courier" w:cs="Helvetica"/>
                  <w:color w:val="0088CC"/>
                  <w:spacing w:val="-5"/>
                  <w:sz w:val="18"/>
                  <w:szCs w:val="18"/>
                  <w:u w:val="none"/>
                </w:rPr>
                <w:t>]</w:t>
              </w:r>
            </w:hyperlink>
          </w:p>
        </w:tc>
        <w:tc>
          <w:tcPr>
            <w:tcW w:w="1359" w:type="dxa"/>
            <w:gridSpan w:val="2"/>
            <w:vAlign w:val="center"/>
          </w:tcPr>
          <w:p w14:paraId="0927A2B9" w14:textId="76A8678B" w:rsidR="00CE28B9" w:rsidRDefault="00CE28B9" w:rsidP="00CE28B9">
            <w:pPr>
              <w:ind w:right="1980"/>
            </w:pPr>
            <w:r>
              <w:rPr>
                <w:rFonts w:ascii="Courier" w:hAnsi="Courier" w:cs="Helvetica"/>
                <w:color w:val="333333"/>
                <w:spacing w:val="-5"/>
                <w:sz w:val="18"/>
                <w:szCs w:val="18"/>
              </w:rPr>
              <w:t> </w:t>
            </w:r>
          </w:p>
        </w:tc>
      </w:tr>
      <w:tr w:rsidR="00CE28B9" w14:paraId="4B15DF8A" w14:textId="77777777" w:rsidTr="00CE28B9">
        <w:trPr>
          <w:trHeight w:val="288"/>
        </w:trPr>
        <w:tc>
          <w:tcPr>
            <w:tcW w:w="2515" w:type="dxa"/>
            <w:vAlign w:val="center"/>
          </w:tcPr>
          <w:p w14:paraId="4CC3F4A5" w14:textId="35993223" w:rsidR="00CE28B9" w:rsidRDefault="00CE28B9" w:rsidP="00CE28B9">
            <w:pPr>
              <w:ind w:right="-16"/>
            </w:pPr>
            <w:r>
              <w:rPr>
                <w:rFonts w:ascii="Courier" w:hAnsi="Courier" w:cs="Helvetica"/>
                <w:color w:val="333333"/>
                <w:spacing w:val="-5"/>
                <w:sz w:val="18"/>
                <w:szCs w:val="18"/>
              </w:rPr>
              <w:t>single width cut-in</w:t>
            </w:r>
          </w:p>
        </w:tc>
        <w:tc>
          <w:tcPr>
            <w:tcW w:w="3960" w:type="dxa"/>
            <w:vAlign w:val="center"/>
          </w:tcPr>
          <w:p w14:paraId="148D4E56" w14:textId="51253F42" w:rsidR="00CE28B9" w:rsidRDefault="00CE28B9" w:rsidP="00CE28B9">
            <w:pPr>
              <w:ind w:right="-21"/>
            </w:pPr>
            <w:r>
              <w:rPr>
                <w:rFonts w:ascii="Courier" w:hAnsi="Courier" w:cs="Helvetica"/>
                <w:color w:val="333333"/>
                <w:spacing w:val="-5"/>
                <w:sz w:val="18"/>
                <w:szCs w:val="18"/>
              </w:rPr>
              <w:t>Set Single Width Cut-In</w:t>
            </w:r>
          </w:p>
        </w:tc>
        <w:tc>
          <w:tcPr>
            <w:tcW w:w="1440" w:type="dxa"/>
            <w:vAlign w:val="center"/>
          </w:tcPr>
          <w:p w14:paraId="0C02FE68" w14:textId="1CF898F3" w:rsidR="00CE28B9" w:rsidRDefault="00CE28B9" w:rsidP="00CE28B9">
            <w:pPr>
              <w:ind w:right="-196"/>
            </w:pPr>
            <w:hyperlink r:id="rId36" w:anchor="SSWCI" w:history="1">
              <w:proofErr w:type="gramStart"/>
              <w:r>
                <w:rPr>
                  <w:rStyle w:val="Hyperlink"/>
                  <w:rFonts w:ascii="Courier" w:hAnsi="Courier" w:cs="Helvetica"/>
                  <w:color w:val="0088CC"/>
                  <w:spacing w:val="-5"/>
                  <w:sz w:val="18"/>
                  <w:szCs w:val="18"/>
                  <w:u w:val="none"/>
                </w:rPr>
                <w:t>SSWCI[</w:t>
              </w:r>
              <w:proofErr w:type="gramEnd"/>
              <w:r>
                <w:rPr>
                  <w:rStyle w:val="Hyperlink"/>
                  <w:rFonts w:ascii="Courier" w:hAnsi="Courier" w:cs="Helvetica"/>
                  <w:color w:val="0088CC"/>
                  <w:spacing w:val="-5"/>
                  <w:sz w:val="18"/>
                  <w:szCs w:val="18"/>
                  <w:u w:val="none"/>
                </w:rPr>
                <w:t>]</w:t>
              </w:r>
            </w:hyperlink>
          </w:p>
        </w:tc>
        <w:tc>
          <w:tcPr>
            <w:tcW w:w="1359" w:type="dxa"/>
            <w:gridSpan w:val="2"/>
            <w:vAlign w:val="center"/>
          </w:tcPr>
          <w:p w14:paraId="69E681FE" w14:textId="0810712E" w:rsidR="00CE28B9" w:rsidRDefault="00CE28B9" w:rsidP="00CE28B9">
            <w:pPr>
              <w:ind w:right="1980"/>
            </w:pPr>
            <w:r>
              <w:rPr>
                <w:rFonts w:ascii="Courier" w:hAnsi="Courier" w:cs="Helvetica"/>
                <w:color w:val="333333"/>
                <w:spacing w:val="-5"/>
                <w:sz w:val="18"/>
                <w:szCs w:val="18"/>
              </w:rPr>
              <w:t> </w:t>
            </w:r>
          </w:p>
        </w:tc>
      </w:tr>
      <w:tr w:rsidR="00CE28B9" w14:paraId="43B38A2B" w14:textId="77777777" w:rsidTr="00CE28B9">
        <w:trPr>
          <w:trHeight w:val="288"/>
        </w:trPr>
        <w:tc>
          <w:tcPr>
            <w:tcW w:w="2515" w:type="dxa"/>
            <w:vAlign w:val="center"/>
          </w:tcPr>
          <w:p w14:paraId="212D8B0D" w14:textId="79D2AF73" w:rsidR="00CE28B9" w:rsidRDefault="00CE28B9" w:rsidP="00CE28B9">
            <w:pPr>
              <w:ind w:right="-16"/>
            </w:pPr>
            <w:r>
              <w:rPr>
                <w:rFonts w:ascii="Courier" w:hAnsi="Courier" w:cs="Helvetica"/>
                <w:color w:val="333333"/>
                <w:spacing w:val="-5"/>
                <w:sz w:val="18"/>
                <w:szCs w:val="18"/>
              </w:rPr>
              <w:t>control value cut-in</w:t>
            </w:r>
          </w:p>
        </w:tc>
        <w:tc>
          <w:tcPr>
            <w:tcW w:w="3960" w:type="dxa"/>
            <w:vAlign w:val="center"/>
          </w:tcPr>
          <w:p w14:paraId="6B3C23FF" w14:textId="22A1C265" w:rsidR="00CE28B9" w:rsidRDefault="00CE28B9" w:rsidP="00CE28B9">
            <w:pPr>
              <w:ind w:right="-21"/>
            </w:pPr>
            <w:r>
              <w:rPr>
                <w:rFonts w:ascii="Courier" w:hAnsi="Courier" w:cs="Helvetica"/>
                <w:color w:val="333333"/>
                <w:spacing w:val="-5"/>
                <w:sz w:val="18"/>
                <w:szCs w:val="18"/>
              </w:rPr>
              <w:t>Set Control Value Table Cut-In</w:t>
            </w:r>
          </w:p>
        </w:tc>
        <w:tc>
          <w:tcPr>
            <w:tcW w:w="1440" w:type="dxa"/>
            <w:vAlign w:val="center"/>
          </w:tcPr>
          <w:p w14:paraId="7D3DE944" w14:textId="32AB5AA9" w:rsidR="00CE28B9" w:rsidRDefault="00CE28B9" w:rsidP="00CE28B9">
            <w:pPr>
              <w:ind w:right="-196"/>
            </w:pPr>
            <w:hyperlink r:id="rId37" w:anchor="SCVTCI" w:history="1">
              <w:proofErr w:type="gramStart"/>
              <w:r>
                <w:rPr>
                  <w:rStyle w:val="Hyperlink"/>
                  <w:rFonts w:ascii="Courier" w:hAnsi="Courier" w:cs="Helvetica"/>
                  <w:color w:val="0088CC"/>
                  <w:spacing w:val="-5"/>
                  <w:sz w:val="18"/>
                  <w:szCs w:val="18"/>
                  <w:u w:val="none"/>
                </w:rPr>
                <w:t>SCVTCI[</w:t>
              </w:r>
              <w:proofErr w:type="gramEnd"/>
              <w:r>
                <w:rPr>
                  <w:rStyle w:val="Hyperlink"/>
                  <w:rFonts w:ascii="Courier" w:hAnsi="Courier" w:cs="Helvetica"/>
                  <w:color w:val="0088CC"/>
                  <w:spacing w:val="-5"/>
                  <w:sz w:val="18"/>
                  <w:szCs w:val="18"/>
                  <w:u w:val="none"/>
                </w:rPr>
                <w:t>]</w:t>
              </w:r>
            </w:hyperlink>
          </w:p>
        </w:tc>
        <w:tc>
          <w:tcPr>
            <w:tcW w:w="1359" w:type="dxa"/>
            <w:gridSpan w:val="2"/>
            <w:vAlign w:val="center"/>
          </w:tcPr>
          <w:p w14:paraId="4B2ACAD1" w14:textId="72C1C12F" w:rsidR="00CE28B9" w:rsidRDefault="00CE28B9" w:rsidP="00CE28B9">
            <w:pPr>
              <w:ind w:right="1980"/>
            </w:pPr>
            <w:r>
              <w:rPr>
                <w:rFonts w:ascii="Courier" w:hAnsi="Courier" w:cs="Helvetica"/>
                <w:color w:val="333333"/>
                <w:spacing w:val="-5"/>
                <w:sz w:val="18"/>
                <w:szCs w:val="18"/>
              </w:rPr>
              <w:t> </w:t>
            </w:r>
          </w:p>
        </w:tc>
      </w:tr>
      <w:tr w:rsidR="00CE28B9" w14:paraId="72BD97F2" w14:textId="77777777" w:rsidTr="00CE28B9">
        <w:trPr>
          <w:trHeight w:val="288"/>
        </w:trPr>
        <w:tc>
          <w:tcPr>
            <w:tcW w:w="2515" w:type="dxa"/>
            <w:vAlign w:val="center"/>
          </w:tcPr>
          <w:p w14:paraId="59C87015" w14:textId="0E1D2655" w:rsidR="00CE28B9" w:rsidRDefault="00CE28B9" w:rsidP="00CE28B9">
            <w:pPr>
              <w:ind w:right="-16"/>
            </w:pPr>
            <w:r>
              <w:rPr>
                <w:rFonts w:ascii="Courier" w:hAnsi="Courier" w:cs="Helvetica"/>
                <w:color w:val="333333"/>
                <w:spacing w:val="-5"/>
                <w:sz w:val="18"/>
                <w:szCs w:val="18"/>
              </w:rPr>
              <w:t>minimum distance</w:t>
            </w:r>
          </w:p>
        </w:tc>
        <w:tc>
          <w:tcPr>
            <w:tcW w:w="3960" w:type="dxa"/>
            <w:vAlign w:val="center"/>
          </w:tcPr>
          <w:p w14:paraId="7980B502" w14:textId="0F5440E8" w:rsidR="00CE28B9" w:rsidRDefault="00CE28B9" w:rsidP="00CE28B9">
            <w:pPr>
              <w:ind w:right="-21"/>
            </w:pPr>
            <w:r>
              <w:rPr>
                <w:rFonts w:ascii="Courier" w:hAnsi="Courier" w:cs="Helvetica"/>
                <w:color w:val="333333"/>
                <w:spacing w:val="-5"/>
                <w:sz w:val="18"/>
                <w:szCs w:val="18"/>
              </w:rPr>
              <w:t>Set Minimum Distance</w:t>
            </w:r>
          </w:p>
        </w:tc>
        <w:tc>
          <w:tcPr>
            <w:tcW w:w="1440" w:type="dxa"/>
            <w:vAlign w:val="center"/>
          </w:tcPr>
          <w:p w14:paraId="59AD16B2" w14:textId="2E4AB656" w:rsidR="00CE28B9" w:rsidRDefault="00CE28B9" w:rsidP="00CE28B9">
            <w:pPr>
              <w:ind w:right="-196"/>
            </w:pPr>
            <w:hyperlink r:id="rId38" w:anchor="SMD" w:history="1">
              <w:proofErr w:type="gramStart"/>
              <w:r>
                <w:rPr>
                  <w:rStyle w:val="Hyperlink"/>
                  <w:rFonts w:ascii="Courier" w:hAnsi="Courier" w:cs="Helvetica"/>
                  <w:color w:val="0088CC"/>
                  <w:spacing w:val="-5"/>
                  <w:sz w:val="18"/>
                  <w:szCs w:val="18"/>
                  <w:u w:val="none"/>
                </w:rPr>
                <w:t>SMD[</w:t>
              </w:r>
              <w:proofErr w:type="gramEnd"/>
              <w:r>
                <w:rPr>
                  <w:rStyle w:val="Hyperlink"/>
                  <w:rFonts w:ascii="Courier" w:hAnsi="Courier" w:cs="Helvetica"/>
                  <w:color w:val="0088CC"/>
                  <w:spacing w:val="-5"/>
                  <w:sz w:val="18"/>
                  <w:szCs w:val="18"/>
                  <w:u w:val="none"/>
                </w:rPr>
                <w:t>]</w:t>
              </w:r>
            </w:hyperlink>
          </w:p>
        </w:tc>
        <w:tc>
          <w:tcPr>
            <w:tcW w:w="1359" w:type="dxa"/>
            <w:gridSpan w:val="2"/>
            <w:vAlign w:val="center"/>
          </w:tcPr>
          <w:p w14:paraId="604C8600" w14:textId="0341C19C" w:rsidR="00CE28B9" w:rsidRDefault="00CE28B9" w:rsidP="00CE28B9">
            <w:pPr>
              <w:ind w:right="1980"/>
            </w:pPr>
            <w:r>
              <w:rPr>
                <w:rFonts w:ascii="Courier" w:hAnsi="Courier" w:cs="Helvetica"/>
                <w:color w:val="333333"/>
                <w:spacing w:val="-5"/>
                <w:sz w:val="18"/>
                <w:szCs w:val="18"/>
              </w:rPr>
              <w:t> </w:t>
            </w:r>
          </w:p>
        </w:tc>
      </w:tr>
    </w:tbl>
    <w:p w14:paraId="4361655C" w14:textId="77777777" w:rsidR="00124D08" w:rsidRDefault="00124D08" w:rsidP="00AF2D17">
      <w:pPr>
        <w:ind w:right="1980"/>
      </w:pPr>
    </w:p>
    <w:p w14:paraId="10A25B92" w14:textId="77777777" w:rsidR="00AF2D17" w:rsidRDefault="00AF2D17" w:rsidP="00AF2D17">
      <w:pPr>
        <w:ind w:right="1980"/>
      </w:pPr>
    </w:p>
    <w:p w14:paraId="166CB38E" w14:textId="77777777" w:rsidR="00CE28B9" w:rsidRPr="00CE28B9" w:rsidRDefault="00CE28B9" w:rsidP="00CE28B9">
      <w:pPr>
        <w:ind w:right="1980"/>
      </w:pPr>
      <w:r w:rsidRPr="00CE28B9">
        <w:t>Table 2 lists the two get instructions.</w:t>
      </w:r>
    </w:p>
    <w:p w14:paraId="6330FD1D" w14:textId="77777777" w:rsidR="00CE28B9" w:rsidRPr="00CE28B9" w:rsidRDefault="00CE28B9" w:rsidP="00CE28B9">
      <w:pPr>
        <w:ind w:right="1980"/>
      </w:pPr>
      <w:r w:rsidRPr="00CE28B9">
        <w:br/>
      </w:r>
      <w:r w:rsidRPr="00CE28B9">
        <w:rPr>
          <w:b/>
          <w:bCs/>
        </w:rPr>
        <w:t xml:space="preserve">Table </w:t>
      </w:r>
      <w:proofErr w:type="gramStart"/>
      <w:r w:rsidRPr="00CE28B9">
        <w:rPr>
          <w:b/>
          <w:bCs/>
        </w:rPr>
        <w:t>2</w:t>
      </w:r>
      <w:r w:rsidRPr="00CE28B9">
        <w:t> :</w:t>
      </w:r>
      <w:proofErr w:type="gramEnd"/>
      <w:r w:rsidRPr="00CE28B9">
        <w:t xml:space="preserve"> Getting graphics state variables</w:t>
      </w:r>
    </w:p>
    <w:tbl>
      <w:tblPr>
        <w:tblStyle w:val="TableGrid"/>
        <w:tblW w:w="0" w:type="auto"/>
        <w:tblLook w:val="04A0" w:firstRow="1" w:lastRow="0" w:firstColumn="1" w:lastColumn="0" w:noHBand="0" w:noVBand="1"/>
      </w:tblPr>
      <w:tblGrid>
        <w:gridCol w:w="3227"/>
        <w:gridCol w:w="3071"/>
      </w:tblGrid>
      <w:tr w:rsidR="00CE28B9" w14:paraId="2D432BEE" w14:textId="77777777" w:rsidTr="00CE28B9">
        <w:trPr>
          <w:trHeight w:val="288"/>
        </w:trPr>
        <w:tc>
          <w:tcPr>
            <w:tcW w:w="3227" w:type="dxa"/>
            <w:shd w:val="clear" w:color="auto" w:fill="D9D9D9" w:themeFill="background1" w:themeFillShade="D9"/>
            <w:vAlign w:val="center"/>
          </w:tcPr>
          <w:p w14:paraId="71BA23C8" w14:textId="23B55108" w:rsidR="00CE28B9" w:rsidRDefault="00CE28B9" w:rsidP="00CE28B9">
            <w:pPr>
              <w:ind w:right="1980"/>
            </w:pPr>
            <w:r>
              <w:rPr>
                <w:rFonts w:ascii="Helvetica" w:hAnsi="Helvetica" w:cs="Helvetica"/>
                <w:b/>
                <w:bCs/>
                <w:color w:val="333333"/>
                <w:spacing w:val="-5"/>
                <w:sz w:val="18"/>
                <w:szCs w:val="18"/>
              </w:rPr>
              <w:t>Mnemonic</w:t>
            </w:r>
          </w:p>
        </w:tc>
        <w:tc>
          <w:tcPr>
            <w:tcW w:w="1988" w:type="dxa"/>
            <w:shd w:val="clear" w:color="auto" w:fill="D9D9D9" w:themeFill="background1" w:themeFillShade="D9"/>
            <w:vAlign w:val="center"/>
          </w:tcPr>
          <w:p w14:paraId="0CFBA705" w14:textId="7DF26596" w:rsidR="00CE28B9" w:rsidRDefault="00CE28B9" w:rsidP="00CE28B9">
            <w:pPr>
              <w:ind w:right="1980"/>
            </w:pPr>
            <w:r>
              <w:rPr>
                <w:rFonts w:ascii="Helvetica" w:hAnsi="Helvetica" w:cs="Helvetica"/>
                <w:b/>
                <w:bCs/>
                <w:color w:val="333333"/>
                <w:spacing w:val="-5"/>
                <w:sz w:val="18"/>
                <w:szCs w:val="18"/>
              </w:rPr>
              <w:t>Instruction</w:t>
            </w:r>
          </w:p>
        </w:tc>
      </w:tr>
      <w:tr w:rsidR="00CE28B9" w14:paraId="7C396FF7" w14:textId="77777777" w:rsidTr="00CE28B9">
        <w:trPr>
          <w:trHeight w:val="288"/>
        </w:trPr>
        <w:tc>
          <w:tcPr>
            <w:tcW w:w="3227" w:type="dxa"/>
            <w:vAlign w:val="center"/>
          </w:tcPr>
          <w:p w14:paraId="04F91D62" w14:textId="573028D9" w:rsidR="00CE28B9" w:rsidRDefault="00CE28B9" w:rsidP="00CE28B9">
            <w:r>
              <w:rPr>
                <w:rFonts w:ascii="Courier" w:hAnsi="Courier" w:cs="Helvetica"/>
                <w:color w:val="333333"/>
                <w:spacing w:val="-5"/>
                <w:sz w:val="18"/>
                <w:szCs w:val="18"/>
              </w:rPr>
              <w:t>Get Freedom Vector</w:t>
            </w:r>
          </w:p>
        </w:tc>
        <w:tc>
          <w:tcPr>
            <w:tcW w:w="1988" w:type="dxa"/>
            <w:vAlign w:val="center"/>
          </w:tcPr>
          <w:p w14:paraId="63E8FCDC" w14:textId="6D9BE253" w:rsidR="00CE28B9" w:rsidRDefault="00CE28B9" w:rsidP="00CE28B9">
            <w:pPr>
              <w:ind w:right="1980"/>
            </w:pPr>
            <w:hyperlink r:id="rId39" w:anchor="GFV" w:history="1">
              <w:proofErr w:type="gramStart"/>
              <w:r>
                <w:rPr>
                  <w:rStyle w:val="Hyperlink"/>
                  <w:rFonts w:ascii="Courier" w:hAnsi="Courier" w:cs="Helvetica"/>
                  <w:color w:val="0088CC"/>
                  <w:spacing w:val="-5"/>
                  <w:sz w:val="18"/>
                  <w:szCs w:val="18"/>
                  <w:u w:val="none"/>
                </w:rPr>
                <w:t>GFV[</w:t>
              </w:r>
              <w:proofErr w:type="gramEnd"/>
              <w:r>
                <w:rPr>
                  <w:rStyle w:val="Hyperlink"/>
                  <w:rFonts w:ascii="Courier" w:hAnsi="Courier" w:cs="Helvetica"/>
                  <w:color w:val="0088CC"/>
                  <w:spacing w:val="-5"/>
                  <w:sz w:val="18"/>
                  <w:szCs w:val="18"/>
                  <w:u w:val="none"/>
                </w:rPr>
                <w:t>]</w:t>
              </w:r>
            </w:hyperlink>
          </w:p>
        </w:tc>
      </w:tr>
      <w:tr w:rsidR="00CE28B9" w14:paraId="21B8698E" w14:textId="77777777" w:rsidTr="00CE28B9">
        <w:trPr>
          <w:trHeight w:val="288"/>
        </w:trPr>
        <w:tc>
          <w:tcPr>
            <w:tcW w:w="3227" w:type="dxa"/>
            <w:vAlign w:val="center"/>
          </w:tcPr>
          <w:p w14:paraId="42895416" w14:textId="10466DA9" w:rsidR="00CE28B9" w:rsidRDefault="00CE28B9" w:rsidP="00CE28B9">
            <w:r>
              <w:rPr>
                <w:rFonts w:ascii="Courier" w:hAnsi="Courier" w:cs="Helvetica"/>
                <w:color w:val="333333"/>
                <w:spacing w:val="-5"/>
                <w:sz w:val="18"/>
                <w:szCs w:val="18"/>
              </w:rPr>
              <w:t>Get Projection Vector</w:t>
            </w:r>
          </w:p>
        </w:tc>
        <w:tc>
          <w:tcPr>
            <w:tcW w:w="1988" w:type="dxa"/>
            <w:vAlign w:val="center"/>
          </w:tcPr>
          <w:p w14:paraId="296BA57D" w14:textId="78E9A842" w:rsidR="00CE28B9" w:rsidRDefault="00CE28B9" w:rsidP="00CE28B9">
            <w:pPr>
              <w:ind w:right="1980"/>
            </w:pPr>
            <w:hyperlink r:id="rId40" w:anchor="GPV" w:history="1">
              <w:proofErr w:type="gramStart"/>
              <w:r>
                <w:rPr>
                  <w:rStyle w:val="Hyperlink"/>
                  <w:rFonts w:ascii="Courier" w:hAnsi="Courier" w:cs="Helvetica"/>
                  <w:color w:val="0088CC"/>
                  <w:spacing w:val="-5"/>
                  <w:sz w:val="18"/>
                  <w:szCs w:val="18"/>
                  <w:u w:val="none"/>
                </w:rPr>
                <w:t>GPV[</w:t>
              </w:r>
              <w:proofErr w:type="gramEnd"/>
              <w:r>
                <w:rPr>
                  <w:rStyle w:val="Hyperlink"/>
                  <w:rFonts w:ascii="Courier" w:hAnsi="Courier" w:cs="Helvetica"/>
                  <w:color w:val="0088CC"/>
                  <w:spacing w:val="-5"/>
                  <w:sz w:val="18"/>
                  <w:szCs w:val="18"/>
                  <w:u w:val="none"/>
                </w:rPr>
                <w:t>]</w:t>
              </w:r>
            </w:hyperlink>
          </w:p>
        </w:tc>
      </w:tr>
    </w:tbl>
    <w:p w14:paraId="64A1FBE2" w14:textId="77777777" w:rsidR="00CE28B9" w:rsidRDefault="00CE28B9" w:rsidP="00AF2D17">
      <w:pPr>
        <w:ind w:right="1980"/>
      </w:pPr>
    </w:p>
    <w:p w14:paraId="35720E57" w14:textId="77777777" w:rsidR="00CE28B9" w:rsidRDefault="00CE28B9" w:rsidP="00AF2D17">
      <w:pPr>
        <w:ind w:right="1980"/>
      </w:pPr>
    </w:p>
    <w:p w14:paraId="736A2E58" w14:textId="77777777" w:rsidR="00CE28B9" w:rsidRDefault="00CE28B9" w:rsidP="00AF2D17">
      <w:pPr>
        <w:ind w:right="1980"/>
      </w:pPr>
    </w:p>
    <w:p w14:paraId="29CBE603" w14:textId="77777777" w:rsidR="00CE28B9" w:rsidRDefault="00CE28B9" w:rsidP="00AF2D17">
      <w:pPr>
        <w:ind w:right="1980"/>
      </w:pPr>
    </w:p>
    <w:p w14:paraId="5BB153F3" w14:textId="77777777" w:rsidR="00CE28B9" w:rsidRDefault="00CE28B9" w:rsidP="00AF2D17">
      <w:pPr>
        <w:ind w:right="1980"/>
      </w:pPr>
    </w:p>
    <w:p w14:paraId="264A5920" w14:textId="77777777" w:rsidR="00CE28B9" w:rsidRDefault="00CE28B9" w:rsidP="00AF2D17">
      <w:pPr>
        <w:ind w:right="1980"/>
      </w:pPr>
    </w:p>
    <w:p w14:paraId="68BEA88C" w14:textId="77777777" w:rsidR="00CE28B9" w:rsidRDefault="00CE28B9" w:rsidP="00AF2D17">
      <w:pPr>
        <w:ind w:right="1980"/>
      </w:pPr>
    </w:p>
    <w:p w14:paraId="594F2F63" w14:textId="77777777" w:rsidR="00CE28B9" w:rsidRDefault="00CE28B9" w:rsidP="00AF2D17">
      <w:pPr>
        <w:ind w:right="1980"/>
      </w:pPr>
    </w:p>
    <w:p w14:paraId="667F4E94" w14:textId="77777777" w:rsidR="00CE28B9" w:rsidRDefault="00CE28B9" w:rsidP="00AF2D17">
      <w:pPr>
        <w:ind w:right="1980"/>
      </w:pPr>
    </w:p>
    <w:p w14:paraId="46B49C6C" w14:textId="77777777" w:rsidR="00CE28B9" w:rsidRPr="00CE28B9" w:rsidRDefault="00CE28B9" w:rsidP="00CE28B9">
      <w:pPr>
        <w:ind w:right="1980"/>
        <w:rPr>
          <w:b/>
          <w:bCs/>
          <w:sz w:val="28"/>
          <w:szCs w:val="28"/>
        </w:rPr>
      </w:pPr>
      <w:r w:rsidRPr="00CE28B9">
        <w:rPr>
          <w:b/>
          <w:bCs/>
          <w:sz w:val="28"/>
          <w:szCs w:val="28"/>
        </w:rPr>
        <w:lastRenderedPageBreak/>
        <w:t>Getting information from the interpreter</w:t>
      </w:r>
    </w:p>
    <w:p w14:paraId="54773DB3" w14:textId="1DDF96CC" w:rsidR="00CE28B9" w:rsidRDefault="00CE28B9" w:rsidP="00AF2D17">
      <w:pPr>
        <w:ind w:right="1980"/>
      </w:pPr>
      <w:r w:rsidRPr="00CE28B9">
        <w:drawing>
          <wp:inline distT="0" distB="0" distL="0" distR="0" wp14:anchorId="25A8BF04" wp14:editId="10165201">
            <wp:extent cx="4508205" cy="1994014"/>
            <wp:effectExtent l="0" t="0" r="6985" b="6350"/>
            <wp:docPr id="1411775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775223" name=""/>
                    <pic:cNvPicPr/>
                  </pic:nvPicPr>
                  <pic:blipFill>
                    <a:blip r:embed="rId41"/>
                    <a:stretch>
                      <a:fillRect/>
                    </a:stretch>
                  </pic:blipFill>
                  <pic:spPr>
                    <a:xfrm>
                      <a:off x="0" y="0"/>
                      <a:ext cx="4518259" cy="1998461"/>
                    </a:xfrm>
                    <a:prstGeom prst="rect">
                      <a:avLst/>
                    </a:prstGeom>
                  </pic:spPr>
                </pic:pic>
              </a:graphicData>
            </a:graphic>
          </wp:inline>
        </w:drawing>
      </w:r>
    </w:p>
    <w:p w14:paraId="6D89CB82" w14:textId="77777777" w:rsidR="00AF2D17" w:rsidRDefault="00AF2D17" w:rsidP="00AF2D17">
      <w:pPr>
        <w:ind w:right="1980"/>
      </w:pPr>
    </w:p>
    <w:p w14:paraId="7464775F" w14:textId="77777777" w:rsidR="00AF2D17" w:rsidRDefault="00AF2D17" w:rsidP="00AF2D17">
      <w:pPr>
        <w:ind w:right="1980"/>
      </w:pPr>
    </w:p>
    <w:p w14:paraId="52984881" w14:textId="77777777" w:rsidR="00AF2D17" w:rsidRDefault="00AF2D17" w:rsidP="00AF2D17">
      <w:pPr>
        <w:ind w:right="1980"/>
      </w:pPr>
    </w:p>
    <w:p w14:paraId="5B2E62BA" w14:textId="77777777" w:rsidR="00CE28B9" w:rsidRDefault="00CE28B9" w:rsidP="00AF2D17">
      <w:pPr>
        <w:ind w:right="1980"/>
      </w:pPr>
    </w:p>
    <w:p w14:paraId="7A8CB902" w14:textId="77777777" w:rsidR="00CE28B9" w:rsidRDefault="00CE28B9" w:rsidP="00AF2D17">
      <w:pPr>
        <w:ind w:right="1980"/>
      </w:pPr>
    </w:p>
    <w:p w14:paraId="325832B0" w14:textId="77777777" w:rsidR="00CE28B9" w:rsidRPr="00CE28B9" w:rsidRDefault="00CE28B9" w:rsidP="00CE28B9">
      <w:pPr>
        <w:ind w:right="1980"/>
        <w:rPr>
          <w:b/>
          <w:bCs/>
          <w:sz w:val="40"/>
          <w:szCs w:val="40"/>
        </w:rPr>
      </w:pPr>
      <w:r w:rsidRPr="00CE28B9">
        <w:rPr>
          <w:b/>
          <w:bCs/>
          <w:sz w:val="40"/>
          <w:szCs w:val="40"/>
        </w:rPr>
        <w:t>Managing points in the pixel grid</w:t>
      </w:r>
    </w:p>
    <w:p w14:paraId="0BC14040" w14:textId="78C20724" w:rsidR="00CE28B9" w:rsidRDefault="00F21DAE" w:rsidP="00AF2D17">
      <w:pPr>
        <w:ind w:right="1980"/>
      </w:pPr>
      <w:r w:rsidRPr="00F21DAE">
        <w:t>The key task of the TrueType instruction set is one of grid-fitting glyph outlines to allow the scan converter to produce superior bitmap images for display. That task consists of reshaping glyph outlines by moving the points that make up their outline. The following sections describe the instructions that are used to manage points in the pixel grid.</w:t>
      </w:r>
    </w:p>
    <w:p w14:paraId="09A38074" w14:textId="77777777" w:rsidR="00F21DAE" w:rsidRDefault="00F21DAE" w:rsidP="00AF2D17">
      <w:pPr>
        <w:ind w:right="1980"/>
      </w:pPr>
    </w:p>
    <w:p w14:paraId="67D83FAC" w14:textId="77777777" w:rsidR="00F21DAE" w:rsidRPr="00F21DAE" w:rsidRDefault="00F21DAE" w:rsidP="00F21DAE">
      <w:pPr>
        <w:ind w:right="1980"/>
        <w:rPr>
          <w:b/>
          <w:bCs/>
          <w:sz w:val="28"/>
          <w:szCs w:val="28"/>
        </w:rPr>
      </w:pPr>
      <w:r w:rsidRPr="00F21DAE">
        <w:rPr>
          <w:b/>
          <w:bCs/>
          <w:sz w:val="28"/>
          <w:szCs w:val="28"/>
        </w:rPr>
        <w:t>Zones and points</w:t>
      </w:r>
    </w:p>
    <w:p w14:paraId="31D92E0A" w14:textId="378C18E6" w:rsidR="00F21DAE" w:rsidRDefault="00F21DAE" w:rsidP="00AF2D17">
      <w:pPr>
        <w:ind w:right="1980"/>
      </w:pPr>
      <w:r w:rsidRPr="00F21DAE">
        <w:t xml:space="preserve">Points are locations in a grid. As stored in the font file, points have coordinates that are expressed in </w:t>
      </w:r>
      <w:proofErr w:type="spellStart"/>
      <w:r w:rsidRPr="00F21DAE">
        <w:t>FUnits</w:t>
      </w:r>
      <w:proofErr w:type="spellEnd"/>
      <w:r w:rsidRPr="00F21DAE">
        <w:t xml:space="preserve">. These coordinates refer to positions in the master grid. Once scaled by the font engine, however, point locations are expressed as 26.6 fixed point numbers representing locations in the device specific pixel grid. That is, they are given to the nearest sixty-fourth of a pixel. The notation </w:t>
      </w:r>
      <w:proofErr w:type="spellStart"/>
      <w:proofErr w:type="gramStart"/>
      <w:r w:rsidRPr="00F21DAE">
        <w:t>wn:fp</w:t>
      </w:r>
      <w:proofErr w:type="spellEnd"/>
      <w:proofErr w:type="gramEnd"/>
      <w:r w:rsidRPr="00F21DAE">
        <w:t xml:space="preserve"> is used to express point locations where </w:t>
      </w:r>
      <w:proofErr w:type="spellStart"/>
      <w:r w:rsidRPr="00F21DAE">
        <w:t>wn</w:t>
      </w:r>
      <w:proofErr w:type="spellEnd"/>
      <w:r w:rsidRPr="00F21DAE">
        <w:t xml:space="preserve"> refers to a whole number and </w:t>
      </w:r>
      <w:proofErr w:type="spellStart"/>
      <w:r w:rsidRPr="00F21DAE">
        <w:t>fp</w:t>
      </w:r>
      <w:proofErr w:type="spellEnd"/>
      <w:r w:rsidRPr="00F21DAE">
        <w:t xml:space="preserve"> refers to the fractional part. The number six would be written 6:0. The number one fourth would be written 0:16. When it is convenient, point locations will be expressed as decimal numbers, such as 2.5 to represent the position two and one-half.</w:t>
      </w:r>
    </w:p>
    <w:p w14:paraId="7CEE59DE" w14:textId="77777777" w:rsidR="00F21DAE" w:rsidRDefault="00F21DAE" w:rsidP="00AF2D17">
      <w:pPr>
        <w:ind w:right="1980"/>
      </w:pPr>
    </w:p>
    <w:p w14:paraId="7595B19F" w14:textId="77777777" w:rsidR="00F21DAE" w:rsidRPr="00F21DAE" w:rsidRDefault="00F21DAE" w:rsidP="00F21DAE">
      <w:pPr>
        <w:ind w:right="1980"/>
        <w:rPr>
          <w:b/>
          <w:bCs/>
          <w:sz w:val="28"/>
          <w:szCs w:val="28"/>
        </w:rPr>
      </w:pPr>
      <w:r w:rsidRPr="00F21DAE">
        <w:rPr>
          <w:b/>
          <w:bCs/>
          <w:sz w:val="28"/>
          <w:szCs w:val="28"/>
        </w:rPr>
        <w:lastRenderedPageBreak/>
        <w:t>Movement in the pixel grid</w:t>
      </w:r>
    </w:p>
    <w:p w14:paraId="50B61D74" w14:textId="7CCB69E8" w:rsidR="00F21DAE" w:rsidRDefault="00F21DAE" w:rsidP="00AF2D17">
      <w:pPr>
        <w:ind w:right="1980"/>
      </w:pPr>
      <w:r w:rsidRPr="00F21DAE">
        <w:t>Movement of points in the pixel grid is always along the </w:t>
      </w:r>
      <w:r w:rsidRPr="00F21DAE">
        <w:rPr>
          <w:i/>
          <w:iCs/>
        </w:rPr>
        <w:t>freedom vector</w:t>
      </w:r>
      <w:r w:rsidRPr="00F21DAE">
        <w:t>, a graphics state variable representing a vector in the pixel grid. The </w:t>
      </w:r>
      <w:r w:rsidRPr="00F21DAE">
        <w:rPr>
          <w:i/>
          <w:iCs/>
        </w:rPr>
        <w:t>freedom vector</w:t>
      </w:r>
      <w:r w:rsidRPr="00F21DAE">
        <w:t> can be translated in space so that it maintains its orientation relative to the coordinate system but passes through the point that is to be moved. By convention, the </w:t>
      </w:r>
      <w:r w:rsidRPr="00F21DAE">
        <w:rPr>
          <w:i/>
          <w:iCs/>
        </w:rPr>
        <w:t>freedom vector</w:t>
      </w:r>
      <w:r w:rsidRPr="00F21DAE">
        <w:t> is shown as a dotted line passing through a point that is to be moved. Points move along the vector.</w:t>
      </w:r>
    </w:p>
    <w:p w14:paraId="50774F3E" w14:textId="77777777" w:rsidR="00F21DAE" w:rsidRDefault="00F21DAE" w:rsidP="00AF2D17">
      <w:pPr>
        <w:ind w:right="1980"/>
      </w:pPr>
    </w:p>
    <w:p w14:paraId="70A30F43" w14:textId="77777777" w:rsidR="00F21DAE" w:rsidRDefault="00F21DAE" w:rsidP="00AF2D17">
      <w:pPr>
        <w:ind w:right="1980"/>
      </w:pPr>
    </w:p>
    <w:p w14:paraId="40340C2F" w14:textId="77777777" w:rsidR="00F21DAE" w:rsidRPr="00F21DAE" w:rsidRDefault="00F21DAE" w:rsidP="00F21DAE">
      <w:pPr>
        <w:ind w:right="1980"/>
        <w:rPr>
          <w:b/>
          <w:bCs/>
          <w:sz w:val="28"/>
          <w:szCs w:val="28"/>
        </w:rPr>
      </w:pPr>
      <w:r w:rsidRPr="00F21DAE">
        <w:rPr>
          <w:b/>
          <w:bCs/>
          <w:sz w:val="28"/>
          <w:szCs w:val="28"/>
        </w:rPr>
        <w:t>Getting and setting the freedom vector</w:t>
      </w:r>
    </w:p>
    <w:p w14:paraId="61440D2C" w14:textId="1374A3F6" w:rsidR="00F21DAE" w:rsidRDefault="00F21DAE" w:rsidP="00AF2D17">
      <w:pPr>
        <w:ind w:right="1980"/>
      </w:pPr>
      <w:r w:rsidRPr="00F21DAE">
        <w:t>One instruction exists for obtaining the current value of the freedom vector. Its value is returned as a pair of (</w:t>
      </w:r>
      <w:proofErr w:type="spellStart"/>
      <w:proofErr w:type="gramStart"/>
      <w:r w:rsidRPr="00F21DAE">
        <w:t>x,y</w:t>
      </w:r>
      <w:proofErr w:type="spellEnd"/>
      <w:proofErr w:type="gramEnd"/>
      <w:r w:rsidRPr="00F21DAE">
        <w:t>) coordinates. The freedom vector can be set by specifying its coordinates on the stack, by setting it to either or the coordinate axes, by setting it to be parallel or perpendicular to a line or by setting it to be parallel or perpendicular to the projection vector. The instructions for setting the freedom vector are listed in Table 15.</w:t>
      </w:r>
    </w:p>
    <w:p w14:paraId="26724B7F" w14:textId="77777777" w:rsidR="00F21DAE" w:rsidRDefault="00F21DAE" w:rsidP="00AF2D17">
      <w:pPr>
        <w:ind w:right="1980"/>
      </w:pPr>
    </w:p>
    <w:p w14:paraId="34CAC534" w14:textId="77777777" w:rsidR="00F21DAE" w:rsidRDefault="00F21DAE" w:rsidP="00AF2D17">
      <w:pPr>
        <w:ind w:right="1980"/>
      </w:pPr>
    </w:p>
    <w:p w14:paraId="465B5EB8" w14:textId="77777777" w:rsidR="00F21DAE" w:rsidRPr="00F21DAE" w:rsidRDefault="00F21DAE" w:rsidP="00F21DAE">
      <w:pPr>
        <w:ind w:right="1980"/>
        <w:rPr>
          <w:b/>
          <w:bCs/>
          <w:sz w:val="28"/>
          <w:szCs w:val="28"/>
        </w:rPr>
      </w:pPr>
      <w:r w:rsidRPr="00F21DAE">
        <w:rPr>
          <w:b/>
          <w:bCs/>
          <w:sz w:val="28"/>
          <w:szCs w:val="28"/>
        </w:rPr>
        <w:t>Setting and getting point locations</w:t>
      </w:r>
    </w:p>
    <w:p w14:paraId="22B4A379" w14:textId="77777777" w:rsidR="00F21DAE" w:rsidRDefault="00F21DAE" w:rsidP="00AF2D17">
      <w:pPr>
        <w:ind w:right="1980"/>
      </w:pPr>
    </w:p>
    <w:p w14:paraId="567F774F" w14:textId="77777777" w:rsidR="00AF2D17" w:rsidRDefault="00AF2D17" w:rsidP="00AF2D17">
      <w:pPr>
        <w:ind w:right="1980"/>
      </w:pPr>
    </w:p>
    <w:p w14:paraId="6CCF6BCB" w14:textId="77777777" w:rsidR="00AF2D17" w:rsidRDefault="00AF2D17" w:rsidP="00AF2D17">
      <w:pPr>
        <w:ind w:right="1980"/>
      </w:pPr>
    </w:p>
    <w:p w14:paraId="4D18930C" w14:textId="77777777" w:rsidR="00AF2D17" w:rsidRDefault="00AF2D17" w:rsidP="00AF2D17">
      <w:pPr>
        <w:ind w:right="1980"/>
      </w:pPr>
    </w:p>
    <w:p w14:paraId="771960F8" w14:textId="77777777" w:rsidR="00AF2D17" w:rsidRDefault="00AF2D17" w:rsidP="00AF2D17">
      <w:pPr>
        <w:ind w:right="1980"/>
      </w:pPr>
    </w:p>
    <w:p w14:paraId="4E56CBFA" w14:textId="77777777" w:rsidR="00AF2D17" w:rsidRDefault="00AF2D17" w:rsidP="00AF2D17">
      <w:pPr>
        <w:ind w:right="1980"/>
      </w:pPr>
    </w:p>
    <w:p w14:paraId="7DB0CAD1" w14:textId="77777777" w:rsidR="00AF2D17" w:rsidRDefault="00AF2D17" w:rsidP="00AF2D17">
      <w:pPr>
        <w:ind w:right="1980"/>
      </w:pPr>
    </w:p>
    <w:p w14:paraId="76CA0471" w14:textId="77777777" w:rsidR="00AF2D17" w:rsidRDefault="00AF2D17" w:rsidP="00AF2D17">
      <w:pPr>
        <w:ind w:right="1980"/>
      </w:pPr>
    </w:p>
    <w:p w14:paraId="4C1B7C33" w14:textId="77777777" w:rsidR="00AF2D17" w:rsidRDefault="00AF2D17" w:rsidP="00AF2D17">
      <w:pPr>
        <w:ind w:right="1980"/>
      </w:pPr>
    </w:p>
    <w:p w14:paraId="0C302C06" w14:textId="77777777" w:rsidR="00AF2D17" w:rsidRDefault="00AF2D17" w:rsidP="00AF2D17">
      <w:pPr>
        <w:ind w:right="1980"/>
      </w:pPr>
    </w:p>
    <w:p w14:paraId="690A0BFD" w14:textId="77777777" w:rsidR="00AF2D17" w:rsidRDefault="00AF2D17" w:rsidP="00AF2D17">
      <w:pPr>
        <w:ind w:right="1980"/>
      </w:pPr>
    </w:p>
    <w:sectPr w:rsidR="00AF2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411BDC"/>
    <w:multiLevelType w:val="hybridMultilevel"/>
    <w:tmpl w:val="D4CAD932"/>
    <w:lvl w:ilvl="0" w:tplc="53EAB106">
      <w:start w:val="55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3316F1"/>
    <w:multiLevelType w:val="hybridMultilevel"/>
    <w:tmpl w:val="220A44B4"/>
    <w:lvl w:ilvl="0" w:tplc="81B68F3A">
      <w:start w:val="55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740115">
    <w:abstractNumId w:val="1"/>
  </w:num>
  <w:num w:numId="2" w16cid:durableId="2069648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512"/>
    <w:rsid w:val="00113394"/>
    <w:rsid w:val="00124D08"/>
    <w:rsid w:val="00143CA2"/>
    <w:rsid w:val="00205813"/>
    <w:rsid w:val="002D191F"/>
    <w:rsid w:val="004E220E"/>
    <w:rsid w:val="00521CE9"/>
    <w:rsid w:val="00531DE9"/>
    <w:rsid w:val="0059697C"/>
    <w:rsid w:val="00615F7F"/>
    <w:rsid w:val="00693A6A"/>
    <w:rsid w:val="007D7CF4"/>
    <w:rsid w:val="00807F8E"/>
    <w:rsid w:val="00831B8C"/>
    <w:rsid w:val="00855763"/>
    <w:rsid w:val="00947BFE"/>
    <w:rsid w:val="00966176"/>
    <w:rsid w:val="00982B9A"/>
    <w:rsid w:val="009C2D45"/>
    <w:rsid w:val="009D02E2"/>
    <w:rsid w:val="00AF2D17"/>
    <w:rsid w:val="00B12C57"/>
    <w:rsid w:val="00BB4512"/>
    <w:rsid w:val="00BF178E"/>
    <w:rsid w:val="00CE28B9"/>
    <w:rsid w:val="00F04A86"/>
    <w:rsid w:val="00F21D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3EB36"/>
  <w15:chartTrackingRefBased/>
  <w15:docId w15:val="{CF1A1E5C-8B68-427C-806F-E906A8121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8B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D17"/>
    <w:pPr>
      <w:ind w:left="720"/>
      <w:contextualSpacing/>
    </w:pPr>
  </w:style>
  <w:style w:type="character" w:styleId="Hyperlink">
    <w:name w:val="Hyperlink"/>
    <w:basedOn w:val="DefaultParagraphFont"/>
    <w:uiPriority w:val="99"/>
    <w:unhideWhenUsed/>
    <w:rsid w:val="00AF2D17"/>
    <w:rPr>
      <w:color w:val="0563C1" w:themeColor="hyperlink"/>
      <w:u w:val="single"/>
    </w:rPr>
  </w:style>
  <w:style w:type="character" w:styleId="UnresolvedMention">
    <w:name w:val="Unresolved Mention"/>
    <w:basedOn w:val="DefaultParagraphFont"/>
    <w:uiPriority w:val="99"/>
    <w:semiHidden/>
    <w:unhideWhenUsed/>
    <w:rsid w:val="00AF2D17"/>
    <w:rPr>
      <w:color w:val="605E5C"/>
      <w:shd w:val="clear" w:color="auto" w:fill="E1DFDD"/>
    </w:rPr>
  </w:style>
  <w:style w:type="paragraph" w:styleId="NormalWeb">
    <w:name w:val="Normal (Web)"/>
    <w:basedOn w:val="Normal"/>
    <w:uiPriority w:val="99"/>
    <w:semiHidden/>
    <w:unhideWhenUsed/>
    <w:rsid w:val="00BF178E"/>
    <w:rPr>
      <w:rFonts w:ascii="Times New Roman" w:hAnsi="Times New Roman" w:cs="Times New Roman"/>
      <w:sz w:val="24"/>
      <w:szCs w:val="24"/>
    </w:rPr>
  </w:style>
  <w:style w:type="table" w:styleId="TableGrid">
    <w:name w:val="Table Grid"/>
    <w:basedOn w:val="TableNormal"/>
    <w:uiPriority w:val="39"/>
    <w:rsid w:val="009D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24469">
      <w:bodyDiv w:val="1"/>
      <w:marLeft w:val="0"/>
      <w:marRight w:val="0"/>
      <w:marTop w:val="0"/>
      <w:marBottom w:val="0"/>
      <w:divBdr>
        <w:top w:val="none" w:sz="0" w:space="0" w:color="auto"/>
        <w:left w:val="none" w:sz="0" w:space="0" w:color="auto"/>
        <w:bottom w:val="none" w:sz="0" w:space="0" w:color="auto"/>
        <w:right w:val="none" w:sz="0" w:space="0" w:color="auto"/>
      </w:divBdr>
    </w:div>
    <w:div w:id="32578692">
      <w:bodyDiv w:val="1"/>
      <w:marLeft w:val="0"/>
      <w:marRight w:val="0"/>
      <w:marTop w:val="0"/>
      <w:marBottom w:val="0"/>
      <w:divBdr>
        <w:top w:val="none" w:sz="0" w:space="0" w:color="auto"/>
        <w:left w:val="none" w:sz="0" w:space="0" w:color="auto"/>
        <w:bottom w:val="none" w:sz="0" w:space="0" w:color="auto"/>
        <w:right w:val="none" w:sz="0" w:space="0" w:color="auto"/>
      </w:divBdr>
    </w:div>
    <w:div w:id="150145499">
      <w:bodyDiv w:val="1"/>
      <w:marLeft w:val="0"/>
      <w:marRight w:val="0"/>
      <w:marTop w:val="0"/>
      <w:marBottom w:val="0"/>
      <w:divBdr>
        <w:top w:val="none" w:sz="0" w:space="0" w:color="auto"/>
        <w:left w:val="none" w:sz="0" w:space="0" w:color="auto"/>
        <w:bottom w:val="none" w:sz="0" w:space="0" w:color="auto"/>
        <w:right w:val="none" w:sz="0" w:space="0" w:color="auto"/>
      </w:divBdr>
    </w:div>
    <w:div w:id="201553453">
      <w:bodyDiv w:val="1"/>
      <w:marLeft w:val="0"/>
      <w:marRight w:val="0"/>
      <w:marTop w:val="0"/>
      <w:marBottom w:val="0"/>
      <w:divBdr>
        <w:top w:val="none" w:sz="0" w:space="0" w:color="auto"/>
        <w:left w:val="none" w:sz="0" w:space="0" w:color="auto"/>
        <w:bottom w:val="none" w:sz="0" w:space="0" w:color="auto"/>
        <w:right w:val="none" w:sz="0" w:space="0" w:color="auto"/>
      </w:divBdr>
    </w:div>
    <w:div w:id="221795895">
      <w:bodyDiv w:val="1"/>
      <w:marLeft w:val="0"/>
      <w:marRight w:val="0"/>
      <w:marTop w:val="0"/>
      <w:marBottom w:val="0"/>
      <w:divBdr>
        <w:top w:val="none" w:sz="0" w:space="0" w:color="auto"/>
        <w:left w:val="none" w:sz="0" w:space="0" w:color="auto"/>
        <w:bottom w:val="none" w:sz="0" w:space="0" w:color="auto"/>
        <w:right w:val="none" w:sz="0" w:space="0" w:color="auto"/>
      </w:divBdr>
    </w:div>
    <w:div w:id="262300851">
      <w:bodyDiv w:val="1"/>
      <w:marLeft w:val="0"/>
      <w:marRight w:val="0"/>
      <w:marTop w:val="0"/>
      <w:marBottom w:val="0"/>
      <w:divBdr>
        <w:top w:val="none" w:sz="0" w:space="0" w:color="auto"/>
        <w:left w:val="none" w:sz="0" w:space="0" w:color="auto"/>
        <w:bottom w:val="none" w:sz="0" w:space="0" w:color="auto"/>
        <w:right w:val="none" w:sz="0" w:space="0" w:color="auto"/>
      </w:divBdr>
    </w:div>
    <w:div w:id="309871109">
      <w:bodyDiv w:val="1"/>
      <w:marLeft w:val="0"/>
      <w:marRight w:val="0"/>
      <w:marTop w:val="0"/>
      <w:marBottom w:val="0"/>
      <w:divBdr>
        <w:top w:val="none" w:sz="0" w:space="0" w:color="auto"/>
        <w:left w:val="none" w:sz="0" w:space="0" w:color="auto"/>
        <w:bottom w:val="none" w:sz="0" w:space="0" w:color="auto"/>
        <w:right w:val="none" w:sz="0" w:space="0" w:color="auto"/>
      </w:divBdr>
    </w:div>
    <w:div w:id="326783100">
      <w:bodyDiv w:val="1"/>
      <w:marLeft w:val="0"/>
      <w:marRight w:val="0"/>
      <w:marTop w:val="0"/>
      <w:marBottom w:val="0"/>
      <w:divBdr>
        <w:top w:val="none" w:sz="0" w:space="0" w:color="auto"/>
        <w:left w:val="none" w:sz="0" w:space="0" w:color="auto"/>
        <w:bottom w:val="none" w:sz="0" w:space="0" w:color="auto"/>
        <w:right w:val="none" w:sz="0" w:space="0" w:color="auto"/>
      </w:divBdr>
    </w:div>
    <w:div w:id="330257808">
      <w:bodyDiv w:val="1"/>
      <w:marLeft w:val="0"/>
      <w:marRight w:val="0"/>
      <w:marTop w:val="0"/>
      <w:marBottom w:val="0"/>
      <w:divBdr>
        <w:top w:val="none" w:sz="0" w:space="0" w:color="auto"/>
        <w:left w:val="none" w:sz="0" w:space="0" w:color="auto"/>
        <w:bottom w:val="none" w:sz="0" w:space="0" w:color="auto"/>
        <w:right w:val="none" w:sz="0" w:space="0" w:color="auto"/>
      </w:divBdr>
    </w:div>
    <w:div w:id="454644575">
      <w:bodyDiv w:val="1"/>
      <w:marLeft w:val="0"/>
      <w:marRight w:val="0"/>
      <w:marTop w:val="0"/>
      <w:marBottom w:val="0"/>
      <w:divBdr>
        <w:top w:val="none" w:sz="0" w:space="0" w:color="auto"/>
        <w:left w:val="none" w:sz="0" w:space="0" w:color="auto"/>
        <w:bottom w:val="none" w:sz="0" w:space="0" w:color="auto"/>
        <w:right w:val="none" w:sz="0" w:space="0" w:color="auto"/>
      </w:divBdr>
    </w:div>
    <w:div w:id="518204929">
      <w:bodyDiv w:val="1"/>
      <w:marLeft w:val="0"/>
      <w:marRight w:val="0"/>
      <w:marTop w:val="0"/>
      <w:marBottom w:val="0"/>
      <w:divBdr>
        <w:top w:val="none" w:sz="0" w:space="0" w:color="auto"/>
        <w:left w:val="none" w:sz="0" w:space="0" w:color="auto"/>
        <w:bottom w:val="none" w:sz="0" w:space="0" w:color="auto"/>
        <w:right w:val="none" w:sz="0" w:space="0" w:color="auto"/>
      </w:divBdr>
    </w:div>
    <w:div w:id="739406576">
      <w:bodyDiv w:val="1"/>
      <w:marLeft w:val="0"/>
      <w:marRight w:val="0"/>
      <w:marTop w:val="0"/>
      <w:marBottom w:val="0"/>
      <w:divBdr>
        <w:top w:val="none" w:sz="0" w:space="0" w:color="auto"/>
        <w:left w:val="none" w:sz="0" w:space="0" w:color="auto"/>
        <w:bottom w:val="none" w:sz="0" w:space="0" w:color="auto"/>
        <w:right w:val="none" w:sz="0" w:space="0" w:color="auto"/>
      </w:divBdr>
    </w:div>
    <w:div w:id="804857212">
      <w:bodyDiv w:val="1"/>
      <w:marLeft w:val="0"/>
      <w:marRight w:val="0"/>
      <w:marTop w:val="0"/>
      <w:marBottom w:val="0"/>
      <w:divBdr>
        <w:top w:val="none" w:sz="0" w:space="0" w:color="auto"/>
        <w:left w:val="none" w:sz="0" w:space="0" w:color="auto"/>
        <w:bottom w:val="none" w:sz="0" w:space="0" w:color="auto"/>
        <w:right w:val="none" w:sz="0" w:space="0" w:color="auto"/>
      </w:divBdr>
    </w:div>
    <w:div w:id="875119068">
      <w:bodyDiv w:val="1"/>
      <w:marLeft w:val="0"/>
      <w:marRight w:val="0"/>
      <w:marTop w:val="0"/>
      <w:marBottom w:val="0"/>
      <w:divBdr>
        <w:top w:val="none" w:sz="0" w:space="0" w:color="auto"/>
        <w:left w:val="none" w:sz="0" w:space="0" w:color="auto"/>
        <w:bottom w:val="none" w:sz="0" w:space="0" w:color="auto"/>
        <w:right w:val="none" w:sz="0" w:space="0" w:color="auto"/>
      </w:divBdr>
    </w:div>
    <w:div w:id="893464267">
      <w:bodyDiv w:val="1"/>
      <w:marLeft w:val="0"/>
      <w:marRight w:val="0"/>
      <w:marTop w:val="0"/>
      <w:marBottom w:val="0"/>
      <w:divBdr>
        <w:top w:val="none" w:sz="0" w:space="0" w:color="auto"/>
        <w:left w:val="none" w:sz="0" w:space="0" w:color="auto"/>
        <w:bottom w:val="none" w:sz="0" w:space="0" w:color="auto"/>
        <w:right w:val="none" w:sz="0" w:space="0" w:color="auto"/>
      </w:divBdr>
    </w:div>
    <w:div w:id="896742510">
      <w:bodyDiv w:val="1"/>
      <w:marLeft w:val="0"/>
      <w:marRight w:val="0"/>
      <w:marTop w:val="0"/>
      <w:marBottom w:val="0"/>
      <w:divBdr>
        <w:top w:val="none" w:sz="0" w:space="0" w:color="auto"/>
        <w:left w:val="none" w:sz="0" w:space="0" w:color="auto"/>
        <w:bottom w:val="none" w:sz="0" w:space="0" w:color="auto"/>
        <w:right w:val="none" w:sz="0" w:space="0" w:color="auto"/>
      </w:divBdr>
    </w:div>
    <w:div w:id="945694834">
      <w:bodyDiv w:val="1"/>
      <w:marLeft w:val="0"/>
      <w:marRight w:val="0"/>
      <w:marTop w:val="0"/>
      <w:marBottom w:val="0"/>
      <w:divBdr>
        <w:top w:val="none" w:sz="0" w:space="0" w:color="auto"/>
        <w:left w:val="none" w:sz="0" w:space="0" w:color="auto"/>
        <w:bottom w:val="none" w:sz="0" w:space="0" w:color="auto"/>
        <w:right w:val="none" w:sz="0" w:space="0" w:color="auto"/>
      </w:divBdr>
    </w:div>
    <w:div w:id="975142488">
      <w:bodyDiv w:val="1"/>
      <w:marLeft w:val="0"/>
      <w:marRight w:val="0"/>
      <w:marTop w:val="0"/>
      <w:marBottom w:val="0"/>
      <w:divBdr>
        <w:top w:val="none" w:sz="0" w:space="0" w:color="auto"/>
        <w:left w:val="none" w:sz="0" w:space="0" w:color="auto"/>
        <w:bottom w:val="none" w:sz="0" w:space="0" w:color="auto"/>
        <w:right w:val="none" w:sz="0" w:space="0" w:color="auto"/>
      </w:divBdr>
    </w:div>
    <w:div w:id="981079570">
      <w:bodyDiv w:val="1"/>
      <w:marLeft w:val="0"/>
      <w:marRight w:val="0"/>
      <w:marTop w:val="0"/>
      <w:marBottom w:val="0"/>
      <w:divBdr>
        <w:top w:val="none" w:sz="0" w:space="0" w:color="auto"/>
        <w:left w:val="none" w:sz="0" w:space="0" w:color="auto"/>
        <w:bottom w:val="none" w:sz="0" w:space="0" w:color="auto"/>
        <w:right w:val="none" w:sz="0" w:space="0" w:color="auto"/>
      </w:divBdr>
    </w:div>
    <w:div w:id="999310669">
      <w:bodyDiv w:val="1"/>
      <w:marLeft w:val="0"/>
      <w:marRight w:val="0"/>
      <w:marTop w:val="0"/>
      <w:marBottom w:val="0"/>
      <w:divBdr>
        <w:top w:val="none" w:sz="0" w:space="0" w:color="auto"/>
        <w:left w:val="none" w:sz="0" w:space="0" w:color="auto"/>
        <w:bottom w:val="none" w:sz="0" w:space="0" w:color="auto"/>
        <w:right w:val="none" w:sz="0" w:space="0" w:color="auto"/>
      </w:divBdr>
    </w:div>
    <w:div w:id="1063216404">
      <w:bodyDiv w:val="1"/>
      <w:marLeft w:val="0"/>
      <w:marRight w:val="0"/>
      <w:marTop w:val="0"/>
      <w:marBottom w:val="0"/>
      <w:divBdr>
        <w:top w:val="none" w:sz="0" w:space="0" w:color="auto"/>
        <w:left w:val="none" w:sz="0" w:space="0" w:color="auto"/>
        <w:bottom w:val="none" w:sz="0" w:space="0" w:color="auto"/>
        <w:right w:val="none" w:sz="0" w:space="0" w:color="auto"/>
      </w:divBdr>
    </w:div>
    <w:div w:id="1063601397">
      <w:bodyDiv w:val="1"/>
      <w:marLeft w:val="0"/>
      <w:marRight w:val="0"/>
      <w:marTop w:val="0"/>
      <w:marBottom w:val="0"/>
      <w:divBdr>
        <w:top w:val="none" w:sz="0" w:space="0" w:color="auto"/>
        <w:left w:val="none" w:sz="0" w:space="0" w:color="auto"/>
        <w:bottom w:val="none" w:sz="0" w:space="0" w:color="auto"/>
        <w:right w:val="none" w:sz="0" w:space="0" w:color="auto"/>
      </w:divBdr>
    </w:div>
    <w:div w:id="1113011637">
      <w:bodyDiv w:val="1"/>
      <w:marLeft w:val="0"/>
      <w:marRight w:val="0"/>
      <w:marTop w:val="0"/>
      <w:marBottom w:val="0"/>
      <w:divBdr>
        <w:top w:val="none" w:sz="0" w:space="0" w:color="auto"/>
        <w:left w:val="none" w:sz="0" w:space="0" w:color="auto"/>
        <w:bottom w:val="none" w:sz="0" w:space="0" w:color="auto"/>
        <w:right w:val="none" w:sz="0" w:space="0" w:color="auto"/>
      </w:divBdr>
    </w:div>
    <w:div w:id="1133641746">
      <w:bodyDiv w:val="1"/>
      <w:marLeft w:val="0"/>
      <w:marRight w:val="0"/>
      <w:marTop w:val="0"/>
      <w:marBottom w:val="0"/>
      <w:divBdr>
        <w:top w:val="none" w:sz="0" w:space="0" w:color="auto"/>
        <w:left w:val="none" w:sz="0" w:space="0" w:color="auto"/>
        <w:bottom w:val="none" w:sz="0" w:space="0" w:color="auto"/>
        <w:right w:val="none" w:sz="0" w:space="0" w:color="auto"/>
      </w:divBdr>
    </w:div>
    <w:div w:id="1200826122">
      <w:bodyDiv w:val="1"/>
      <w:marLeft w:val="0"/>
      <w:marRight w:val="0"/>
      <w:marTop w:val="0"/>
      <w:marBottom w:val="0"/>
      <w:divBdr>
        <w:top w:val="none" w:sz="0" w:space="0" w:color="auto"/>
        <w:left w:val="none" w:sz="0" w:space="0" w:color="auto"/>
        <w:bottom w:val="none" w:sz="0" w:space="0" w:color="auto"/>
        <w:right w:val="none" w:sz="0" w:space="0" w:color="auto"/>
      </w:divBdr>
    </w:div>
    <w:div w:id="1401948988">
      <w:bodyDiv w:val="1"/>
      <w:marLeft w:val="0"/>
      <w:marRight w:val="0"/>
      <w:marTop w:val="0"/>
      <w:marBottom w:val="0"/>
      <w:divBdr>
        <w:top w:val="none" w:sz="0" w:space="0" w:color="auto"/>
        <w:left w:val="none" w:sz="0" w:space="0" w:color="auto"/>
        <w:bottom w:val="none" w:sz="0" w:space="0" w:color="auto"/>
        <w:right w:val="none" w:sz="0" w:space="0" w:color="auto"/>
      </w:divBdr>
    </w:div>
    <w:div w:id="1453479154">
      <w:bodyDiv w:val="1"/>
      <w:marLeft w:val="0"/>
      <w:marRight w:val="0"/>
      <w:marTop w:val="0"/>
      <w:marBottom w:val="0"/>
      <w:divBdr>
        <w:top w:val="none" w:sz="0" w:space="0" w:color="auto"/>
        <w:left w:val="none" w:sz="0" w:space="0" w:color="auto"/>
        <w:bottom w:val="none" w:sz="0" w:space="0" w:color="auto"/>
        <w:right w:val="none" w:sz="0" w:space="0" w:color="auto"/>
      </w:divBdr>
    </w:div>
    <w:div w:id="1454715049">
      <w:bodyDiv w:val="1"/>
      <w:marLeft w:val="0"/>
      <w:marRight w:val="0"/>
      <w:marTop w:val="0"/>
      <w:marBottom w:val="0"/>
      <w:divBdr>
        <w:top w:val="none" w:sz="0" w:space="0" w:color="auto"/>
        <w:left w:val="none" w:sz="0" w:space="0" w:color="auto"/>
        <w:bottom w:val="none" w:sz="0" w:space="0" w:color="auto"/>
        <w:right w:val="none" w:sz="0" w:space="0" w:color="auto"/>
      </w:divBdr>
    </w:div>
    <w:div w:id="1530531630">
      <w:bodyDiv w:val="1"/>
      <w:marLeft w:val="0"/>
      <w:marRight w:val="0"/>
      <w:marTop w:val="0"/>
      <w:marBottom w:val="0"/>
      <w:divBdr>
        <w:top w:val="none" w:sz="0" w:space="0" w:color="auto"/>
        <w:left w:val="none" w:sz="0" w:space="0" w:color="auto"/>
        <w:bottom w:val="none" w:sz="0" w:space="0" w:color="auto"/>
        <w:right w:val="none" w:sz="0" w:space="0" w:color="auto"/>
      </w:divBdr>
    </w:div>
    <w:div w:id="1566259515">
      <w:bodyDiv w:val="1"/>
      <w:marLeft w:val="0"/>
      <w:marRight w:val="0"/>
      <w:marTop w:val="0"/>
      <w:marBottom w:val="0"/>
      <w:divBdr>
        <w:top w:val="none" w:sz="0" w:space="0" w:color="auto"/>
        <w:left w:val="none" w:sz="0" w:space="0" w:color="auto"/>
        <w:bottom w:val="none" w:sz="0" w:space="0" w:color="auto"/>
        <w:right w:val="none" w:sz="0" w:space="0" w:color="auto"/>
      </w:divBdr>
    </w:div>
    <w:div w:id="1675107662">
      <w:bodyDiv w:val="1"/>
      <w:marLeft w:val="0"/>
      <w:marRight w:val="0"/>
      <w:marTop w:val="0"/>
      <w:marBottom w:val="0"/>
      <w:divBdr>
        <w:top w:val="none" w:sz="0" w:space="0" w:color="auto"/>
        <w:left w:val="none" w:sz="0" w:space="0" w:color="auto"/>
        <w:bottom w:val="none" w:sz="0" w:space="0" w:color="auto"/>
        <w:right w:val="none" w:sz="0" w:space="0" w:color="auto"/>
      </w:divBdr>
    </w:div>
    <w:div w:id="1749225505">
      <w:bodyDiv w:val="1"/>
      <w:marLeft w:val="0"/>
      <w:marRight w:val="0"/>
      <w:marTop w:val="0"/>
      <w:marBottom w:val="0"/>
      <w:divBdr>
        <w:top w:val="none" w:sz="0" w:space="0" w:color="auto"/>
        <w:left w:val="none" w:sz="0" w:space="0" w:color="auto"/>
        <w:bottom w:val="none" w:sz="0" w:space="0" w:color="auto"/>
        <w:right w:val="none" w:sz="0" w:space="0" w:color="auto"/>
      </w:divBdr>
    </w:div>
    <w:div w:id="1899509021">
      <w:bodyDiv w:val="1"/>
      <w:marLeft w:val="0"/>
      <w:marRight w:val="0"/>
      <w:marTop w:val="0"/>
      <w:marBottom w:val="0"/>
      <w:divBdr>
        <w:top w:val="none" w:sz="0" w:space="0" w:color="auto"/>
        <w:left w:val="none" w:sz="0" w:space="0" w:color="auto"/>
        <w:bottom w:val="none" w:sz="0" w:space="0" w:color="auto"/>
        <w:right w:val="none" w:sz="0" w:space="0" w:color="auto"/>
      </w:divBdr>
    </w:div>
    <w:div w:id="1974291982">
      <w:bodyDiv w:val="1"/>
      <w:marLeft w:val="0"/>
      <w:marRight w:val="0"/>
      <w:marTop w:val="0"/>
      <w:marBottom w:val="0"/>
      <w:divBdr>
        <w:top w:val="none" w:sz="0" w:space="0" w:color="auto"/>
        <w:left w:val="none" w:sz="0" w:space="0" w:color="auto"/>
        <w:bottom w:val="none" w:sz="0" w:space="0" w:color="auto"/>
        <w:right w:val="none" w:sz="0" w:space="0" w:color="auto"/>
      </w:divBdr>
    </w:div>
    <w:div w:id="2066755201">
      <w:bodyDiv w:val="1"/>
      <w:marLeft w:val="0"/>
      <w:marRight w:val="0"/>
      <w:marTop w:val="0"/>
      <w:marBottom w:val="0"/>
      <w:divBdr>
        <w:top w:val="none" w:sz="0" w:space="0" w:color="auto"/>
        <w:left w:val="none" w:sz="0" w:space="0" w:color="auto"/>
        <w:bottom w:val="none" w:sz="0" w:space="0" w:color="auto"/>
        <w:right w:val="none" w:sz="0" w:space="0" w:color="auto"/>
      </w:divBdr>
    </w:div>
    <w:div w:id="2078699955">
      <w:bodyDiv w:val="1"/>
      <w:marLeft w:val="0"/>
      <w:marRight w:val="0"/>
      <w:marTop w:val="0"/>
      <w:marBottom w:val="0"/>
      <w:divBdr>
        <w:top w:val="none" w:sz="0" w:space="0" w:color="auto"/>
        <w:left w:val="none" w:sz="0" w:space="0" w:color="auto"/>
        <w:bottom w:val="none" w:sz="0" w:space="0" w:color="auto"/>
        <w:right w:val="none" w:sz="0" w:space="0" w:color="auto"/>
      </w:divBdr>
    </w:div>
    <w:div w:id="211762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pple.com/fonts/TrueType-Reference-Manual/RM05/Chap5.html" TargetMode="External"/><Relationship Id="rId18" Type="http://schemas.openxmlformats.org/officeDocument/2006/relationships/hyperlink" Target="https://developer.apple.com/fonts/TrueType-Reference-Manual/RM05/Chap5.html" TargetMode="External"/><Relationship Id="rId26" Type="http://schemas.openxmlformats.org/officeDocument/2006/relationships/hyperlink" Target="https://developer.apple.com/fonts/TrueType-Reference-Manual/RM05/Chap5.html" TargetMode="External"/><Relationship Id="rId39" Type="http://schemas.openxmlformats.org/officeDocument/2006/relationships/hyperlink" Target="https://developer.apple.com/fonts/TrueType-Reference-Manual/RM05/Chap5.html" TargetMode="External"/><Relationship Id="rId21" Type="http://schemas.openxmlformats.org/officeDocument/2006/relationships/hyperlink" Target="https://developer.apple.com/fonts/TrueType-Reference-Manual/RM05/Chap5.html" TargetMode="External"/><Relationship Id="rId34" Type="http://schemas.openxmlformats.org/officeDocument/2006/relationships/hyperlink" Target="https://developer.apple.com/fonts/TrueType-Reference-Manual/RM05/Chap5.html" TargetMode="External"/><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developer.apple.com/fonts/TrueType-Reference-Manual/RM05/Chap5.html" TargetMode="External"/><Relationship Id="rId20" Type="http://schemas.openxmlformats.org/officeDocument/2006/relationships/hyperlink" Target="https://developer.apple.com/fonts/TrueType-Reference-Manual/RM05/Chap5.html" TargetMode="External"/><Relationship Id="rId29" Type="http://schemas.openxmlformats.org/officeDocument/2006/relationships/hyperlink" Target="https://developer.apple.com/fonts/TrueType-Reference-Manual/RM05/Chap5.html" TargetMode="External"/><Relationship Id="rId41"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eloper.apple.com/fonts/TrueType-Reference-Manual/RM05/Chap5.html" TargetMode="External"/><Relationship Id="rId24" Type="http://schemas.openxmlformats.org/officeDocument/2006/relationships/hyperlink" Target="https://developer.apple.com/fonts/TrueType-Reference-Manual/RM05/Chap5.html" TargetMode="External"/><Relationship Id="rId32" Type="http://schemas.openxmlformats.org/officeDocument/2006/relationships/hyperlink" Target="https://developer.apple.com/fonts/TrueType-Reference-Manual/RM05/Chap5.html" TargetMode="External"/><Relationship Id="rId37" Type="http://schemas.openxmlformats.org/officeDocument/2006/relationships/hyperlink" Target="https://developer.apple.com/fonts/TrueType-Reference-Manual/RM05/Chap5.html" TargetMode="External"/><Relationship Id="rId40" Type="http://schemas.openxmlformats.org/officeDocument/2006/relationships/hyperlink" Target="https://developer.apple.com/fonts/TrueType-Reference-Manual/RM05/Chap5.html" TargetMode="External"/><Relationship Id="rId5" Type="http://schemas.openxmlformats.org/officeDocument/2006/relationships/hyperlink" Target="https://developer.apple.com/fonts/TrueType-Reference-Manual/RM06/Chap6hdmx.html" TargetMode="External"/><Relationship Id="rId15" Type="http://schemas.openxmlformats.org/officeDocument/2006/relationships/hyperlink" Target="https://developer.apple.com/fonts/TrueType-Reference-Manual/RM05/Chap5.html" TargetMode="External"/><Relationship Id="rId23" Type="http://schemas.openxmlformats.org/officeDocument/2006/relationships/hyperlink" Target="https://developer.apple.com/fonts/TrueType-Reference-Manual/RM05/Chap5.html" TargetMode="External"/><Relationship Id="rId28" Type="http://schemas.openxmlformats.org/officeDocument/2006/relationships/hyperlink" Target="https://developer.apple.com/fonts/TrueType-Reference-Manual/RM05/Chap5.html" TargetMode="External"/><Relationship Id="rId36" Type="http://schemas.openxmlformats.org/officeDocument/2006/relationships/hyperlink" Target="https://developer.apple.com/fonts/TrueType-Reference-Manual/RM05/Chap5.html" TargetMode="External"/><Relationship Id="rId10" Type="http://schemas.openxmlformats.org/officeDocument/2006/relationships/hyperlink" Target="https://developer.apple.com/fonts/TrueType-Reference-Manual/RM05/Chap5.html" TargetMode="External"/><Relationship Id="rId19" Type="http://schemas.openxmlformats.org/officeDocument/2006/relationships/hyperlink" Target="https://developer.apple.com/fonts/TrueType-Reference-Manual/RM05/Chap5.html" TargetMode="External"/><Relationship Id="rId31" Type="http://schemas.openxmlformats.org/officeDocument/2006/relationships/hyperlink" Target="https://developer.apple.com/fonts/TrueType-Reference-Manual/RM05/Chap5.html" TargetMode="External"/><Relationship Id="rId4" Type="http://schemas.openxmlformats.org/officeDocument/2006/relationships/webSettings" Target="webSettings.xml"/><Relationship Id="rId9" Type="http://schemas.openxmlformats.org/officeDocument/2006/relationships/hyperlink" Target="https://developer.apple.com/fonts/TrueType-Reference-Manual/RM04/Chap4.html" TargetMode="External"/><Relationship Id="rId14" Type="http://schemas.openxmlformats.org/officeDocument/2006/relationships/hyperlink" Target="https://developer.apple.com/fonts/TrueType-Reference-Manual/RM05/Chap5.html" TargetMode="External"/><Relationship Id="rId22" Type="http://schemas.openxmlformats.org/officeDocument/2006/relationships/hyperlink" Target="https://developer.apple.com/fonts/TrueType-Reference-Manual/RM05/Chap5.html" TargetMode="External"/><Relationship Id="rId27" Type="http://schemas.openxmlformats.org/officeDocument/2006/relationships/hyperlink" Target="https://developer.apple.com/fonts/TrueType-Reference-Manual/RM05/Chap5.html" TargetMode="External"/><Relationship Id="rId30" Type="http://schemas.openxmlformats.org/officeDocument/2006/relationships/hyperlink" Target="https://developer.apple.com/fonts/TrueType-Reference-Manual/RM05/Chap5.html" TargetMode="External"/><Relationship Id="rId35" Type="http://schemas.openxmlformats.org/officeDocument/2006/relationships/hyperlink" Target="https://developer.apple.com/fonts/TrueType-Reference-Manual/RM05/Chap5.html" TargetMode="External"/><Relationship Id="rId43" Type="http://schemas.openxmlformats.org/officeDocument/2006/relationships/theme" Target="theme/theme1.xml"/><Relationship Id="rId8" Type="http://schemas.openxmlformats.org/officeDocument/2006/relationships/hyperlink" Target="https://developer.apple.com/fonts/TrueType-Reference-Manual/RM05/Chap5.html" TargetMode="External"/><Relationship Id="rId3" Type="http://schemas.openxmlformats.org/officeDocument/2006/relationships/settings" Target="settings.xml"/><Relationship Id="rId12" Type="http://schemas.openxmlformats.org/officeDocument/2006/relationships/hyperlink" Target="https://developer.apple.com/fonts/TrueType-Reference-Manual/RM05/Chap5.html" TargetMode="External"/><Relationship Id="rId17" Type="http://schemas.openxmlformats.org/officeDocument/2006/relationships/hyperlink" Target="https://developer.apple.com/fonts/TrueType-Reference-Manual/RM05/Chap5.html" TargetMode="External"/><Relationship Id="rId25" Type="http://schemas.openxmlformats.org/officeDocument/2006/relationships/hyperlink" Target="https://developer.apple.com/fonts/TrueType-Reference-Manual/RM05/Chap5.html" TargetMode="External"/><Relationship Id="rId33" Type="http://schemas.openxmlformats.org/officeDocument/2006/relationships/hyperlink" Target="https://developer.apple.com/fonts/TrueType-Reference-Manual/RM05/Chap5.html" TargetMode="External"/><Relationship Id="rId38" Type="http://schemas.openxmlformats.org/officeDocument/2006/relationships/hyperlink" Target="https://developer.apple.com/fonts/TrueType-Reference-Manual/RM05/Chap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2196</Words>
  <Characters>12518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le</dc:creator>
  <cp:keywords/>
  <dc:description/>
  <cp:lastModifiedBy>khoa le</cp:lastModifiedBy>
  <cp:revision>14</cp:revision>
  <dcterms:created xsi:type="dcterms:W3CDTF">2024-12-30T07:37:00Z</dcterms:created>
  <dcterms:modified xsi:type="dcterms:W3CDTF">2024-12-31T03:43:00Z</dcterms:modified>
</cp:coreProperties>
</file>