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Default="00775909" w:rsidP="0081018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Cách mạng công nghiệp 4.0 là gì</w:t>
      </w:r>
    </w:p>
    <w:p w:rsidR="00551E62" w:rsidRPr="00775909" w:rsidRDefault="00551E62" w:rsidP="006670E3">
      <w:pPr>
        <w:pStyle w:val="ListParagraph"/>
        <w:tabs>
          <w:tab w:val="left" w:pos="2590"/>
        </w:tabs>
        <w:ind w:left="2520"/>
        <w:rPr>
          <w:rFonts w:ascii="Verdana" w:hAnsi="Verdana" w:cs="Times New Roman"/>
          <w:b/>
          <w:sz w:val="32"/>
          <w:szCs w:val="32"/>
        </w:rPr>
      </w:pPr>
    </w:p>
    <w:p w:rsidR="0061743D" w:rsidRDefault="00775909" w:rsidP="0061743D">
      <w:pPr>
        <w:pStyle w:val="ListParagraph"/>
        <w:tabs>
          <w:tab w:val="left" w:pos="2590"/>
        </w:tabs>
        <w:ind w:left="2520"/>
        <w:rPr>
          <w:rFonts w:ascii="Arial" w:eastAsia="Times New Roman" w:hAnsi="Arial" w:cs="Arial"/>
          <w:color w:val="000000"/>
          <w:sz w:val="24"/>
          <w:szCs w:val="24"/>
        </w:rPr>
      </w:pPr>
      <w:r w:rsidRPr="00775909">
        <w:rPr>
          <w:rFonts w:ascii="Arial" w:eastAsia="Times New Roman" w:hAnsi="Arial" w:cs="Arial"/>
          <w:color w:val="000000"/>
          <w:sz w:val="24"/>
          <w:szCs w:val="24"/>
        </w:rPr>
        <w:t>Cách mạng Công nghiệp 4.0" đang 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Pr>
          <w:rFonts w:ascii="Arial" w:hAnsi="Arial" w:cs="Arial"/>
          <w:color w:val="000000"/>
        </w:rPr>
        <w:t>Đ</w:t>
      </w:r>
      <w:r w:rsidRPr="0061743D">
        <w:rPr>
          <w:rFonts w:ascii="Arial" w:hAnsi="Arial" w:cs="Arial"/>
          <w:color w:val="000000"/>
        </w:rPr>
        <w:t>ang</w:t>
      </w:r>
      <w:r w:rsidRPr="0061743D">
        <w:rPr>
          <w:b/>
          <w:bCs/>
          <w:color w:val="333333"/>
        </w:rPr>
        <w:t xml:space="preserve"> </w:t>
      </w:r>
      <w:r w:rsidRPr="0061743D">
        <w:rPr>
          <w:rFonts w:ascii="Arial" w:hAnsi="Arial" w:cs="Arial"/>
          <w:color w:val="000000"/>
        </w:rPr>
        <w:t>diễn ra tại nhiều nước phát triển. Nó mang đến cho nhân loại cơ hội để thay đổi bộ mặt các nền kinh tế, nhưng tiềm ẩn nhiều rủi ro khôn lường.</w:t>
      </w:r>
    </w:p>
    <w:p w:rsidR="0061743D" w:rsidRPr="0061743D" w:rsidRDefault="0061743D" w:rsidP="0061743D">
      <w:pPr>
        <w:pStyle w:val="ListParagraph"/>
        <w:tabs>
          <w:tab w:val="left" w:pos="2590"/>
        </w:tabs>
        <w:ind w:left="2520"/>
        <w:rPr>
          <w:rFonts w:ascii="Arial" w:eastAsia="Times New Roman" w:hAnsi="Arial" w:cs="Arial"/>
          <w:color w:val="000000"/>
          <w:sz w:val="24"/>
          <w:szCs w:val="24"/>
        </w:rPr>
      </w:pPr>
      <w:r w:rsidRPr="0061743D">
        <w:rPr>
          <w:rFonts w:ascii="Arial" w:hAnsi="Arial" w:cs="Arial"/>
          <w:color w:val="000000"/>
          <w:sz w:val="24"/>
          <w:szCs w:val="24"/>
        </w:rPr>
        <w:t>Trong những ngày qua, khái niệm "</w:t>
      </w:r>
      <w:hyperlink r:id="rId8" w:tooltip="Tin tức Cách mạng Công nghiệp 4.0" w:history="1">
        <w:r w:rsidRPr="0061743D">
          <w:rPr>
            <w:rFonts w:ascii="Arial" w:hAnsi="Arial" w:cs="Arial"/>
            <w:color w:val="000000"/>
            <w:sz w:val="24"/>
            <w:szCs w:val="24"/>
          </w:rPr>
          <w:t>Cách mạng Công nghiệp 4.0</w:t>
        </w:r>
      </w:hyperlink>
      <w:r w:rsidRPr="0061743D">
        <w:rPr>
          <w:rFonts w:ascii="Arial" w:hAnsi="Arial" w:cs="Arial"/>
          <w:color w:val="000000"/>
          <w:sz w:val="24"/>
          <w:szCs w:val="24"/>
        </w:rPr>
        <w:t>" được nhắc đến nhiều trên truyền thông và mạng xã hội. Cùng với đó là những hứa hẹn về cuộc "đổi đời" của các doanh nghiệp tại Việt Nam nếu đón được làn sóng này. Vậy cuộc cách mạng này nên được hiểu như thế nào?</w:t>
      </w:r>
    </w:p>
    <w:p w:rsidR="0061743D" w:rsidRPr="00775909" w:rsidRDefault="0061743D" w:rsidP="00775909">
      <w:pPr>
        <w:pStyle w:val="ListParagraph"/>
        <w:tabs>
          <w:tab w:val="left" w:pos="2590"/>
        </w:tabs>
        <w:ind w:left="2520"/>
        <w:rPr>
          <w:rFonts w:ascii="Arial" w:eastAsia="Times New Roman" w:hAnsi="Arial" w:cs="Arial"/>
          <w:color w:val="000000"/>
          <w:sz w:val="24"/>
          <w:szCs w:val="24"/>
        </w:rPr>
      </w:pPr>
    </w:p>
    <w:p w:rsidR="00E209A0" w:rsidRDefault="00775909" w:rsidP="00E209A0">
      <w:pPr>
        <w:pStyle w:val="ListParagraph"/>
        <w:numPr>
          <w:ilvl w:val="1"/>
          <w:numId w:val="3"/>
        </w:numPr>
        <w:tabs>
          <w:tab w:val="left" w:pos="2590"/>
        </w:tabs>
        <w:rPr>
          <w:rFonts w:ascii="Verdana" w:hAnsi="Verdana" w:cs="Times New Roman"/>
          <w:b/>
          <w:sz w:val="32"/>
          <w:szCs w:val="32"/>
        </w:rPr>
      </w:pPr>
      <w:r w:rsidRPr="00775909">
        <w:rPr>
          <w:rFonts w:ascii="Verdana" w:hAnsi="Verdana" w:cs="Times New Roman"/>
          <w:b/>
          <w:sz w:val="32"/>
          <w:szCs w:val="32"/>
        </w:rPr>
        <w:t>Định nghĩa về cách mạng công nghiệp 4.0</w:t>
      </w:r>
    </w:p>
    <w:p w:rsidR="00E209A0" w:rsidRDefault="00E209A0" w:rsidP="00E209A0">
      <w:pPr>
        <w:pStyle w:val="ListParagraph"/>
        <w:tabs>
          <w:tab w:val="left" w:pos="2590"/>
        </w:tabs>
        <w:ind w:left="2520"/>
        <w:rPr>
          <w:rFonts w:ascii="Verdana" w:hAnsi="Verdana" w:cs="Times New Roman"/>
          <w:b/>
          <w:sz w:val="32"/>
          <w:szCs w:val="32"/>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Theo Gartner, Cách mạng Công nghiệp 4.0 (hay Cách mạng Công nghiệp lần thứ Tư) xuất phát từ khái niệm "Industrie 4.0" trong một báo cáo của chính phủ Đức năm 2013. "Industrie 4.0" kết nối các hệ thống nhúng và cơ sở sản xuất thông minh để tạo ra sự hội tụ kỹ thuật số giữa Công nghiệp, Kinh doanh, chức năng và quy trình bên trong.</w:t>
      </w:r>
    </w:p>
    <w:p w:rsidR="00E209A0" w:rsidRDefault="00E209A0" w:rsidP="00E209A0">
      <w:pPr>
        <w:pStyle w:val="ListParagraph"/>
        <w:tabs>
          <w:tab w:val="left" w:pos="2590"/>
        </w:tabs>
        <w:ind w:left="2520"/>
        <w:rPr>
          <w:rFonts w:ascii="Arial" w:hAnsi="Arial" w:cs="Arial"/>
          <w:color w:val="000000"/>
          <w:sz w:val="24"/>
          <w:szCs w:val="24"/>
        </w:rPr>
      </w:pP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Nếu định nghĩa từ Gartner còn khó hiểu, Klaus Schwab, người sáng lập và chủ tịch điều hành Diễn đàn Kinh tế Thế Giới mang đến cái nhìn đơn giản hơn về Cách mạng Công nghiệp 4.0 như sau:</w:t>
      </w:r>
    </w:p>
    <w:p w:rsidR="00E209A0" w:rsidRDefault="00E209A0" w:rsidP="00E209A0">
      <w:pPr>
        <w:pStyle w:val="ListParagraph"/>
        <w:tabs>
          <w:tab w:val="left" w:pos="2590"/>
        </w:tabs>
        <w:ind w:left="2520"/>
        <w:rPr>
          <w:rFonts w:ascii="Arial" w:hAnsi="Arial" w:cs="Arial"/>
          <w:color w:val="000000"/>
          <w:sz w:val="24"/>
          <w:szCs w:val="24"/>
        </w:rPr>
      </w:pPr>
      <w:r w:rsidRPr="00E209A0">
        <w:rPr>
          <w:rFonts w:ascii="Arial" w:hAnsi="Arial" w:cs="Arial"/>
          <w:color w:val="000000"/>
          <w:sz w:val="24"/>
          <w:szCs w:val="24"/>
        </w:rPr>
        <w:t>"Cách mạng công nghiệp đầu tiên sử dụng năng lượng nước và hơi nước để cơ giới hóa sản xuất. Cuộc cách mạng lần 2 diễn ra nhờ ứng dụng điện năng để sản xuất hàng loạt. Cuộc cách mạng lần 3 sử dụng điện tử và công nghệ thông tin để tự động hóa sản xuất. Bây giờ, cuộc Cách mạng Công nghiệp Thứ tư đang nảy nở từ cuộc cách mạng lần ba, nó kết hợp các công nghệ lại với nhau, làm mờ ranh giới giữa vật lý, kỹ thuật số và sinh học".</w:t>
      </w: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2B3F08" w:rsidP="00E209A0">
      <w:pPr>
        <w:pStyle w:val="ListParagraph"/>
        <w:tabs>
          <w:tab w:val="left" w:pos="2590"/>
        </w:tabs>
        <w:ind w:left="2520"/>
        <w:rPr>
          <w:rFonts w:ascii="Arial" w:hAnsi="Arial" w:cs="Arial"/>
          <w:color w:val="000000"/>
          <w:sz w:val="24"/>
          <w:szCs w:val="24"/>
        </w:rPr>
      </w:pPr>
    </w:p>
    <w:p w:rsidR="002B3F08" w:rsidRDefault="00FF38AF" w:rsidP="002B3F08">
      <w:pPr>
        <w:pStyle w:val="ListParagraph"/>
        <w:tabs>
          <w:tab w:val="left" w:pos="2590"/>
        </w:tabs>
        <w:ind w:left="2520"/>
        <w:jc w:val="center"/>
        <w:rPr>
          <w:rFonts w:ascii="Arial" w:hAnsi="Arial" w:cs="Arial"/>
          <w:color w:val="000000"/>
          <w:sz w:val="24"/>
          <w:szCs w:val="24"/>
        </w:rPr>
      </w:pPr>
      <w:r>
        <w:rPr>
          <w:rFonts w:ascii="Arial" w:hAnsi="Arial" w:cs="Arial"/>
          <w:color w:val="00000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16.75pt">
            <v:imagedata r:id="rId9" o:title="cach_mang_40"/>
          </v:shape>
        </w:pict>
      </w:r>
    </w:p>
    <w:p w:rsidR="00573CED" w:rsidRDefault="00573CED" w:rsidP="002B3F08">
      <w:pPr>
        <w:pStyle w:val="ListParagraph"/>
        <w:tabs>
          <w:tab w:val="left" w:pos="2590"/>
        </w:tabs>
        <w:ind w:left="2520"/>
        <w:jc w:val="center"/>
        <w:rPr>
          <w:rFonts w:ascii="Arial" w:hAnsi="Arial" w:cs="Arial"/>
          <w:color w:val="000000"/>
          <w:sz w:val="24"/>
          <w:szCs w:val="24"/>
        </w:rPr>
      </w:pPr>
    </w:p>
    <w:p w:rsidR="00573CED" w:rsidRPr="00573CED" w:rsidRDefault="00573CED" w:rsidP="00573CED">
      <w:pPr>
        <w:pStyle w:val="ListParagraph"/>
        <w:tabs>
          <w:tab w:val="left" w:pos="2590"/>
        </w:tabs>
        <w:ind w:left="2520"/>
        <w:rPr>
          <w:rFonts w:ascii="Arial" w:hAnsi="Arial" w:cs="Arial"/>
          <w:color w:val="000000"/>
          <w:sz w:val="24"/>
          <w:szCs w:val="24"/>
        </w:rPr>
      </w:pPr>
      <w:r w:rsidRPr="00573CED">
        <w:rPr>
          <w:rFonts w:ascii="Arial" w:hAnsi="Arial" w:cs="Arial"/>
          <w:color w:val="000000"/>
          <w:sz w:val="24"/>
          <w:szCs w:val="24"/>
        </w:rPr>
        <w:t>Theo ông Klaus Schwab, tốc độ đột phá của Cách mạng Công nghiệp 4.0 hiện "không có tiền lệ lịch sử". Khi so sánh với các cuộc cách mạng công nghiệp trước đây, 4.0 đang tiến triển theo một hàm số mũ chứ không phải là tốc độ tuyến tính. Hơn nữa, nó đang phá vỡ hầu hết ngành công nghiệp ở mọi quốc gia. Và chiều rộng và chiều sâu của những thay đổi này báo trước sự chuyển đổi của toàn bộ hệ thống sản xuất, quản lý và quản trị.</w:t>
      </w:r>
    </w:p>
    <w:p w:rsidR="00E209A0" w:rsidRPr="00775909" w:rsidRDefault="00E209A0" w:rsidP="00E209A0">
      <w:pPr>
        <w:pStyle w:val="ListParagraph"/>
        <w:tabs>
          <w:tab w:val="left" w:pos="2590"/>
        </w:tabs>
        <w:ind w:left="2520"/>
        <w:rPr>
          <w:rFonts w:ascii="Verdana" w:hAnsi="Verdana" w:cs="Times New Roman"/>
          <w:b/>
          <w:sz w:val="32"/>
          <w:szCs w:val="32"/>
        </w:rPr>
      </w:pPr>
    </w:p>
    <w:p w:rsidR="005C3CC7" w:rsidRPr="005C009E" w:rsidRDefault="00775909" w:rsidP="005C3CC7">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Cách mạng công nghiệp 4.0 sẽ diễn ra như thế nào?</w:t>
      </w:r>
    </w:p>
    <w:p w:rsidR="005C009E" w:rsidRPr="005C3CC7" w:rsidRDefault="005C009E" w:rsidP="005C009E">
      <w:pPr>
        <w:pStyle w:val="ListParagraph"/>
        <w:tabs>
          <w:tab w:val="left" w:pos="2590"/>
        </w:tabs>
        <w:ind w:left="2520"/>
        <w:rPr>
          <w:rFonts w:ascii="Verdana" w:hAnsi="Verdana" w:cs="Times New Roman"/>
          <w:b/>
          <w:sz w:val="40"/>
          <w:szCs w:val="40"/>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Nối tiếp từ định nghĩa của Klaus Schwab, Cách mạng Công nghiệp 4.0 sẽ diễn ra trên 3 lĩnh vực chính gồm Công nghệ sinh học, Kỹ thuật số và Vật lý.</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Những yếu tố cốt lõi của Kỹ thuật số trong CMCN 4.0 sẽ là: Trí tuệ nhân tạo (AI), Vạn vật kết nối - Internet of Things (IoT) và dữ liệu lớn (Big Data).</w:t>
      </w:r>
    </w:p>
    <w:p w:rsidR="005C3CC7" w:rsidRDefault="005C3CC7" w:rsidP="005C3CC7">
      <w:pPr>
        <w:pStyle w:val="ListParagraph"/>
        <w:tabs>
          <w:tab w:val="left" w:pos="2590"/>
        </w:tabs>
        <w:ind w:left="2520"/>
        <w:rPr>
          <w:rFonts w:ascii="Arial" w:hAnsi="Arial" w:cs="Arial"/>
          <w:color w:val="000000"/>
          <w:sz w:val="24"/>
          <w:szCs w:val="24"/>
        </w:rPr>
      </w:pPr>
    </w:p>
    <w:p w:rsidR="005C3CC7" w:rsidRDefault="005C3CC7" w:rsidP="005C3CC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t>Trên lĩnh vực công nghệ sinh học, Cách mạng Công nghiệp 4.0 tập trung vào nghiên cứu để tạo ra những bước nhảy vọt trong Nông nghiệp, Thủy sản, Y dược, chế biến thực phẩm, bảo vệ môi trường, năng lượng tái tạo, hóa học và vật liệu.</w:t>
      </w:r>
    </w:p>
    <w:p w:rsidR="005C3CC7" w:rsidRDefault="005C3CC7" w:rsidP="005C3CC7">
      <w:pPr>
        <w:pStyle w:val="ListParagraph"/>
        <w:tabs>
          <w:tab w:val="left" w:pos="2590"/>
        </w:tabs>
        <w:ind w:left="2520"/>
        <w:rPr>
          <w:rFonts w:ascii="Arial" w:hAnsi="Arial" w:cs="Arial"/>
          <w:color w:val="000000"/>
          <w:sz w:val="24"/>
          <w:szCs w:val="24"/>
        </w:rPr>
      </w:pPr>
    </w:p>
    <w:p w:rsidR="00C21647" w:rsidRDefault="005C3CC7" w:rsidP="00C21647">
      <w:pPr>
        <w:pStyle w:val="ListParagraph"/>
        <w:tabs>
          <w:tab w:val="left" w:pos="2590"/>
        </w:tabs>
        <w:ind w:left="2520"/>
        <w:rPr>
          <w:rFonts w:ascii="Arial" w:hAnsi="Arial" w:cs="Arial"/>
          <w:color w:val="000000"/>
          <w:sz w:val="24"/>
          <w:szCs w:val="24"/>
        </w:rPr>
      </w:pPr>
      <w:r w:rsidRPr="005C3CC7">
        <w:rPr>
          <w:rFonts w:ascii="Arial" w:hAnsi="Arial" w:cs="Arial"/>
          <w:color w:val="000000"/>
          <w:sz w:val="24"/>
          <w:szCs w:val="24"/>
        </w:rPr>
        <w:lastRenderedPageBreak/>
        <w:t>Cuối cùng là lĩnh vực Vật lý với robot thế hệ mới, máy in 3D, xe tự lái, các vật liệu mới (graphene, skyrmions…) và công nghệ nano.</w:t>
      </w:r>
    </w:p>
    <w:p w:rsidR="00C21647" w:rsidRDefault="00C21647" w:rsidP="00C21647">
      <w:pPr>
        <w:pStyle w:val="ListParagraph"/>
        <w:tabs>
          <w:tab w:val="left" w:pos="2590"/>
        </w:tabs>
        <w:ind w:left="2520"/>
        <w:rPr>
          <w:rFonts w:ascii="Arial" w:hAnsi="Arial" w:cs="Arial"/>
          <w:color w:val="000000"/>
          <w:sz w:val="24"/>
          <w:szCs w:val="24"/>
        </w:rPr>
      </w:pPr>
    </w:p>
    <w:p w:rsidR="005C3CC7" w:rsidRPr="00C21647" w:rsidRDefault="005C3CC7" w:rsidP="00C21647">
      <w:pPr>
        <w:pStyle w:val="ListParagraph"/>
        <w:tabs>
          <w:tab w:val="left" w:pos="2590"/>
        </w:tabs>
        <w:ind w:left="2520"/>
        <w:rPr>
          <w:rFonts w:ascii="Verdana" w:hAnsi="Verdana" w:cs="Times New Roman"/>
          <w:b/>
          <w:sz w:val="40"/>
          <w:szCs w:val="40"/>
        </w:rPr>
      </w:pPr>
      <w:r w:rsidRPr="00C21647">
        <w:rPr>
          <w:rFonts w:ascii="Arial" w:hAnsi="Arial" w:cs="Arial"/>
          <w:color w:val="000000"/>
          <w:sz w:val="24"/>
          <w:szCs w:val="24"/>
        </w:rPr>
        <w:t>Hiện Cách mạng Công nghiệp 4.0 đang diễn ra tại các nước phát triển như Mỹ, châu Âu, một phần châu Á. Bên cạnh những cơ hội mới, cách mạng công nghiệp 4.0 cũng đặt ra cho nhân loại nhiều thách thức phải đối mặt.</w:t>
      </w:r>
    </w:p>
    <w:p w:rsidR="00FF38AF" w:rsidRDefault="00FF38AF" w:rsidP="00FF38AF">
      <w:pPr>
        <w:pStyle w:val="ListParagraph"/>
        <w:tabs>
          <w:tab w:val="left" w:pos="2590"/>
        </w:tabs>
        <w:ind w:left="2520"/>
        <w:rPr>
          <w:rFonts w:ascii="Verdana" w:hAnsi="Verdana" w:cs="Times New Roman"/>
          <w:b/>
          <w:sz w:val="40"/>
          <w:szCs w:val="40"/>
        </w:rPr>
      </w:pPr>
    </w:p>
    <w:p w:rsidR="000677A1" w:rsidRDefault="00775909" w:rsidP="000677A1">
      <w:pPr>
        <w:pStyle w:val="ListParagraph"/>
        <w:numPr>
          <w:ilvl w:val="1"/>
          <w:numId w:val="3"/>
        </w:numPr>
        <w:tabs>
          <w:tab w:val="left" w:pos="2590"/>
        </w:tabs>
        <w:rPr>
          <w:rFonts w:ascii="Verdana" w:hAnsi="Verdana" w:cs="Times New Roman"/>
          <w:b/>
          <w:sz w:val="40"/>
          <w:szCs w:val="40"/>
        </w:rPr>
      </w:pPr>
      <w:r w:rsidRPr="00775909">
        <w:rPr>
          <w:rFonts w:ascii="Verdana" w:hAnsi="Verdana" w:cs="Times New Roman"/>
          <w:b/>
          <w:sz w:val="32"/>
          <w:szCs w:val="32"/>
        </w:rPr>
        <w:t>Cơ hội đi kèm thách thức và rủi ro toàn cầ</w:t>
      </w:r>
      <w:r>
        <w:rPr>
          <w:rFonts w:ascii="Verdana" w:hAnsi="Verdana" w:cs="Times New Roman"/>
          <w:b/>
          <w:sz w:val="40"/>
          <w:szCs w:val="40"/>
        </w:rPr>
        <w:t>u</w:t>
      </w:r>
    </w:p>
    <w:p w:rsidR="00430C1A" w:rsidRDefault="00430C1A" w:rsidP="000677A1">
      <w:pPr>
        <w:pStyle w:val="ListParagraph"/>
        <w:tabs>
          <w:tab w:val="left" w:pos="2590"/>
        </w:tabs>
        <w:ind w:left="2520"/>
        <w:rPr>
          <w:rFonts w:ascii="Verdana" w:hAnsi="Verdana" w:cs="Times New Roman"/>
          <w:b/>
          <w:sz w:val="32"/>
          <w:szCs w:val="32"/>
        </w:rPr>
      </w:pPr>
    </w:p>
    <w:p w:rsidR="00D72D60" w:rsidRDefault="00B91F45" w:rsidP="00D72D60">
      <w:pPr>
        <w:pStyle w:val="ListParagraph"/>
        <w:tabs>
          <w:tab w:val="left" w:pos="2590"/>
        </w:tabs>
        <w:ind w:left="2520"/>
        <w:rPr>
          <w:rFonts w:ascii="Arial" w:hAnsi="Arial" w:cs="Arial"/>
          <w:color w:val="000000"/>
          <w:sz w:val="24"/>
          <w:szCs w:val="24"/>
        </w:rPr>
      </w:pPr>
      <w:r w:rsidRPr="000677A1">
        <w:rPr>
          <w:rFonts w:ascii="Arial" w:hAnsi="Arial" w:cs="Arial"/>
          <w:color w:val="000000"/>
          <w:sz w:val="24"/>
          <w:szCs w:val="24"/>
        </w:rPr>
        <w:t>Mặt trái của Cách mạng Công nghiệp 4.0 là nó có thể gây ra sự bất bình đẳng. Đặc biệt là có thể phá vỡ thị trường lao động. Khi tự động hóa thay thế lao động chân tay trong nền kinh tế, khi robot thay thế con người trong nhiều lĩnh vực, hàng triệu lao động trên thế giới có thể rơi vào cảnh thất nghiệp, nhất là những người làm trong lĩnh vực bảo hiểm, môi giới bất động sản, tư vấn tài chính, vận tải.</w:t>
      </w:r>
    </w:p>
    <w:p w:rsidR="00D72D60" w:rsidRDefault="00D72D60" w:rsidP="00D72D60">
      <w:pPr>
        <w:pStyle w:val="ListParagraph"/>
        <w:tabs>
          <w:tab w:val="left" w:pos="2590"/>
        </w:tabs>
        <w:ind w:left="2520"/>
        <w:rPr>
          <w:rFonts w:ascii="Arial" w:hAnsi="Arial" w:cs="Arial"/>
          <w:color w:val="000000"/>
          <w:sz w:val="24"/>
          <w:szCs w:val="24"/>
        </w:rPr>
      </w:pPr>
    </w:p>
    <w:p w:rsidR="00F66B5E" w:rsidRDefault="00D72D60" w:rsidP="00F66B5E">
      <w:pPr>
        <w:pStyle w:val="ListParagraph"/>
        <w:tabs>
          <w:tab w:val="left" w:pos="2590"/>
        </w:tabs>
        <w:ind w:left="2520"/>
        <w:rPr>
          <w:rFonts w:ascii="Arial" w:hAnsi="Arial" w:cs="Arial"/>
          <w:color w:val="000000"/>
          <w:sz w:val="24"/>
          <w:szCs w:val="24"/>
        </w:rPr>
      </w:pPr>
      <w:r w:rsidRPr="00D72D60">
        <w:rPr>
          <w:rFonts w:ascii="Arial" w:hAnsi="Arial" w:cs="Arial"/>
          <w:color w:val="000000"/>
          <w:sz w:val="24"/>
          <w:szCs w:val="24"/>
        </w:rPr>
        <w:t>Báo cáo của Diễn đàn Kinh tế thế giới đã đặt ra vấn đề này theo các giai đoạn khác nhau. Giai đoạn đầu tiên sẽ là thách thức với những lao động văn phòng, trí thức, lao động kỹ thuật. Giai đoạn tiếp theo sẽ là lao động giá rẻ, có thể sẽ chậm hơn. Với sự chuyển động của cuộc cách mạng này, trong khoảng 15 năm tới thế giới sẽ có diện mạo mới, đòi hỏi các doanh nghiệp thay đổi.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Sau đó, những bất ổn về kinh tế nảy sinh từ Cách mạng Công nghiệp 4.0 sẽ dẫn đến những bất ổn về đời sống. Hệ lụy của nó sẽ là những bất ổn về chính trị. Nếu chính phủ các nước không hiểu rõ và chuẩn bị đầy đủ cho làn sóng công nghiệp 4.0, nguy cơ xảy ra bất ổn trên toàn cầu là hoàn toàn có thể.</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t>Bên cạnh đó, những thay đổi về cách thức giao tiếp trên Internet cũng đặt con người vào nhiều nguy hiểm về tài chính, sức khoẻ. Thông tin cá nhân nếu không được bảo vệ một cách an toàn sẽ dẫn đến những hệ lụy khôn lường. </w:t>
      </w:r>
    </w:p>
    <w:p w:rsidR="00F66B5E" w:rsidRDefault="00F66B5E" w:rsidP="00F66B5E">
      <w:pPr>
        <w:pStyle w:val="ListParagraph"/>
        <w:tabs>
          <w:tab w:val="left" w:pos="2590"/>
        </w:tabs>
        <w:ind w:left="2520"/>
        <w:rPr>
          <w:rFonts w:ascii="Arial" w:hAnsi="Arial" w:cs="Arial"/>
          <w:color w:val="000000"/>
          <w:sz w:val="24"/>
          <w:szCs w:val="24"/>
        </w:rPr>
      </w:pPr>
    </w:p>
    <w:p w:rsidR="00F66B5E" w:rsidRDefault="00F66B5E" w:rsidP="00F66B5E">
      <w:pPr>
        <w:pStyle w:val="ListParagraph"/>
        <w:tabs>
          <w:tab w:val="left" w:pos="2590"/>
        </w:tabs>
        <w:ind w:left="2520"/>
        <w:rPr>
          <w:rFonts w:ascii="Arial" w:hAnsi="Arial" w:cs="Arial"/>
          <w:color w:val="000000"/>
          <w:sz w:val="24"/>
          <w:szCs w:val="24"/>
        </w:rPr>
      </w:pPr>
      <w:r w:rsidRPr="00F66B5E">
        <w:rPr>
          <w:rFonts w:ascii="Arial" w:hAnsi="Arial" w:cs="Arial"/>
          <w:color w:val="000000"/>
          <w:sz w:val="24"/>
          <w:szCs w:val="24"/>
        </w:rPr>
        <w:lastRenderedPageBreak/>
        <w:t>Cách mạng công nghiệp lần 4 mang đến cơ hội, và cũng đầy thách thức với nhân loại. </w:t>
      </w:r>
    </w:p>
    <w:p w:rsidR="00D40813" w:rsidRPr="00F66B5E" w:rsidRDefault="00D40813" w:rsidP="00F66B5E">
      <w:pPr>
        <w:pStyle w:val="ListParagraph"/>
        <w:tabs>
          <w:tab w:val="left" w:pos="2590"/>
        </w:tabs>
        <w:ind w:left="2520"/>
        <w:rPr>
          <w:rFonts w:ascii="Arial" w:hAnsi="Arial" w:cs="Arial"/>
          <w:color w:val="000000"/>
          <w:sz w:val="24"/>
          <w:szCs w:val="24"/>
        </w:rPr>
      </w:pPr>
    </w:p>
    <w:p w:rsidR="00F66B5E" w:rsidRDefault="00D40813" w:rsidP="00D72D60">
      <w:pPr>
        <w:pStyle w:val="ListParagraph"/>
        <w:tabs>
          <w:tab w:val="left" w:pos="2590"/>
        </w:tabs>
        <w:ind w:left="2520"/>
        <w:rPr>
          <w:rFonts w:ascii="Verdana" w:hAnsi="Verdana" w:cs="Times New Roman"/>
          <w:b/>
          <w:sz w:val="40"/>
          <w:szCs w:val="40"/>
        </w:rPr>
      </w:pPr>
      <w:r>
        <w:rPr>
          <w:rFonts w:ascii="Verdana" w:hAnsi="Verdana" w:cs="Times New Roman"/>
          <w:b/>
          <w:sz w:val="40"/>
          <w:szCs w:val="40"/>
        </w:rPr>
        <w:pict>
          <v:shape id="_x0000_i1028" type="#_x0000_t75" style="width:404.25pt;height:588.75pt">
            <v:imagedata r:id="rId10" o:title="53234f2b4c42c82cc67b67808b62ae77"/>
          </v:shape>
        </w:pict>
      </w:r>
    </w:p>
    <w:p w:rsidR="00D12B93" w:rsidRDefault="00703CE7" w:rsidP="00D12B93">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lastRenderedPageBreak/>
        <w:t>Việt Nam nắm bắt cơ hội từ công nghiệp 4.0</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Vũ Đức Đam nhận định Cách mạng công nghiệp lần thứ 4 tạo ra nguy cơ mất lao động hàng loạt song sẽ mang tới nhiều ngành nghề mới, cơ hội mới.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"Lạc quan nhìn lại các cuộc cách mạng trong quá khứ, bao giờ cũng có những lao động, ngành nghề mất đi, nhưng cũng sẽ sản sinh ra lao động, ngành nghề mới", Phó thủ tướng Vũ </w:t>
      </w:r>
      <w:hyperlink r:id="rId11" w:history="1">
        <w:r w:rsidRPr="00D12B93">
          <w:rPr>
            <w:rFonts w:ascii="Arial" w:hAnsi="Arial" w:cs="Arial"/>
            <w:color w:val="000000"/>
            <w:sz w:val="24"/>
            <w:szCs w:val="24"/>
          </w:rPr>
          <w:t>Đức</w:t>
        </w:r>
      </w:hyperlink>
      <w:r w:rsidRPr="00D12B93">
        <w:rPr>
          <w:rFonts w:ascii="Arial" w:hAnsi="Arial" w:cs="Arial"/>
          <w:color w:val="000000"/>
          <w:sz w:val="24"/>
          <w:szCs w:val="24"/>
        </w:rPr>
        <w:t> Đam phát biểu tại sự kiện Đối thoại chính sách cao cấp về phát triển nguồn nhân lực trong kỷ nguyên số sáng nay, trong khuôn khổ Hội nghị các quan chức cao cấp APEC lần thứ 2 (SOM 2) ở Hà Nội.</w:t>
      </w:r>
    </w:p>
    <w:p w:rsidR="00D12B93" w:rsidRDefault="00D12B93" w:rsidP="00D12B93">
      <w:pPr>
        <w:pStyle w:val="ListParagraph"/>
        <w:tabs>
          <w:tab w:val="left" w:pos="2590"/>
        </w:tabs>
        <w:ind w:left="2520"/>
        <w:rPr>
          <w:rFonts w:ascii="Arial" w:hAnsi="Arial" w:cs="Arial"/>
          <w:color w:val="000000"/>
          <w:sz w:val="24"/>
          <w:szCs w:val="24"/>
        </w:rPr>
      </w:pPr>
    </w:p>
    <w:p w:rsidR="00D12B93" w:rsidRDefault="00D12B93" w:rsidP="00D12B93">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t>Phó thủ tướng cho rằng cuộc Cách mạng công nghiệp lần thứ 4 và kỷ nguyên số không chỉ giúp tăng năng suất lao động, tăng trưởng kinh tế mà còn mở ra một chân trời kết nối giữa con người với con người.</w:t>
      </w:r>
    </w:p>
    <w:p w:rsidR="00D12B93" w:rsidRDefault="00D12B93" w:rsidP="00D12B93">
      <w:pPr>
        <w:pStyle w:val="ListParagraph"/>
        <w:tabs>
          <w:tab w:val="left" w:pos="2590"/>
        </w:tabs>
        <w:ind w:left="2520"/>
        <w:rPr>
          <w:rFonts w:ascii="Arial" w:hAnsi="Arial" w:cs="Arial"/>
          <w:color w:val="000000"/>
          <w:sz w:val="24"/>
          <w:szCs w:val="24"/>
        </w:rPr>
      </w:pPr>
    </w:p>
    <w:p w:rsidR="008D1D8D" w:rsidRDefault="008D1D8D" w:rsidP="00D12B93">
      <w:pPr>
        <w:pStyle w:val="ListParagraph"/>
        <w:tabs>
          <w:tab w:val="left" w:pos="2590"/>
        </w:tabs>
        <w:ind w:left="2520"/>
        <w:rPr>
          <w:rFonts w:ascii="Arial" w:hAnsi="Arial" w:cs="Arial"/>
          <w:color w:val="000000"/>
          <w:sz w:val="24"/>
          <w:szCs w:val="24"/>
        </w:rPr>
      </w:pPr>
      <w:r>
        <w:rPr>
          <w:rFonts w:ascii="Arial" w:hAnsi="Arial" w:cs="Arial"/>
          <w:color w:val="000000"/>
          <w:sz w:val="24"/>
          <w:szCs w:val="24"/>
        </w:rPr>
        <w:pict>
          <v:shape id="_x0000_i1035" type="#_x0000_t75" style="width:360.75pt;height:308.25pt">
            <v:imagedata r:id="rId12" o:title="7_zing"/>
          </v:shape>
        </w:pict>
      </w:r>
    </w:p>
    <w:p w:rsidR="00274F06" w:rsidRDefault="00D12B93" w:rsidP="00274F06">
      <w:pPr>
        <w:pStyle w:val="ListParagraph"/>
        <w:tabs>
          <w:tab w:val="left" w:pos="2590"/>
        </w:tabs>
        <w:ind w:left="2520"/>
        <w:rPr>
          <w:rFonts w:ascii="Arial" w:hAnsi="Arial" w:cs="Arial"/>
          <w:color w:val="000000"/>
          <w:sz w:val="24"/>
          <w:szCs w:val="24"/>
        </w:rPr>
      </w:pPr>
      <w:r w:rsidRPr="00D12B93">
        <w:rPr>
          <w:rFonts w:ascii="Arial" w:hAnsi="Arial" w:cs="Arial"/>
          <w:color w:val="000000"/>
          <w:sz w:val="24"/>
          <w:szCs w:val="24"/>
        </w:rPr>
        <w:lastRenderedPageBreak/>
        <w:t>"Quan trọng là nắm bắt được cơ hội. Không chỉ có ngành nghề mới, việc làm mới mà còn là phương thức cung cấp, tổ chức lao động mới", ông Vũ Đức Đam nhấn mạnh. </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Một mặt, phó thủ tướng đánh giá các nước trong APEC đã có những bước rất chủ động liên quan tới cuộc cách mạng này như triển khai các chương trình sáng kiến về chuỗi giá trị, chương trình sản xuất tại Trung Quốc, sản xuất sáng tạo 3.0 của Hàn Quố</w:t>
      </w:r>
      <w:r>
        <w:rPr>
          <w:rFonts w:ascii="Arial" w:hAnsi="Arial" w:cs="Arial"/>
          <w:color w:val="000000"/>
          <w:sz w:val="24"/>
          <w:szCs w:val="24"/>
        </w:rPr>
        <w:t>c</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Mặt khác, ông nhận định vấn đề đặt ra hiện nay là cần phải thay đổi căn bản, không chỉ đổi mới trên phương diện đào tạo ngành nghề hay giáo dục ở bậc đại học, mà cần thay đổi từ giáo dục bậc phổ thông, mẫu giáo. Ông nhấn mạnh yêu cầu đặc biệt hiện nay là giáo dục ý thức và kỹ năng của một công dân toàn cầu.</w:t>
      </w:r>
    </w:p>
    <w:p w:rsidR="00274F06" w:rsidRDefault="00274F06" w:rsidP="00274F06">
      <w:pPr>
        <w:pStyle w:val="ListParagraph"/>
        <w:tabs>
          <w:tab w:val="left" w:pos="2590"/>
        </w:tabs>
        <w:ind w:left="2520"/>
        <w:rPr>
          <w:rFonts w:ascii="Arial" w:hAnsi="Arial" w:cs="Arial"/>
          <w:color w:val="000000"/>
          <w:sz w:val="24"/>
          <w:szCs w:val="24"/>
        </w:rPr>
      </w:pPr>
    </w:p>
    <w:p w:rsidR="00274F06" w:rsidRDefault="00274F06" w:rsidP="00274F06">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chính sách cao cấp về phát triển nguồn nhân lực trong kỷ nguyên số là một trong các hoạt động của SOM 2 diễn ra từ ngày 11-15/5 tại Hà Nộ</w:t>
      </w:r>
      <w:r>
        <w:rPr>
          <w:rFonts w:ascii="Arial" w:hAnsi="Arial" w:cs="Arial"/>
          <w:color w:val="000000"/>
          <w:sz w:val="24"/>
          <w:szCs w:val="24"/>
        </w:rPr>
        <w:t>i</w:t>
      </w:r>
    </w:p>
    <w:p w:rsidR="00274F06" w:rsidRDefault="00274F06" w:rsidP="00274F06">
      <w:pPr>
        <w:pStyle w:val="ListParagraph"/>
        <w:tabs>
          <w:tab w:val="left" w:pos="2590"/>
        </w:tabs>
        <w:ind w:left="2520"/>
        <w:rPr>
          <w:rFonts w:ascii="Arial" w:hAnsi="Arial" w:cs="Arial"/>
          <w:color w:val="000000"/>
          <w:sz w:val="24"/>
          <w:szCs w:val="24"/>
        </w:rPr>
      </w:pPr>
    </w:p>
    <w:p w:rsidR="008A1947"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Đối thoại tập trung vào 3 lĩnh vực chủ yếu: Tương lai việc làm trong kỷ nguyên số hoá; những hàm ý chính sách dành cho thị trường lao động, các yêu cầu về giáo dục và đào tạo nhằm đáp ứng yêu cầu của nền kinh tế mới; và an sinh xã hội trong kỷ nguyên số. </w:t>
      </w:r>
    </w:p>
    <w:p w:rsidR="008A1947" w:rsidRDefault="008A1947" w:rsidP="008A1947">
      <w:pPr>
        <w:pStyle w:val="ListParagraph"/>
        <w:tabs>
          <w:tab w:val="left" w:pos="2590"/>
        </w:tabs>
        <w:ind w:left="2520"/>
        <w:rPr>
          <w:rFonts w:ascii="Arial" w:hAnsi="Arial" w:cs="Arial"/>
          <w:color w:val="000000"/>
          <w:sz w:val="24"/>
          <w:szCs w:val="24"/>
        </w:rPr>
      </w:pPr>
    </w:p>
    <w:p w:rsidR="00274F06" w:rsidRDefault="00274F06" w:rsidP="008A1947">
      <w:pPr>
        <w:pStyle w:val="ListParagraph"/>
        <w:tabs>
          <w:tab w:val="left" w:pos="2590"/>
        </w:tabs>
        <w:ind w:left="2520"/>
        <w:rPr>
          <w:rFonts w:ascii="Arial" w:hAnsi="Arial" w:cs="Arial"/>
          <w:color w:val="000000"/>
          <w:sz w:val="24"/>
          <w:szCs w:val="24"/>
        </w:rPr>
      </w:pPr>
      <w:r w:rsidRPr="00274F06">
        <w:rPr>
          <w:rFonts w:ascii="Arial" w:hAnsi="Arial" w:cs="Arial"/>
          <w:color w:val="000000"/>
          <w:sz w:val="24"/>
          <w:szCs w:val="24"/>
        </w:rPr>
        <w:t>Sự kiện thu hút sự tham dự của bộ trưởng các bộ phụ trách lao động và việc làm; đại diện các bộ giáo dục và đào tạo; các nhà hoạch định chính sách và các bên</w:t>
      </w:r>
      <w:r w:rsidRPr="00274F06">
        <w:rPr>
          <w:rFonts w:ascii="Times New Roman" w:eastAsia="Times New Roman" w:hAnsi="Times New Roman" w:cs="Times New Roman"/>
          <w:color w:val="333333"/>
          <w:sz w:val="26"/>
          <w:szCs w:val="26"/>
        </w:rPr>
        <w:t xml:space="preserve"> có liên </w:t>
      </w:r>
      <w:r w:rsidRPr="00274F06">
        <w:rPr>
          <w:rFonts w:ascii="Arial" w:hAnsi="Arial" w:cs="Arial"/>
          <w:color w:val="000000"/>
          <w:sz w:val="24"/>
          <w:szCs w:val="24"/>
        </w:rPr>
        <w:t>quan trong nước và khu vực đến từ 21 nền kinh tế thành viên APEC.</w:t>
      </w:r>
    </w:p>
    <w:p w:rsidR="00B61EFC" w:rsidRDefault="00E408C0" w:rsidP="008A1947">
      <w:pPr>
        <w:pStyle w:val="ListParagraph"/>
        <w:tabs>
          <w:tab w:val="left" w:pos="2590"/>
        </w:tabs>
        <w:ind w:left="2520"/>
        <w:rPr>
          <w:rFonts w:ascii="Arial" w:hAnsi="Arial" w:cs="Arial"/>
          <w:color w:val="000000"/>
          <w:sz w:val="24"/>
          <w:szCs w:val="24"/>
        </w:rPr>
      </w:pPr>
      <w:r>
        <w:rPr>
          <w:rFonts w:ascii="Arial" w:hAnsi="Arial" w:cs="Arial"/>
          <w:color w:val="000000"/>
          <w:sz w:val="24"/>
          <w:szCs w:val="24"/>
        </w:rPr>
        <w:lastRenderedPageBreak/>
        <w:pict>
          <v:shape id="_x0000_i1068" type="#_x0000_t75" style="width:375pt;height:267.75pt">
            <v:imagedata r:id="rId13" o:title="1_zing_1"/>
          </v:shape>
        </w:pict>
      </w:r>
    </w:p>
    <w:p w:rsidR="00E408C0" w:rsidRDefault="00E408C0" w:rsidP="008A1947">
      <w:pPr>
        <w:pStyle w:val="ListParagraph"/>
        <w:tabs>
          <w:tab w:val="left" w:pos="2590"/>
        </w:tabs>
        <w:ind w:left="2520"/>
        <w:rPr>
          <w:rFonts w:ascii="Arial" w:hAnsi="Arial" w:cs="Arial"/>
          <w:color w:val="000000"/>
          <w:sz w:val="24"/>
          <w:szCs w:val="24"/>
        </w:rPr>
      </w:pPr>
    </w:p>
    <w:p w:rsidR="00E408C0" w:rsidRPr="00274F06" w:rsidRDefault="00E408C0" w:rsidP="008A1947">
      <w:pPr>
        <w:pStyle w:val="ListParagraph"/>
        <w:tabs>
          <w:tab w:val="left" w:pos="2590"/>
        </w:tabs>
        <w:ind w:left="2520"/>
        <w:rPr>
          <w:rFonts w:ascii="Verdana" w:hAnsi="Verdana" w:cs="Times New Roman"/>
          <w:b/>
          <w:sz w:val="40"/>
          <w:szCs w:val="40"/>
        </w:rPr>
      </w:pPr>
      <w:bookmarkStart w:id="0" w:name="_GoBack"/>
      <w:bookmarkEnd w:id="0"/>
    </w:p>
    <w:p w:rsidR="00274F06" w:rsidRPr="00274F06" w:rsidRDefault="00274F06" w:rsidP="00274F06">
      <w:pPr>
        <w:shd w:val="clear" w:color="auto" w:fill="FFFFFF"/>
        <w:spacing w:before="270" w:after="270" w:line="240" w:lineRule="auto"/>
        <w:textAlignment w:val="baseline"/>
        <w:rPr>
          <w:rFonts w:ascii="Arial" w:hAnsi="Arial" w:cs="Arial"/>
          <w:color w:val="000000"/>
          <w:sz w:val="24"/>
          <w:szCs w:val="24"/>
        </w:rPr>
      </w:pPr>
    </w:p>
    <w:p w:rsidR="007F6A09" w:rsidRPr="0001633D" w:rsidRDefault="007F6A09" w:rsidP="0001633D">
      <w:pPr>
        <w:pStyle w:val="ListParagraph"/>
        <w:tabs>
          <w:tab w:val="left" w:pos="2590"/>
        </w:tabs>
        <w:ind w:left="2520"/>
        <w:rPr>
          <w:rFonts w:ascii="Verdana" w:hAnsi="Verdana" w:cs="Times New Roman"/>
          <w:b/>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lastRenderedPageBreak/>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5"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Phát biểu khai mạc, ông Phan Đức Hiếu, Phó Viện trưởng CIEM cho biết, cách mạng công nghiệp 4.0 trong lĩnh vực nông nghiệp được các nước ứng dụng vào sản xuất, đem lại hiệu quả cao. Tại Việt Nam một số doanh nghiệp đã áp dụng số hoá vào sản xuất kinh doanh từ giống, canh tác, thu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w:t>
      </w:r>
      <w:r>
        <w:rPr>
          <w:rFonts w:ascii="Arial" w:hAnsi="Arial" w:cs="Arial"/>
          <w:color w:val="000000"/>
        </w:rPr>
        <w:lastRenderedPageBreak/>
        <w:t>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đó, sức ép cạnh tranh cũng lớn hơn.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Tp.Hồ Chí Minh tiếp tục ưu tiên phát triển nông nghiệp công nghệ cao.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w:t>
      </w:r>
      <w:r>
        <w:rPr>
          <w:rFonts w:ascii="Arial" w:hAnsi="Arial" w:cs="Arial"/>
          <w:color w:val="000000"/>
        </w:rPr>
        <w:lastRenderedPageBreak/>
        <w:t>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Pr>
          <w:rFonts w:ascii="Arial" w:hAnsi="Arial" w:cs="Arial"/>
          <w:color w:val="000000"/>
        </w:rPr>
        <w:br/>
      </w:r>
      <w:r>
        <w:rPr>
          <w:rFonts w:ascii="Arial" w:hAnsi="Arial" w:cs="Arial"/>
          <w:color w:val="000000"/>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t xml:space="preserve">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w:t>
      </w:r>
      <w:r>
        <w:rPr>
          <w:rFonts w:ascii="Arial" w:hAnsi="Arial" w:cs="Arial"/>
          <w:color w:val="000000"/>
        </w:rPr>
        <w:lastRenderedPageBreak/>
        <w:t>hoạt hơn nhất là chuyển đổi đất trồng lúa sang trồng các loại cây trồng khác hoặc nuôi trồng thuỷ sản, gia súc, gia cầm có giá trị kinh tế cao hơn. Bên cạnh đó, khuyến khích thành lập doanh nghiệp nông nghiệp.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Pr>
          <w:rFonts w:ascii="Arial" w:hAnsi="Arial" w:cs="Arial"/>
          <w:color w:val="000000"/>
        </w:rPr>
        <w:br/>
      </w:r>
      <w:r>
        <w:rPr>
          <w:rFonts w:ascii="Arial" w:hAnsi="Arial" w:cs="Arial"/>
          <w:color w:val="000000"/>
        </w:rPr>
        <w:b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nào ?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Việc ứng dụng công nghệ 4.0 vào doanh nghiệp giúp thay đổi rất nhiều mặt lợi ích. Công nghiệp 4.0, một sáng kiến ​​chiến lược của Đức, nhằm tạo ra các nhà máy thông minh, nơi các công nghệ sản xuất được nâng cấp và biến đổi bởi Internet of Things (IoT) và điện toán đám mây, AI… Trong kỷ nguyên Công nghiệp 4.0 con người, máy móc có thể giao tiếp với nhau tại thời gian thực. Công nghiệp 4.0 kết hợp các công nghệ hệ thống sản xuất nhúng với các quy trình sản xuất thông minh để mở đường cho một thời đại công </w:t>
      </w:r>
      <w:r w:rsidRPr="009B7B6E">
        <w:rPr>
          <w:rFonts w:ascii="Arial" w:hAnsi="Arial" w:cs="Arial"/>
          <w:color w:val="333333"/>
        </w:rPr>
        <w:lastRenderedPageBreak/>
        <w:t>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Công nghệ 4.0 đang cách mạng hóa ngành công nghiệp sản xuất như thế nào?</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Internet của vạn vật ( IoT)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thu thập, phân tích và lưu trữ tăng lên, kết nối và liên lạc sẽ chỉ trở nên quan trọng hơn.  IoT sẽ có thể cung cấp một lượng lớn dữ liệu, cung cấp nhà sản xuất với thông tin giá trị. Cả trong doanh nghiệp và các đối tác bên thứ ba, các công ty sẽ cần dữ liệu của họ có thể chia sẻ và tương thích </w:t>
      </w:r>
      <w:r w:rsidRPr="009B7B6E">
        <w:rPr>
          <w:rFonts w:ascii="Arial" w:hAnsi="Arial" w:cs="Arial"/>
          <w:color w:val="333333"/>
        </w:rPr>
        <w:lastRenderedPageBreak/>
        <w:t>để cho phép mức độ hoạt động cao hơn. Ứng dụng IoT cho phép theo dõi ảo các tài sản vốn, quy trình, tài nguyên và sản phẩm. Điều này mang lại cho doanh nghiệp tầm nhìn đầy đủ, giúp hợp lý hóa các quy trình kinh doanh và tối ưu hóa cung và cầu.</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cuộc “cách mạng công nghiệp 4.0”, trí tuệ nhân tạo được nhận định sẽ hiện diện khắp mọi lĩnh vực đời sống xã hội. Chẳng hạn như những chiếc xe tải không người lái đã vận hành trơn tru tại các mỏ khoáng sản ở Tây Úc vài năm nay. Tại Mỹ, Uber đã thử nghiệm xe tải không người lái OTTO giao hàng xuyên tiểu bang. Chức năng lái tự động (autopilot) đã được triển khai đại trà trên nhiều mẫu xe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 Một ví dụ cụ thể về trí tuệ nhân tạo đã được các chuyên gia IBM chia sẻ.</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Với lời hứa to lớn và công nghệ tiên tiến như vậy, việc ứng dụng công nghiệp 4.0 vào doanh nghiệp đòi hỏi một khoản đầu tư lớn. Theo một khảo sát năm 2017 của 1.000 nhà sản xuất vừa và nhỏ của Canada, chẳng hạn, những người áp dụng kỹ thuật số đã đầu tư trung bình 250.000 đô la . Đối với các doanh nghiệp lớn hơn, chi phí chắc chắn sẽ cao hơn.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lastRenderedPageBreak/>
        <w:t>Các thuật toán tự động hóa, phân tích và học máy đã đưa phần lớn công việc từng bước rời khỏi tay con người. Điều đó có nghĩa là sản xuất nhanh hơn, hiệu quả hơn công suất hoạt động suốt ngày đêm, sức lao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doanh thu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Hệ thống tích hợp và liên lạc giữa các máy sẽ thúc đẩy sự hợp tác lớn hơn giữa các nhà sản xuất, nhà cung cấp và các bên liên quan khác trong chuỗi giá trị.</w:t>
      </w:r>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Việc thu thập và phân tích dữ liệu to lớn cũng có nghĩa là khả năng lưu trữ và tìm kiếm bản ghi tốt hơn. Điều này có sự phân nhánh từ sự tuân thủ quy định của chính phủ đến sự hài lòng của khách hàng.</w:t>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Công nghệ dữ liệu lớn và trí thông minh nhân tạo sẽ tối ưu hóa toàn bộ quá trình sản xuất, dự đoán chính xác thời điểm bảo trì để tiết kiệm tối đa chi phí và tăng hiệu cạnh tranh của doanh nghiệp. Làn sóng ứng dụng công nghệ 4.0 vào doanh nghiệp sẽ tạo ra các tác động cả về phía cung và phía cầu sản phẩm/dịch vụ. Từ đó, tạo ra sự phát triển của các nền tảng công nghệ mới, thay thế dần cấu trúc ngành công nghiệp hiện có.</w:t>
      </w:r>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 TS Hà Văn Huân, trường Đại học Lâm nghiệp đã giới thiệu cho các đại biểu và khách tham quan về công nghệ DNA Barcode giúp chúng ta nhận diện, phân biệt sinh vật này với sinh vật khác, sản phẩm này với sản phẩm khác. Đặc biệt có hiệu quả cao trong công tác quản lý về chất lượng, nguồn gốc, chỉ dẫn địa lý có độ chính xác cao, có thể giám định mẫu ở mọi trạng thái với một lượng rất nhỏ và không thể làm giả.</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r w:rsidRPr="009B7B6E">
        <w:rPr>
          <w:rFonts w:ascii="Times New Roman" w:eastAsia="Times New Roman" w:hAnsi="Times New Roman" w:cs="Times New Roman"/>
          <w:sz w:val="24"/>
          <w:szCs w:val="24"/>
        </w:rPr>
        <w:t>PGS.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Theo GS. Vương Văn Quỳnh, Đại học Lâm nghiệp, hiện nay, Việt Nam đã có những hệ thống, thiết bị ứng dụng công nghệ thông minh trong việc bảo vệ rừng và phát triển rừng. Trong lĩnh vực bảo vệ rừng, hiện đang có công nghệ phòng cháy, chữa cháy rừng và phòng chống dịch bệnh cây rừng. Ông cho rằng “Hiện nay chúng ta đang phát triển các thiết bị có thể phát hiện các đám cháy, nhưng hiện mới ở bước nghiên cứu, thử nghiệm. Về phòng chống dịch bệnh cũng tích hợp các thông tin cần thiết để dự báo nguy cơ sâu bệnh hại cho từng khu rừng, chủ rừng. Trong phát triển rừng, nhiều công nghệ đa dạng từ trồng rừng, khai thác, vận chuyển, chế biến đang hướng đến tự động hóa, nhất là trong khâu trồng, khai thác, chế biến. Ví dụ, trồng rừng trong điều kiện khó khăn, ở độ dốc cao… hay phát triển các thiết bị có thể tự động đóng mở cổng để duy trì nước ở khu rừng ngập nước, thiết bị tự động tưới tiêu…” GS. Vương Văn Quỳnh cho rằng, hiện nay </w:t>
      </w:r>
      <w:r w:rsidRPr="009B7B6E">
        <w:rPr>
          <w:rFonts w:ascii="Arial" w:eastAsia="Times New Roman" w:hAnsi="Arial" w:cs="Arial"/>
          <w:color w:val="222222"/>
          <w:sz w:val="24"/>
          <w:szCs w:val="24"/>
        </w:rPr>
        <w:lastRenderedPageBreak/>
        <w:t>điều kiện xã hội, hạ tầng tốt để phát triển các loại công nghệ tự động hóa, phát triển cơ giới hóa trong bảo vệ và phát triển rừng.</w:t>
      </w:r>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thấp, thu nhập và </w:t>
      </w:r>
      <w:r w:rsidRPr="009B7B6E">
        <w:rPr>
          <w:rFonts w:ascii="Arial" w:eastAsia="Times New Roman" w:hAnsi="Arial" w:cs="Arial"/>
          <w:color w:val="222222"/>
          <w:sz w:val="24"/>
          <w:szCs w:val="24"/>
        </w:rPr>
        <w:lastRenderedPageBreak/>
        <w:t>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ăn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r>
        <w:rPr>
          <w:rFonts w:ascii="Arial" w:hAnsi="Arial" w:cs="Arial"/>
          <w:b/>
          <w:bCs/>
          <w:color w:val="000000"/>
        </w:rPr>
        <w:t>Công nghệ, trí tuệ nhân tạo giúp ngành du lịch tạo ra nhiều sản phẩm mới hấp dẫn, kích thích tăng trưởng và phát triển du lịch bền vững.</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3 năm qua, du lịch Việt Nam đạt tốc độ phát triển kỷ lục, nhưng đó chỉ là nhất thời.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r>
        <w:rPr>
          <w:rStyle w:val="Emphasis"/>
          <w:rFonts w:ascii="inherit" w:hAnsi="inherit" w:cs="Arial"/>
          <w:color w:val="000000"/>
        </w:rPr>
        <w:t>Quang cảnh Hội thảo “Du lịch Việt Nam với cách mạng công nghiệp 4.0”.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23"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lastRenderedPageBreak/>
        <w:t>Loại hình thứ nhất là các doanh nghiệp công nghệ thông tin, chuyên nghiên cứu để đưa ra các ứng dụng mới cho ngành du lịch.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"Trong ngành du lịch có 3 loại hình quan trọng nhất là lữ hành, lưu trú và dịch vụ du lịch. Các doanh nghiệp du lịch sẽ tùy theo năng lực, điều kiện của mình để phát triển ứng dụng công nghệ thông tin trong các lĩnh vực đó". Ông Bình nói thêm.</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Ông Trần Bình Giang, Giám đốc điều hành Tripi nói: "Tôi nghĩ rằng hiện nhiều công ty tham gia lĩnh vực du lịch tại Việt nam cũng đang có những ưu tiên rất lớn tập trung về ứng dụng dịch vụ trên điện thoại di động. Bởi ứng dụng trên di động cho phép các doanh nghiệp có thể mở rộng các hoạt động như bán vé máy bay, tour du lịch hơn và việc sử dụng trí tuệ nhân tạo sẽ giúp họ tiếp cận với khách hàng một cách nhanh nhất".</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Công nghệ, trí tuệ nhân tạo giúp ngành du lịch tạo ra nhiều sản phẩm mới hấp dẫn, kích thích tăng trưởng và phát triển du lịch bền vững</w:t>
      </w:r>
      <w:r w:rsidR="002E02B8">
        <w:rPr>
          <w:rFonts w:ascii="Arial" w:hAnsi="Arial" w:cs="Arial"/>
          <w:color w:val="000000"/>
        </w:rPr>
        <w:t>.</w:t>
      </w:r>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6,2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Bộ trưởng Y tế Nguyễn Thị Kim Tiến cho biết, Bộ Y tế đã xây dựng và từng bước hình thành hành lang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6,2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Ứng dụng CNTT trong công tác quản lý bệnh viện là trăn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“Nhờ thế, hiệu quả công việc cao hơn, người dân hài lòng hơn”, Bộ trưởng nói.</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Thúc đẩy ứng dụng công nghệ thông tin ngành y tế tạo ra nhiều cơ hội và thách thức với ngành y tế.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Từ tháng 7-2019, ngành y tế sẽ tổ chức triển khai nhân rộng trên toàn quốc. “Đến cuối năm 2019 sẽ hình thành hệ thống hồ sơ sức khỏe điện tử cho mỗi người dân.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44"/>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Việc liên thông kết quả xét nghiệm, chuyển tải kết quả xét nghiệm đi các tuyến giúp tiết kiệm thời gian và lợi ích cho người bệnh. Khi triển khai bệnh án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82,76%.</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Các chuyên gia đánh giá, khởi nghiệp đổi mới sáng tạo đang tạo nên bước đi vững chắc đối với các DN khởi nghiệp hiện nay. Tuy nhiên, sự thành công của các startup đang phụ thuộc rất nhiều vào các chính sách của Nhà nước cũng như sự kết nối với giới đầu tư trong nước và quốc tế, với các đối tác.</w:t>
      </w:r>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Bộ KH&amp;CN cũng đang ưu tiên xây dựng những chính sách nhằm thu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  đã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tư.</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Có thể thấy, hệ sinh thái khởi nghiệp sáng tạo quốc gia đang phát triển mạnh mẽ và ngày càng hoàn thiện. Đã có rất nhiều các quỹ đầu tư mạo hiểm tham gia hỗ trợ cho các DN khởi nghiệp tại Việt Nam.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Theo PGS. TS. Trương Nam Thắng, Giám đốc Trung tâm Sáng tạo và Khởi nghiệp, hiện nay khởi nghiệp phải dựa vào đổi mới sáng tạo, dựa vào công nghệ và phải có khả năng thi triển cao. Cần tận dụng những cơ hội để nhanh chóng bắt nhịp với sân chơi toàn cầu.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Tuy nhiên với năng lực trình độ cũng như những hạn chế về mặt công nghệ, kinh phí sẽ gây nhiều khó khăn cho các DN muốn khởi nghiệp theo con đường đổi mới sáng tạo. Tuy nhiên hãy đón nhận thách thức đó và biến thành một cơ hội, PGS. TS. Trương Nam Thắng nhấn mạnh.</w:t>
      </w:r>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lastRenderedPageBreak/>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Robot thông minh Albert.</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Tiếng Anh công nghệ Apax English cho trẻ 6-18 tuổi, Tiếng Anh công nghệ cho trẻ </w:t>
      </w:r>
      <w:r w:rsidRPr="005C14F6">
        <w:rPr>
          <w:rFonts w:ascii="Arial" w:hAnsi="Arial" w:cs="Arial"/>
          <w:color w:val="000000"/>
        </w:rPr>
        <w:lastRenderedPageBreak/>
        <w:t>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Chương trình học lập trình cho trẻ mầm non và tiểu học.</w:t>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r>
        <w:rPr>
          <w:rFonts w:ascii="Arial" w:hAnsi="Arial" w:cs="Arial"/>
          <w:i/>
          <w:sz w:val="28"/>
          <w:szCs w:val="28"/>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Và tất nhiên, giáo dục với vai trò dẫn dắt xã hội không thể nào nằm ngoài con sóng thời đại.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r>
        <w:rPr>
          <w:rFonts w:ascii="Tahoma" w:hAnsi="Tahoma" w:cs="Tahoma"/>
          <w:color w:val="000000"/>
          <w:sz w:val="20"/>
          <w:szCs w:val="20"/>
        </w:rPr>
        <w:t>Xu hướng giáo dục công nghệ qua các thời kỳ.</w:t>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FFC" w:rsidRDefault="00B72FFC" w:rsidP="007F6A09">
      <w:pPr>
        <w:spacing w:after="0" w:line="240" w:lineRule="auto"/>
      </w:pPr>
      <w:r>
        <w:separator/>
      </w:r>
    </w:p>
  </w:endnote>
  <w:endnote w:type="continuationSeparator" w:id="0">
    <w:p w:rsidR="00B72FFC" w:rsidRDefault="00B72FFC"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FFC" w:rsidRDefault="00B72FFC" w:rsidP="007F6A09">
      <w:pPr>
        <w:spacing w:after="0" w:line="240" w:lineRule="auto"/>
      </w:pPr>
      <w:r>
        <w:separator/>
      </w:r>
    </w:p>
  </w:footnote>
  <w:footnote w:type="continuationSeparator" w:id="0">
    <w:p w:rsidR="00B72FFC" w:rsidRDefault="00B72FFC" w:rsidP="007F6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501011"/>
      <w:docPartObj>
        <w:docPartGallery w:val="Page Numbers (Top of Page)"/>
        <w:docPartUnique/>
      </w:docPartObj>
    </w:sdtPr>
    <w:sdtEndPr>
      <w:rPr>
        <w:color w:val="7F7F7F" w:themeColor="background1" w:themeShade="7F"/>
        <w:spacing w:val="60"/>
      </w:rPr>
    </w:sdtEndPr>
    <w:sdtContent>
      <w:p w:rsidR="007F6A09" w:rsidRDefault="007F6A0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E408C0" w:rsidRPr="00E408C0">
          <w:rPr>
            <w:b/>
            <w:bCs/>
            <w:noProof/>
          </w:rPr>
          <w:t>11</w:t>
        </w:r>
        <w:r>
          <w:rPr>
            <w:b/>
            <w:bCs/>
            <w:noProof/>
          </w:rPr>
          <w:fldChar w:fldCharType="end"/>
        </w:r>
        <w:r>
          <w:rPr>
            <w:b/>
            <w:bCs/>
          </w:rPr>
          <w:t xml:space="preserve"> | </w:t>
        </w:r>
        <w:r>
          <w:rPr>
            <w:color w:val="7F7F7F" w:themeColor="background1" w:themeShade="7F"/>
            <w:spacing w:val="60"/>
          </w:rPr>
          <w:t>Page</w:t>
        </w:r>
      </w:p>
    </w:sdtContent>
  </w:sdt>
  <w:p w:rsidR="007F6A09" w:rsidRDefault="007F6A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15:restartNumberingAfterBreak="0">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28"/>
    <w:rsid w:val="0000291B"/>
    <w:rsid w:val="0001633D"/>
    <w:rsid w:val="00060FB2"/>
    <w:rsid w:val="000677A1"/>
    <w:rsid w:val="000A122D"/>
    <w:rsid w:val="00130959"/>
    <w:rsid w:val="00163CBA"/>
    <w:rsid w:val="0024043D"/>
    <w:rsid w:val="00266890"/>
    <w:rsid w:val="00274F06"/>
    <w:rsid w:val="00294F13"/>
    <w:rsid w:val="002B3F08"/>
    <w:rsid w:val="002E02B8"/>
    <w:rsid w:val="003071FA"/>
    <w:rsid w:val="003311E7"/>
    <w:rsid w:val="003676EC"/>
    <w:rsid w:val="00370234"/>
    <w:rsid w:val="00430C1A"/>
    <w:rsid w:val="004317F6"/>
    <w:rsid w:val="00447D40"/>
    <w:rsid w:val="004C2195"/>
    <w:rsid w:val="00503457"/>
    <w:rsid w:val="00551E62"/>
    <w:rsid w:val="00554E9C"/>
    <w:rsid w:val="0055713D"/>
    <w:rsid w:val="00573CED"/>
    <w:rsid w:val="00597382"/>
    <w:rsid w:val="005C009E"/>
    <w:rsid w:val="005C14F6"/>
    <w:rsid w:val="005C3CC7"/>
    <w:rsid w:val="0061743D"/>
    <w:rsid w:val="0063795D"/>
    <w:rsid w:val="006670E3"/>
    <w:rsid w:val="0068298A"/>
    <w:rsid w:val="00685768"/>
    <w:rsid w:val="006C3737"/>
    <w:rsid w:val="00703CE7"/>
    <w:rsid w:val="00713DF5"/>
    <w:rsid w:val="00775909"/>
    <w:rsid w:val="007B5DDB"/>
    <w:rsid w:val="007D1DC9"/>
    <w:rsid w:val="007F6A09"/>
    <w:rsid w:val="00810180"/>
    <w:rsid w:val="00815B86"/>
    <w:rsid w:val="0081732E"/>
    <w:rsid w:val="00870E12"/>
    <w:rsid w:val="008A1947"/>
    <w:rsid w:val="008D1D8D"/>
    <w:rsid w:val="008F2A43"/>
    <w:rsid w:val="009B7B6E"/>
    <w:rsid w:val="00A068F6"/>
    <w:rsid w:val="00A457FA"/>
    <w:rsid w:val="00A53351"/>
    <w:rsid w:val="00AB1365"/>
    <w:rsid w:val="00B15A7A"/>
    <w:rsid w:val="00B61EFC"/>
    <w:rsid w:val="00B72FFC"/>
    <w:rsid w:val="00B91F45"/>
    <w:rsid w:val="00C21647"/>
    <w:rsid w:val="00C61E87"/>
    <w:rsid w:val="00C62B46"/>
    <w:rsid w:val="00C93873"/>
    <w:rsid w:val="00CC5CDA"/>
    <w:rsid w:val="00D12B93"/>
    <w:rsid w:val="00D40813"/>
    <w:rsid w:val="00D72D60"/>
    <w:rsid w:val="00DC3B51"/>
    <w:rsid w:val="00E11328"/>
    <w:rsid w:val="00E1650D"/>
    <w:rsid w:val="00E209A0"/>
    <w:rsid w:val="00E408C0"/>
    <w:rsid w:val="00E72C88"/>
    <w:rsid w:val="00E775FB"/>
    <w:rsid w:val="00F62B6E"/>
    <w:rsid w:val="00F66B5E"/>
    <w:rsid w:val="00F80DE4"/>
    <w:rsid w:val="00F95D87"/>
    <w:rsid w:val="00FF3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6EE7"/>
  <w15:chartTrackingRefBased/>
  <w15:docId w15:val="{76D47321-8536-400F-8DA4-1E026CA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semiHidden/>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e-article-summary">
    <w:name w:val="the-article-summary"/>
    <w:basedOn w:val="Normal"/>
    <w:rsid w:val="006174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66827">
      <w:bodyDiv w:val="1"/>
      <w:marLeft w:val="0"/>
      <w:marRight w:val="0"/>
      <w:marTop w:val="0"/>
      <w:marBottom w:val="0"/>
      <w:divBdr>
        <w:top w:val="none" w:sz="0" w:space="0" w:color="auto"/>
        <w:left w:val="none" w:sz="0" w:space="0" w:color="auto"/>
        <w:bottom w:val="none" w:sz="0" w:space="0" w:color="auto"/>
        <w:right w:val="none" w:sz="0" w:space="0" w:color="auto"/>
      </w:divBdr>
    </w:div>
    <w:div w:id="35404422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622079607">
      <w:bodyDiv w:val="1"/>
      <w:marLeft w:val="0"/>
      <w:marRight w:val="0"/>
      <w:marTop w:val="0"/>
      <w:marBottom w:val="0"/>
      <w:divBdr>
        <w:top w:val="none" w:sz="0" w:space="0" w:color="auto"/>
        <w:left w:val="none" w:sz="0" w:space="0" w:color="auto"/>
        <w:bottom w:val="none" w:sz="0" w:space="0" w:color="auto"/>
        <w:right w:val="none" w:sz="0" w:space="0" w:color="auto"/>
      </w:divBdr>
    </w:div>
    <w:div w:id="722676631">
      <w:bodyDiv w:val="1"/>
      <w:marLeft w:val="0"/>
      <w:marRight w:val="0"/>
      <w:marTop w:val="0"/>
      <w:marBottom w:val="0"/>
      <w:divBdr>
        <w:top w:val="none" w:sz="0" w:space="0" w:color="auto"/>
        <w:left w:val="none" w:sz="0" w:space="0" w:color="auto"/>
        <w:bottom w:val="none" w:sz="0" w:space="0" w:color="auto"/>
        <w:right w:val="none" w:sz="0" w:space="0" w:color="auto"/>
      </w:divBdr>
      <w:divsChild>
        <w:div w:id="1839080398">
          <w:marLeft w:val="0"/>
          <w:marRight w:val="0"/>
          <w:marTop w:val="0"/>
          <w:marBottom w:val="0"/>
          <w:divBdr>
            <w:top w:val="none" w:sz="0" w:space="0" w:color="auto"/>
            <w:left w:val="none" w:sz="0" w:space="0" w:color="auto"/>
            <w:bottom w:val="none" w:sz="0" w:space="0" w:color="auto"/>
            <w:right w:val="none" w:sz="0" w:space="0" w:color="auto"/>
          </w:divBdr>
        </w:div>
      </w:divsChild>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457486157">
      <w:bodyDiv w:val="1"/>
      <w:marLeft w:val="0"/>
      <w:marRight w:val="0"/>
      <w:marTop w:val="0"/>
      <w:marBottom w:val="0"/>
      <w:divBdr>
        <w:top w:val="none" w:sz="0" w:space="0" w:color="auto"/>
        <w:left w:val="none" w:sz="0" w:space="0" w:color="auto"/>
        <w:bottom w:val="none" w:sz="0" w:space="0" w:color="auto"/>
        <w:right w:val="none" w:sz="0" w:space="0" w:color="auto"/>
      </w:divBdr>
      <w:divsChild>
        <w:div w:id="1679426152">
          <w:marLeft w:val="-4500"/>
          <w:marRight w:val="0"/>
          <w:marTop w:val="0"/>
          <w:marBottom w:val="0"/>
          <w:divBdr>
            <w:top w:val="none" w:sz="0" w:space="0" w:color="auto"/>
            <w:left w:val="none" w:sz="0" w:space="0" w:color="auto"/>
            <w:bottom w:val="none" w:sz="0" w:space="0" w:color="auto"/>
            <w:right w:val="none" w:sz="0" w:space="0" w:color="auto"/>
          </w:divBdr>
        </w:div>
      </w:divsChild>
    </w:div>
    <w:div w:id="1514033127">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1915314758">
      <w:bodyDiv w:val="1"/>
      <w:marLeft w:val="0"/>
      <w:marRight w:val="0"/>
      <w:marTop w:val="0"/>
      <w:marBottom w:val="0"/>
      <w:divBdr>
        <w:top w:val="none" w:sz="0" w:space="0" w:color="auto"/>
        <w:left w:val="none" w:sz="0" w:space="0" w:color="auto"/>
        <w:bottom w:val="none" w:sz="0" w:space="0" w:color="auto"/>
        <w:right w:val="none" w:sz="0" w:space="0" w:color="auto"/>
      </w:divBdr>
      <w:divsChild>
        <w:div w:id="656034667">
          <w:marLeft w:val="0"/>
          <w:marRight w:val="0"/>
          <w:marTop w:val="0"/>
          <w:marBottom w:val="0"/>
          <w:divBdr>
            <w:top w:val="none" w:sz="0" w:space="0" w:color="auto"/>
            <w:left w:val="none" w:sz="0" w:space="0" w:color="auto"/>
            <w:bottom w:val="none" w:sz="0" w:space="0" w:color="auto"/>
            <w:right w:val="none" w:sz="0" w:space="0" w:color="auto"/>
          </w:divBdr>
        </w:div>
      </w:divsChild>
    </w:div>
    <w:div w:id="195142624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ws.zing.vn/tieu-diem/cach-mang-cong-nghiep-4.html" TargetMode="Externa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ws.zing.vn/tieu-diem/duc.html"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news.vn/tag/ciem/87731/1.html" TargetMode="External"/><Relationship Id="rId23" Type="http://schemas.openxmlformats.org/officeDocument/2006/relationships/hyperlink" Target="https://bnews.vn/doanh-nghiep/6/trang-1.html" TargetMode="External"/><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7AE61-D453-437F-B25C-094F9D79A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118</Pages>
  <Words>6458</Words>
  <Characters>36816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cs</cp:lastModifiedBy>
  <cp:revision>73</cp:revision>
  <dcterms:created xsi:type="dcterms:W3CDTF">2019-05-27T14:11:00Z</dcterms:created>
  <dcterms:modified xsi:type="dcterms:W3CDTF">2019-05-28T13:47:00Z</dcterms:modified>
</cp:coreProperties>
</file>