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quy trình giới thiệu việc làm</w:t>
      </w:r>
    </w:p>
    <w:p w:rsidR="00000000" w:rsidDel="00000000" w:rsidP="00000000" w:rsidRDefault="00000000" w:rsidRPr="00000000" w14:paraId="00000002">
      <w:pPr>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giới thiệu việc làm của Trường Cao đẳng Bình Phước được xây dựng nhằm hỗ trợ học sinh, sinh viên (HSSV) sau khi tốt nghiệp có thể tiếp cận thị trường lao động một cách thuận lợi, hiệu quả. Quy trình quy định rõ trách nhiệm của từng đơn vị từ khâu xác định nhu cầu, lập kế hoạch, tìm kiếm thông tin tuyển dụng, kết nối doanh nghiệp cho đến khi học sinh, sinh viên chính thức nhận việc. Việc chuẩn hoá quy trình không chỉ giúp nhà trường nắm bắt kịp thời nhu cầu nhân lực của thị trường lao động mà còn tạo điều kiện để HSSV có định hướng nghề nghiệp rõ ràng và được hỗ trợ toàn diện trong quá trình tìm kiếm việc làm sau tốt nghiệp.</w:t>
      </w:r>
    </w:p>
    <w:p w:rsidR="00000000" w:rsidDel="00000000" w:rsidP="00000000" w:rsidRDefault="00000000" w:rsidRPr="00000000" w14:paraId="00000003">
      <w:pPr>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được khởi động khi Trung tâm Tư vấn tuyển sinh (TVTS) và Hỗ trợ việc làm (HTVL) tiến hành xác định nhu cầu tìm việc làm của HSSV sau tốt nghiệp, đồng thời phối hợp với Phòng Đào tạo để cập nhật danh sách HSSV năm cuối. Căn cứ vào đó, Trung tâm lập kế hoạch giới thiệu việc làm và trình Ban Giám hiệu phê duyệt.</w:t>
      </w:r>
    </w:p>
    <w:p w:rsidR="00000000" w:rsidDel="00000000" w:rsidP="00000000" w:rsidRDefault="00000000" w:rsidRPr="00000000" w14:paraId="00000004">
      <w:pPr>
        <w:ind w:left="0" w:firstLine="720"/>
        <w:jc w:val="both"/>
        <w:rPr>
          <w:rFonts w:ascii="Times New Roman" w:cs="Times New Roman" w:eastAsia="Times New Roman" w:hAnsi="Times New Roman"/>
          <w:sz w:val="26"/>
          <w:szCs w:val="26"/>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3525"/>
        <w:gridCol w:w="2235"/>
        <w:gridCol w:w="2235"/>
        <w:tblGridChange w:id="0">
          <w:tblGrid>
            <w:gridCol w:w="945"/>
            <w:gridCol w:w="352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nhu cầu tìm việc của HSSV, cập nhật danh sách HSSV năm cuối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TTTVTS&amp;HTVL (phối hợp Phòng Đào tạo)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HSSV năm cuối, thông tin nhu cầu tìm việc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kế hoạch giới thiệu việc làm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TTTVTS&amp;HTVL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GTVL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hiệu xem xét, phê duyệt kế hoạch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hiệu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được phê duyệt</w:t>
            </w:r>
          </w:p>
        </w:tc>
      </w:tr>
    </w:tbl>
    <w:p w:rsidR="00000000" w:rsidDel="00000000" w:rsidP="00000000" w:rsidRDefault="00000000" w:rsidRPr="00000000" w14:paraId="00000015">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kế hoạch được phê duyệt, Trung tâm tiến hành tìm kiếm thông tin tuyển dụng từ các doanh nghiệp, sàng lọc và lựa chọn các vị trí phù hợp với ngành nghề đào tạo của nhà trường, sau đó lập hồ sơ giới thiệu việc làm và đặt mã tuyển dụng cho từng đợt. Thông tin tuyển dụng được thông báo rộng rãi đến HSSV qua giáo viên chủ nhiệm, Đoàn Thanh niên, website và mạng xã hội của trường.</w:t>
      </w:r>
    </w:p>
    <w:p w:rsidR="00000000" w:rsidDel="00000000" w:rsidP="00000000" w:rsidRDefault="00000000" w:rsidRPr="00000000" w14:paraId="00000017">
      <w:pPr>
        <w:ind w:left="0" w:firstLine="720"/>
        <w:jc w:val="both"/>
        <w:rPr>
          <w:rFonts w:ascii="Times New Roman" w:cs="Times New Roman" w:eastAsia="Times New Roman" w:hAnsi="Times New Roman"/>
          <w:sz w:val="26"/>
          <w:szCs w:val="26"/>
        </w:rPr>
      </w:pP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3360"/>
        <w:gridCol w:w="2235"/>
        <w:gridCol w:w="2235"/>
        <w:tblGridChange w:id="0">
          <w:tblGrid>
            <w:gridCol w:w="1110"/>
            <w:gridCol w:w="3360"/>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thông tin tuyển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TTTVTS&amp;HTVL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tuyển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Sàng lọc, lựa chọn doanh nghiệp phù hợp, lập hồ sơ GTVL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TTTVTS&amp;HTVL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GTVL, mã tuyển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thông tin tuyển dụng đến 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TTTVTS&amp;HTVL (phối hợp GVCN, Đoàn Thanh niên)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nắm thông tin tuyển dụng</w:t>
            </w:r>
          </w:p>
        </w:tc>
      </w:tr>
    </w:tbl>
    <w:p w:rsidR="00000000" w:rsidDel="00000000" w:rsidP="00000000" w:rsidRDefault="00000000" w:rsidRPr="00000000" w14:paraId="00000028">
      <w:pPr>
        <w:ind w:left="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có nhu cầu tiến hành đăng ký ứng tuyển. Trung tâm tổng hợp danh sách và gửi hồ sơ (lý lịch trích ngang) của HSSV đến doanh nghiệp để xem xét. Doanh nghiệp chọn lọc danh sách ứng viên và thông báo lịch phỏng vấn cho Trung tâm. Trung tâm tiếp đó thông báo lịch phỏng vấn đến HSSV và hỗ trợ HSSV hoàn thiện bộ hồ sơ xin việc theo yêu cầu của doanh nghiệp.</w:t>
      </w:r>
    </w:p>
    <w:p w:rsidR="00000000" w:rsidDel="00000000" w:rsidP="00000000" w:rsidRDefault="00000000" w:rsidRPr="00000000" w14:paraId="0000002A">
      <w:pPr>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khi diễn ra phỏng vấn, Trung tâm tổ chức buổi tư vấn cho HSSV về tác phong, kỷ luật, kỹ năng phỏng vấn và các yêu cầu của doanh nghiệp. </w:t>
      </w:r>
    </w:p>
    <w:p w:rsidR="00000000" w:rsidDel="00000000" w:rsidP="00000000" w:rsidRDefault="00000000" w:rsidRPr="00000000" w14:paraId="0000002B">
      <w:pPr>
        <w:ind w:left="0" w:firstLine="720"/>
        <w:jc w:val="both"/>
        <w:rPr>
          <w:rFonts w:ascii="Times New Roman" w:cs="Times New Roman" w:eastAsia="Times New Roman" w:hAnsi="Times New Roman"/>
          <w:sz w:val="26"/>
          <w:szCs w:val="26"/>
        </w:rPr>
      </w:pPr>
      <w:r w:rsidDel="00000000" w:rsidR="00000000" w:rsidRPr="00000000">
        <w:rPr>
          <w:rtl w:val="0"/>
        </w:rPr>
      </w:r>
    </w:p>
    <w:tbl>
      <w:tblPr>
        <w:tblStyle w:val="Table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3345"/>
        <w:gridCol w:w="2235"/>
        <w:gridCol w:w="2235"/>
        <w:tblGridChange w:id="0">
          <w:tblGrid>
            <w:gridCol w:w="1125"/>
            <w:gridCol w:w="334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đăng ký ứng tuyển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đăng ký ứng tuyển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danh sách và gửi CV cho doanh nghiệp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TTTVTS&amp;HTVL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và lý lịch trích ngang gửi DN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DN chọn danh sách và xếp lịch phỏng vấn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phỏng vấn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lịch phỏng vấn đến 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TTTVTS&amp;HTVL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nhận lịch phỏng vấn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hoàn thiện hồ sơ xin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(phối hợp TTTVTS&amp;GTVL, Khoa, Phòng Đào tạo)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xin việc hoàn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 vấn HSSV trước phỏng vấn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TTTVTS&amp;HTVL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được chuẩn bị kỹ năng</w:t>
            </w:r>
          </w:p>
        </w:tc>
      </w:tr>
    </w:tbl>
    <w:p w:rsidR="00000000" w:rsidDel="00000000" w:rsidP="00000000" w:rsidRDefault="00000000" w:rsidRPr="00000000" w14:paraId="00000048">
      <w:pPr>
        <w:ind w:left="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tiến hành phỏng vấn ứng viên và thông báo kết quả về Trung tâm. Trung tâm thông báo kết quả đến từng HSSV. Những HSSV trúng tuyển sẽ nhận việc theo kế hoạch, còn HSSV chưa trúng tuyển sẽ được tiếp tục hỗ trợ đăng ký ứng tuyển tại doanh nghiệp khác. </w:t>
      </w:r>
    </w:p>
    <w:p w:rsidR="00000000" w:rsidDel="00000000" w:rsidP="00000000" w:rsidRDefault="00000000" w:rsidRPr="00000000" w14:paraId="0000004A">
      <w:pPr>
        <w:ind w:left="0" w:firstLine="720"/>
        <w:jc w:val="both"/>
        <w:rPr>
          <w:rFonts w:ascii="Times New Roman" w:cs="Times New Roman" w:eastAsia="Times New Roman" w:hAnsi="Times New Roman"/>
          <w:sz w:val="26"/>
          <w:szCs w:val="26"/>
        </w:rPr>
      </w:pPr>
      <w:r w:rsidDel="00000000" w:rsidR="00000000" w:rsidRPr="00000000">
        <w:rPr>
          <w:rtl w:val="0"/>
        </w:rPr>
      </w:r>
    </w:p>
    <w:tbl>
      <w:tblPr>
        <w:tblStyle w:val="Table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3315"/>
        <w:gridCol w:w="2235"/>
        <w:gridCol w:w="2235"/>
        <w:tblGridChange w:id="0">
          <w:tblGrid>
            <w:gridCol w:w="1155"/>
            <w:gridCol w:w="331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phỏng vấn 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phỏng vấn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tâm nhận kết quả phỏng vấn từ Doanh nghiệp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TTTVTS&amp;HTVL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phỏng vấn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kết quả đến 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TTTVTS&amp;HTVL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nhận 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trúng tuyển nhận việc theo kế hoạch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Doanh nghiệp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có việc làm</w:t>
            </w:r>
          </w:p>
        </w:tc>
      </w:tr>
    </w:tbl>
    <w:p w:rsidR="00000000" w:rsidDel="00000000" w:rsidP="00000000" w:rsidRDefault="00000000" w:rsidRPr="00000000" w14:paraId="0000005F">
      <w:pPr>
        <w:ind w:left="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cùng, Trung tâm tổng kết, lập báo cáo kết quả và lưu trữ hồ sơ theo dõi HSSV được tuyển dụng.</w:t>
      </w:r>
    </w:p>
    <w:p w:rsidR="00000000" w:rsidDel="00000000" w:rsidP="00000000" w:rsidRDefault="00000000" w:rsidRPr="00000000" w14:paraId="00000061">
      <w:pPr>
        <w:ind w:left="0" w:firstLine="720"/>
        <w:jc w:val="both"/>
        <w:rPr>
          <w:rFonts w:ascii="Times New Roman" w:cs="Times New Roman" w:eastAsia="Times New Roman" w:hAnsi="Times New Roman"/>
          <w:sz w:val="26"/>
          <w:szCs w:val="26"/>
        </w:rPr>
      </w:pPr>
      <w:r w:rsidDel="00000000" w:rsidR="00000000" w:rsidRPr="00000000">
        <w:rPr>
          <w:rtl w:val="0"/>
        </w:rPr>
      </w:r>
    </w:p>
    <w:tbl>
      <w:tblPr>
        <w:tblStyle w:val="Table5"/>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3300"/>
        <w:gridCol w:w="2235"/>
        <w:gridCol w:w="2235"/>
        <w:tblGridChange w:id="0">
          <w:tblGrid>
            <w:gridCol w:w="1170"/>
            <w:gridCol w:w="3300"/>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kết, lập báo cáo kết quả GTVL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TTTVTS&amp;HTVL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hồ sơ, theo dõi HSSV được tuyển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TTTVTS&amp;HTVL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lưu trữ</w:t>
            </w:r>
          </w:p>
        </w:tc>
      </w:tr>
    </w:tbl>
    <w:p w:rsidR="00000000" w:rsidDel="00000000" w:rsidP="00000000" w:rsidRDefault="00000000" w:rsidRPr="00000000" w14:paraId="0000006E">
      <w:pPr>
        <w:ind w:left="0" w:firstLine="720"/>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