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quy trình quản lý HSSV nội trú</w:t>
      </w:r>
    </w:p>
    <w:p w:rsidR="00000000" w:rsidDel="00000000" w:rsidP="00000000" w:rsidRDefault="00000000" w:rsidRPr="00000000" w14:paraId="0000000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quản lý học sinh, sinh viên nội trú của Trường Cao đẳng Bình Phước được xây dựng nhằm đảm bảo công tác quản lý, điều hành và phục vụ nhu cầu ở, sinh hoạt, an ninh trật tự, học tập và rèn luyện của học sinh, sinh viên trong khu Ký túc xá (KTX) được thực hiện có hệ thống, nhịp nhàng và hiệu quả. Quy trình quy định rõ trách nhiệm của từng đơn vị từ khâu lập kế hoạch tiếp nhận, chuẩn bị cơ sở vật chất, tiếp nhận đăng ký, quản lý sinh hoạt hằng ngày cho đến xử lý vi phạm và báo cáo định kỳ. Việc chuẩn hoá quy trình góp phần tạo môi trường sống an toàn, kỷ cương và hỗ trợ tốt nhất cho HSSV trong suốt thời gian học tập tại trường.</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vào đầu mỗi năm học khi Phòng Công tác HSSV xác định chỉ tiêu tuyển sinh vào KTX và xây dựng kế hoạch tiếp nhận HSSV nội trú, sau đó trình Hiệu trưởng phê duyệt. Song song đó, Phòng Thiết bị &amp; Cơ sở vật chất tiến hành kiểm tra, sửa chữa trang thiết bị phòng ở để chuẩn bị đón HSSV.</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450"/>
        <w:gridCol w:w="2235"/>
        <w:gridCol w:w="2235"/>
        <w:tblGridChange w:id="0">
          <w:tblGrid>
            <w:gridCol w:w="1020"/>
            <w:gridCol w:w="345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tiếp nhận HSSV vào KTX đầu năm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tiếp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sửa chữa trang thiết bị, chuẩn bị phòng 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P.TB&amp;CSVC (phối hợp 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ở sẵn sàng đón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phê duyệt kế hoạch tiếp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kế hoạch được phê duyệt, HSSV có nhu cầu ở nội trú nộp đơn đăng ký tại Phòng Công tác HSSV. Phòng tiến hành thu các khoản lệ phí theo quy định, lập danh sách HSSV đã hoàn thành nghĩa vụ tài chính và sắp xếp, bố trí phòng ở phù hợp, đồng thời lập biên bản giao nhận phòng. Tiếp theo, Phòng lập danh sách đăng ký tạm trú trình Hiệu trưởng ký đóng dấu và tiến hành đăng ký với cơ quan Công an địa phương theo quy định.</w:t>
      </w:r>
    </w:p>
    <w:p w:rsidR="00000000" w:rsidDel="00000000" w:rsidP="00000000" w:rsidRDefault="00000000" w:rsidRPr="00000000" w14:paraId="00000017">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345"/>
        <w:gridCol w:w="2235"/>
        <w:gridCol w:w="2235"/>
        <w:tblGridChange w:id="0">
          <w:tblGrid>
            <w:gridCol w:w="1125"/>
            <w:gridCol w:w="33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đăng ký nội trú của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đăng ký nội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các khoản lệ phí nội trú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P.TC-KT)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 phí được thu theo 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và sắp xếp, bố trí phòng ở; lập biên bản giao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nội trú, biên bản giao nhận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đăng ký tạm trú trình Hiệu trưởng ký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tạm trú có ký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tạm trú với Công an địa phương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đăng ký tạm trú hợp lệ</w:t>
            </w:r>
          </w:p>
        </w:tc>
      </w:tr>
    </w:tbl>
    <w:p w:rsidR="00000000" w:rsidDel="00000000" w:rsidP="00000000" w:rsidRDefault="00000000" w:rsidRPr="00000000" w14:paraId="00000030">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suốt quá trình HSSV sinh hoạt tại KTX, Phòng Công tác HSSV trực tiếp quản lý tình hình an ninh, trật tự, ghi chép sổ nhật ký theo dõi các hoạt động hằng ngày của HSSV có sự phối hợp của giáo viên chủ nhiệm. Khi phát sinh vi phạm, Phòng tổng hợp các biên bản vi phạm, đề xuất lên Hội đồng kỷ luật xem xét và họp xử lý. Hiệu trưởng phê duyệt các quyết định kỷ luật và kết quả được công bố trước toàn trường vào thứ Hai đầu tuần. Phòng tiếp tục giám sát việc thực hiện các quyết định xử lý và theo dõi, hỗ trợ HSSV sau vi phạm.</w:t>
      </w:r>
    </w:p>
    <w:p w:rsidR="00000000" w:rsidDel="00000000" w:rsidP="00000000" w:rsidRDefault="00000000" w:rsidRPr="00000000" w14:paraId="00000032">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300"/>
        <w:gridCol w:w="2235"/>
        <w:gridCol w:w="2235"/>
        <w:tblGridChange w:id="0">
          <w:tblGrid>
            <w:gridCol w:w="1170"/>
            <w:gridCol w:w="330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quản lý an ninh, trật tự; ghi sổ nhật ký theo dõi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GVCN)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quản lý HSSV nội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tổng hợp biên bản vi phạm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vi phạm nội quy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đề xuất xử lý kỷ luật hoặc sửa chữa cơ sở vật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 họp xét xử lý vi phạm (khi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kỷ luật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phê duyệt quyết định kỷ luật / sửa chữa CSVC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được ban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bố quyết định xử lý trước toàn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Khoa, GVCN)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thông báo kết quả xử lý</w:t>
            </w:r>
          </w:p>
        </w:tc>
      </w:tr>
    </w:tbl>
    <w:p w:rsidR="00000000" w:rsidDel="00000000" w:rsidP="00000000" w:rsidRDefault="00000000" w:rsidRPr="00000000" w14:paraId="0000004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Định kỳ, Phòng Công tác HSSV tổng hợp tình hình, danh sách số lượng HSSV nội trú và các kiến nghị phát sinh để báo cáo lên Ban Giám hiệu. Toàn bộ hồ sơ được lưu trữ theo quy định của nhà trường.</w:t>
      </w:r>
    </w:p>
    <w:p w:rsidR="00000000" w:rsidDel="00000000" w:rsidP="00000000" w:rsidRDefault="00000000" w:rsidRPr="00000000" w14:paraId="00000051">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255"/>
        <w:gridCol w:w="2235"/>
        <w:gridCol w:w="2235"/>
        <w:tblGridChange w:id="0">
          <w:tblGrid>
            <w:gridCol w:w="1215"/>
            <w:gridCol w:w="325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báo cáo định kỳ tình hình HSSV nội trú lên 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định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HSSV sau vi phạm, hỗ trợ hoàn thiện bản 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(phối hợp GVCN)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theo dõi, uốn nắn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theo quy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nội trú được lưu trữ</w:t>
            </w:r>
          </w:p>
        </w:tc>
      </w:tr>
    </w:tbl>
    <w:p w:rsidR="00000000" w:rsidDel="00000000" w:rsidP="00000000" w:rsidRDefault="00000000" w:rsidRPr="00000000" w14:paraId="00000062">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