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B1B" w:rsidRPr="006B3B1B" w:rsidRDefault="006B3B1B" w:rsidP="006B3B1B">
      <w:pPr>
        <w:spacing w:before="100" w:beforeAutospacing="1" w:after="100" w:afterAutospacing="1" w:line="240" w:lineRule="auto"/>
        <w:jc w:val="both"/>
        <w:outlineLvl w:val="1"/>
        <w:rPr>
          <w:rFonts w:eastAsia="Times New Roman" w:cs="Times New Roman"/>
          <w:b/>
          <w:bCs/>
          <w:sz w:val="26"/>
          <w:szCs w:val="26"/>
        </w:rPr>
      </w:pPr>
      <w:r w:rsidRPr="006B3B1B">
        <w:rPr>
          <w:rFonts w:eastAsia="Times New Roman" w:cs="Times New Roman"/>
          <w:b/>
          <w:bCs/>
          <w:sz w:val="26"/>
          <w:szCs w:val="26"/>
        </w:rPr>
        <w:t>1.</w:t>
      </w:r>
      <w:r>
        <w:rPr>
          <w:rFonts w:eastAsia="Times New Roman" w:cs="Times New Roman"/>
          <w:b/>
          <w:bCs/>
          <w:sz w:val="26"/>
          <w:szCs w:val="26"/>
        </w:rPr>
        <w:t>2</w:t>
      </w:r>
      <w:r w:rsidRPr="006B3B1B">
        <w:rPr>
          <w:rFonts w:eastAsia="Times New Roman" w:cs="Times New Roman"/>
          <w:b/>
          <w:bCs/>
          <w:sz w:val="26"/>
          <w:szCs w:val="26"/>
        </w:rPr>
        <w:t>. Mô tả quy trình kỷ luật học sinh, sinh viên</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Quy trình kỷ luật học sinh, sinh viên của Trường Cao đẳng Bình Phước được xây dựng nhằm quản lý và xử lý các trường hợp học sinh, sinh viên vi phạm nội quy, quy chế trong quá trình học tập và rèn luyện tại nhà trường. Quy trình này giúp đảm bảo việc xem xét và xử lý kỷ luật được thực hiện khách quan, đúng trình tự, đúng quy định hiện hành và có sự phối hợp giữa giáo viên chủ nhiệm, các khoa, Phòng Công tác học sinh, sinh viên, Hội đồng kỷ luật và Ban Giám hiệu. Đồng thời, quy trình còn góp phần nâng cao ý thức chấp hành nội quy của học sinh, sinh viên, duy trì môi trường học tập kỷ cương và tạo cơ sở cho công tác quản lý học sinh, sinh viên được thực hiệ</w:t>
      </w:r>
      <w:r w:rsidR="00A26EEA">
        <w:rPr>
          <w:rFonts w:eastAsia="Times New Roman" w:cs="Times New Roman"/>
          <w:sz w:val="26"/>
          <w:szCs w:val="26"/>
        </w:rPr>
        <w:t>n thống nhất trong toàn trường.</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Quy trình được khởi động khi giáo viên chủ nhiệm tiếp nhận thông tin về hành vi vi phạm của học sinh, sinh viên từ các giảng viên bộ môn, khoa chuyên môn hoặc các nguồn phản ánh khác. Giáo viên chủ nhiệm tiến hành tổng hợp danh sách các trường hợp vi phạm, đồng thời xác minh thông tin thông qua việc thu thập minh chứng và làm rõ nội dung phản ánh. Sau khi hoàn thành quá trình xác minh, giáo viên chủ nhiệm triệu tập học sinh, sinh viên để làm việc, lắng nghe bản tường trình, yêu cầu viết bản kiểm điểm và tự nhận hình thức kỷ luật. Trường hợp học sinh, sinh viên không tham gia làm việc theo yêu cầu thì vụ việc sẽ được chuyển sang bước tổ chức sinh hoạ</w:t>
      </w:r>
      <w:r w:rsidR="00A26EEA">
        <w:rPr>
          <w:rFonts w:eastAsia="Times New Roman" w:cs="Times New Roman"/>
          <w:sz w:val="26"/>
          <w:szCs w:val="26"/>
        </w:rPr>
        <w:t>t lớp để xem xét theo quy định.</w:t>
      </w:r>
    </w:p>
    <w:p w:rsidR="006B3B1B" w:rsidRPr="006B3B1B" w:rsidRDefault="006B3B1B" w:rsidP="006B3B1B">
      <w:pPr>
        <w:spacing w:before="100" w:beforeAutospacing="1" w:after="100" w:afterAutospacing="1" w:line="240" w:lineRule="auto"/>
        <w:jc w:val="center"/>
        <w:rPr>
          <w:rFonts w:eastAsia="Times New Roman" w:cs="Times New Roman"/>
          <w:sz w:val="26"/>
          <w:szCs w:val="26"/>
        </w:rPr>
      </w:pPr>
      <w:r w:rsidRPr="006B3B1B">
        <w:rPr>
          <w:rFonts w:eastAsia="Times New Roman" w:cs="Times New Roman"/>
          <w:bCs/>
          <w:sz w:val="26"/>
          <w:szCs w:val="26"/>
        </w:rPr>
        <w:t>Bảng 1.4. Giai đoạn tiếp nhận và xác minh vi phạm</w:t>
      </w:r>
    </w:p>
    <w:tbl>
      <w:tblPr>
        <w:tblStyle w:val="TableGrid"/>
        <w:tblW w:w="0" w:type="auto"/>
        <w:tblLook w:val="04A0" w:firstRow="1" w:lastRow="0" w:firstColumn="1" w:lastColumn="0" w:noHBand="0" w:noVBand="1"/>
      </w:tblPr>
      <w:tblGrid>
        <w:gridCol w:w="805"/>
        <w:gridCol w:w="3679"/>
        <w:gridCol w:w="2525"/>
        <w:gridCol w:w="2341"/>
      </w:tblGrid>
      <w:tr w:rsidR="006B3B1B" w:rsidRPr="006B3B1B" w:rsidTr="006B3B1B">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Bước</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Nội dung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Đơn vị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Kết quả</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1</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Lập danh sách học sinh, sinh viên vi phạm</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Giáo viên chủ nhiệm</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Danh sách HSSV vi phạm</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2</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Xác minh thông tin và thu thập minh chứng</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Giáo viên chủ nhiệm</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Kết quả xác minh</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3</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Triệu tập và làm việc với học sinh, sinh viên</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Giáo viên chủ nhiệm, HSSV</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Xác định mức độ vi phạm</w:t>
            </w:r>
          </w:p>
        </w:tc>
      </w:tr>
    </w:tbl>
    <w:p w:rsidR="006B3B1B" w:rsidRPr="006B3B1B" w:rsidRDefault="006B3B1B" w:rsidP="006B3B1B">
      <w:pPr>
        <w:spacing w:before="100" w:beforeAutospacing="1" w:after="100" w:afterAutospacing="1" w:line="240" w:lineRule="auto"/>
        <w:jc w:val="right"/>
        <w:rPr>
          <w:rFonts w:eastAsia="Times New Roman" w:cs="Times New Roman"/>
          <w:sz w:val="26"/>
          <w:szCs w:val="26"/>
        </w:rPr>
      </w:pPr>
      <w:r w:rsidRPr="006B3B1B">
        <w:rPr>
          <w:rFonts w:eastAsia="Times New Roman" w:cs="Times New Roman"/>
          <w:i/>
          <w:iCs/>
          <w:sz w:val="26"/>
          <w:szCs w:val="26"/>
        </w:rPr>
        <w:t>Nguồn: Tổng hợp từ Quy trình kỷ luật học sinh, sinh viên của Trường Cao đẳng Bình Phước.</w:t>
      </w:r>
      <w:r w:rsidRPr="006B3B1B">
        <w:rPr>
          <w:rFonts w:eastAsia="Times New Roman" w:cs="Times New Roman"/>
          <w:sz w:val="26"/>
          <w:szCs w:val="26"/>
        </w:rPr>
        <w:t xml:space="preserve"> </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 xml:space="preserve">Sau khi đã xác minh đầy đủ thông tin, giáo viên chủ nhiệm tổ chức buổi sinh hoạt lớp để tập thể lớp tham gia đóng góp ý kiến đối với trường hợp vi phạm. Việc xem xét được thực hiện dựa trên bản tường trình, bản kiểm điểm của học sinh, sinh viên cùng các quy định về công tác quản lý học sinh, sinh viên của nhà trường. Kết quả của buổi sinh hoạt lớp được lập thành biên bản và gửi lãnh đạo khoa xem xét, kiểm tra trước khi chuyển đến Phòng Công tác học sinh, sinh viên để tổng hợp. Phòng Công tác học sinh, sinh viên </w:t>
      </w:r>
      <w:r w:rsidRPr="006B3B1B">
        <w:rPr>
          <w:rFonts w:eastAsia="Times New Roman" w:cs="Times New Roman"/>
          <w:sz w:val="26"/>
          <w:szCs w:val="26"/>
        </w:rPr>
        <w:lastRenderedPageBreak/>
        <w:t xml:space="preserve">sau đó lập danh sách các trường hợp vi phạm trên phạm vi toàn trường và </w:t>
      </w:r>
      <w:r w:rsidR="00A26EEA">
        <w:rPr>
          <w:rFonts w:eastAsia="Times New Roman" w:cs="Times New Roman"/>
          <w:sz w:val="26"/>
          <w:szCs w:val="26"/>
        </w:rPr>
        <w:t>trình Hội đồng kỷ luật xem xét.</w:t>
      </w:r>
    </w:p>
    <w:p w:rsidR="006B3B1B" w:rsidRPr="006B3B1B" w:rsidRDefault="006B3B1B" w:rsidP="006B3B1B">
      <w:pPr>
        <w:spacing w:before="100" w:beforeAutospacing="1" w:after="100" w:afterAutospacing="1" w:line="240" w:lineRule="auto"/>
        <w:jc w:val="center"/>
        <w:rPr>
          <w:rFonts w:eastAsia="Times New Roman" w:cs="Times New Roman"/>
          <w:sz w:val="26"/>
          <w:szCs w:val="26"/>
        </w:rPr>
      </w:pPr>
      <w:r w:rsidRPr="006B3B1B">
        <w:rPr>
          <w:rFonts w:eastAsia="Times New Roman" w:cs="Times New Roman"/>
          <w:bCs/>
          <w:sz w:val="26"/>
          <w:szCs w:val="26"/>
        </w:rPr>
        <w:t>Bảng 1.5. Giai đoạn xét kỷ luật tại lớp và khoa</w:t>
      </w:r>
    </w:p>
    <w:tbl>
      <w:tblPr>
        <w:tblStyle w:val="TableGrid"/>
        <w:tblW w:w="0" w:type="auto"/>
        <w:tblLook w:val="04A0" w:firstRow="1" w:lastRow="0" w:firstColumn="1" w:lastColumn="0" w:noHBand="0" w:noVBand="1"/>
      </w:tblPr>
      <w:tblGrid>
        <w:gridCol w:w="805"/>
        <w:gridCol w:w="3465"/>
        <w:gridCol w:w="2365"/>
        <w:gridCol w:w="2715"/>
      </w:tblGrid>
      <w:tr w:rsidR="006B3B1B" w:rsidRPr="006B3B1B" w:rsidTr="006B3B1B">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Bước</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Nội dung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Đơn vị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Kết quả</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4</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Tổ chức sinh hoạt lớp lấy ý kiến xét kỷ luật</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Giáo viên chủ nhiệm</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Ý kiến tập thể lớp</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5</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Trình lãnh đạo khoa xem xét, phê duyệt</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Giáo viên chủ nhiệm, Khoa</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Hồ sơ kỷ luật được xác nhận</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6</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Tổng hợp danh sách vi phạm toàn trường</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Phòng Công tác HSSV</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Danh sách trình Hội đồng kỷ luật</w:t>
            </w:r>
          </w:p>
        </w:tc>
      </w:tr>
    </w:tbl>
    <w:p w:rsidR="006B3B1B" w:rsidRPr="006B3B1B" w:rsidRDefault="006B3B1B" w:rsidP="006B3B1B">
      <w:pPr>
        <w:spacing w:before="100" w:beforeAutospacing="1" w:after="100" w:afterAutospacing="1" w:line="240" w:lineRule="auto"/>
        <w:jc w:val="right"/>
        <w:rPr>
          <w:rFonts w:eastAsia="Times New Roman" w:cs="Times New Roman"/>
          <w:sz w:val="26"/>
          <w:szCs w:val="26"/>
        </w:rPr>
      </w:pPr>
      <w:r w:rsidRPr="006B3B1B">
        <w:rPr>
          <w:rFonts w:eastAsia="Times New Roman" w:cs="Times New Roman"/>
          <w:i/>
          <w:iCs/>
          <w:sz w:val="26"/>
          <w:szCs w:val="26"/>
        </w:rPr>
        <w:t>Nguồn: Tổng hợp từ Quy trình kỷ luật học sinh, sinh viên của Trường Cao đẳng Bình Phước.</w:t>
      </w:r>
      <w:r w:rsidRPr="006B3B1B">
        <w:rPr>
          <w:rFonts w:eastAsia="Times New Roman" w:cs="Times New Roman"/>
          <w:sz w:val="26"/>
          <w:szCs w:val="26"/>
        </w:rPr>
        <w:t xml:space="preserve"> </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 xml:space="preserve">Hội đồng kỷ luật của trường là đơn vị chịu trách nhiệm xem xét toàn bộ hồ sơ và quyết định hình thức kỷ luật cuối cùng đối với từng trường hợp vi phạm. Trong quá trình họp, nếu Hội đồng nhận thấy mức đề xuất của khoa chưa phù hợp thì hồ sơ sẽ được trả lại để xem xét điều chỉnh. Ngược lại, nếu thống nhất với đề xuất, Phòng Công tác học sinh, sinh viên sẽ </w:t>
      </w:r>
      <w:r w:rsidR="002D7A8F">
        <w:rPr>
          <w:rFonts w:eastAsia="Times New Roman" w:cs="Times New Roman"/>
          <w:sz w:val="26"/>
          <w:szCs w:val="26"/>
        </w:rPr>
        <w:t>lập quyết định và trình Ban Giám</w:t>
      </w:r>
      <w:r w:rsidRPr="006B3B1B">
        <w:rPr>
          <w:rFonts w:eastAsia="Times New Roman" w:cs="Times New Roman"/>
          <w:sz w:val="26"/>
          <w:szCs w:val="26"/>
        </w:rPr>
        <w:t xml:space="preserve"> hiệu ký ban hành. Sau khi quyết định được ban hành, kết quả xử lý được thông báo đến các khoa, giáo viên chủ nhiệm và học sinh, sinh viên thông qua các kênh thông tin của nhà trường. Trong trường hợp học sinh, sinh viên chưa đồng ý với quyết định kỷ luật, ý kiến phản hồi sẽ được tổng hợp và trình Hội đồng kỷ luật xe</w:t>
      </w:r>
      <w:r w:rsidR="00A26EEA">
        <w:rPr>
          <w:rFonts w:eastAsia="Times New Roman" w:cs="Times New Roman"/>
          <w:sz w:val="26"/>
          <w:szCs w:val="26"/>
        </w:rPr>
        <w:t>m xét giải quyết theo quy định.</w:t>
      </w:r>
    </w:p>
    <w:p w:rsidR="006B3B1B" w:rsidRPr="006B3B1B" w:rsidRDefault="006B3B1B" w:rsidP="006B3B1B">
      <w:pPr>
        <w:spacing w:before="100" w:beforeAutospacing="1" w:after="100" w:afterAutospacing="1" w:line="240" w:lineRule="auto"/>
        <w:jc w:val="center"/>
        <w:rPr>
          <w:rFonts w:eastAsia="Times New Roman" w:cs="Times New Roman"/>
          <w:sz w:val="26"/>
          <w:szCs w:val="26"/>
        </w:rPr>
      </w:pPr>
      <w:r w:rsidRPr="006B3B1B">
        <w:rPr>
          <w:rFonts w:eastAsia="Times New Roman" w:cs="Times New Roman"/>
          <w:bCs/>
          <w:sz w:val="26"/>
          <w:szCs w:val="26"/>
        </w:rPr>
        <w:t>Bảng 1.6. Giai đoạn phê duyệt và ban hành quyết định kỷ luật</w:t>
      </w:r>
    </w:p>
    <w:tbl>
      <w:tblPr>
        <w:tblStyle w:val="TableGrid"/>
        <w:tblW w:w="0" w:type="auto"/>
        <w:tblLook w:val="04A0" w:firstRow="1" w:lastRow="0" w:firstColumn="1" w:lastColumn="0" w:noHBand="0" w:noVBand="1"/>
      </w:tblPr>
      <w:tblGrid>
        <w:gridCol w:w="805"/>
        <w:gridCol w:w="3774"/>
        <w:gridCol w:w="1960"/>
        <w:gridCol w:w="2811"/>
      </w:tblGrid>
      <w:tr w:rsidR="006B3B1B" w:rsidRPr="006B3B1B" w:rsidTr="006B3B1B">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Bước</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Nội dung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Đơn vị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Kết quả</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7</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Hội đồng kỷ luật họp và quyết định hình thức xử lý</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Hội đồng kỷ luật</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Quyết định kỷ luật</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8</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Ban hành và triển khai quyết định kỷ luật</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Phòng Công tác HSSV</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HSSV nhận quyết định và thực hiện</w:t>
            </w:r>
          </w:p>
        </w:tc>
      </w:tr>
    </w:tbl>
    <w:p w:rsidR="006B3B1B" w:rsidRPr="006B3B1B" w:rsidRDefault="006B3B1B" w:rsidP="006B3B1B">
      <w:pPr>
        <w:spacing w:before="100" w:beforeAutospacing="1" w:after="100" w:afterAutospacing="1" w:line="240" w:lineRule="auto"/>
        <w:jc w:val="right"/>
        <w:rPr>
          <w:rFonts w:eastAsia="Times New Roman" w:cs="Times New Roman"/>
          <w:sz w:val="26"/>
          <w:szCs w:val="26"/>
        </w:rPr>
      </w:pPr>
      <w:r w:rsidRPr="006B3B1B">
        <w:rPr>
          <w:rFonts w:eastAsia="Times New Roman" w:cs="Times New Roman"/>
          <w:i/>
          <w:iCs/>
          <w:sz w:val="26"/>
          <w:szCs w:val="26"/>
        </w:rPr>
        <w:t>Nguồn: Tổng hợp từ Quy trình kỷ luật học sinh, sinh viên của Trường Cao đẳng Bình Phước.</w:t>
      </w:r>
      <w:r w:rsidRPr="006B3B1B">
        <w:rPr>
          <w:rFonts w:eastAsia="Times New Roman" w:cs="Times New Roman"/>
          <w:sz w:val="26"/>
          <w:szCs w:val="26"/>
        </w:rPr>
        <w:t xml:space="preserve"> </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 xml:space="preserve">Sau khi quyết định kỷ luật được triển khai, Phòng Công tác học sinh, sinh viên thực hiện lưu trữ toàn bộ hồ sơ liên quan, bao gồm danh sách học sinh, sinh viên vi phạm, biên bản họp, quyết định kỷ luật và các tài liệu minh chứng khác. Việc lưu trữ hồ sơ không chỉ </w:t>
      </w:r>
      <w:r w:rsidRPr="006B3B1B">
        <w:rPr>
          <w:rFonts w:eastAsia="Times New Roman" w:cs="Times New Roman"/>
          <w:sz w:val="26"/>
          <w:szCs w:val="26"/>
        </w:rPr>
        <w:lastRenderedPageBreak/>
        <w:t>phục vụ công tác quản lý lâu dài mà còn tạo cơ sở để theo dõi quá trình rèn luyện của học sinh, sinh viên, đồng thời hỗ trợ việc tra cứu, kiểm tra và giải quyết các vấ</w:t>
      </w:r>
      <w:r w:rsidR="00A26EEA">
        <w:rPr>
          <w:rFonts w:eastAsia="Times New Roman" w:cs="Times New Roman"/>
          <w:sz w:val="26"/>
          <w:szCs w:val="26"/>
        </w:rPr>
        <w:t>n đề phát sinh trong tương lai.</w:t>
      </w:r>
    </w:p>
    <w:p w:rsidR="006B3B1B" w:rsidRPr="006B3B1B" w:rsidRDefault="006B3B1B" w:rsidP="006B3B1B">
      <w:pPr>
        <w:spacing w:before="100" w:beforeAutospacing="1" w:after="100" w:afterAutospacing="1" w:line="240" w:lineRule="auto"/>
        <w:jc w:val="center"/>
        <w:rPr>
          <w:rFonts w:eastAsia="Times New Roman" w:cs="Times New Roman"/>
          <w:sz w:val="26"/>
          <w:szCs w:val="26"/>
        </w:rPr>
      </w:pPr>
      <w:r w:rsidRPr="006B3B1B">
        <w:rPr>
          <w:rFonts w:eastAsia="Times New Roman" w:cs="Times New Roman"/>
          <w:bCs/>
          <w:sz w:val="26"/>
          <w:szCs w:val="26"/>
        </w:rPr>
        <w:t>Bảng 1.7. Giai đoạn lưu trữ hồ sơ</w:t>
      </w:r>
    </w:p>
    <w:tbl>
      <w:tblPr>
        <w:tblStyle w:val="TableGrid"/>
        <w:tblW w:w="0" w:type="auto"/>
        <w:tblLook w:val="04A0" w:firstRow="1" w:lastRow="0" w:firstColumn="1" w:lastColumn="0" w:noHBand="0" w:noVBand="1"/>
      </w:tblPr>
      <w:tblGrid>
        <w:gridCol w:w="805"/>
        <w:gridCol w:w="2860"/>
        <w:gridCol w:w="2607"/>
        <w:gridCol w:w="2980"/>
      </w:tblGrid>
      <w:tr w:rsidR="006B3B1B" w:rsidRPr="006B3B1B" w:rsidTr="006B3B1B">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Bước</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Nội dung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Đơn vị thực hiện</w:t>
            </w:r>
          </w:p>
        </w:tc>
        <w:tc>
          <w:tcPr>
            <w:tcW w:w="0" w:type="auto"/>
            <w:hideMark/>
          </w:tcPr>
          <w:p w:rsidR="006B3B1B" w:rsidRPr="006B3B1B" w:rsidRDefault="006B3B1B" w:rsidP="006B3B1B">
            <w:pPr>
              <w:jc w:val="center"/>
              <w:rPr>
                <w:rFonts w:eastAsia="Times New Roman" w:cs="Times New Roman"/>
                <w:b/>
                <w:bCs/>
                <w:sz w:val="26"/>
                <w:szCs w:val="26"/>
              </w:rPr>
            </w:pPr>
            <w:r w:rsidRPr="006B3B1B">
              <w:rPr>
                <w:rFonts w:eastAsia="Times New Roman" w:cs="Times New Roman"/>
                <w:b/>
                <w:bCs/>
                <w:sz w:val="26"/>
                <w:szCs w:val="26"/>
              </w:rPr>
              <w:t>Kết quả</w:t>
            </w:r>
          </w:p>
        </w:tc>
      </w:tr>
      <w:tr w:rsidR="006B3B1B" w:rsidRPr="006B3B1B" w:rsidTr="006B3B1B">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9</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Lưu trữ hồ sơ và theo dõi</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Phòng Công tác HSSV</w:t>
            </w:r>
          </w:p>
        </w:tc>
        <w:tc>
          <w:tcPr>
            <w:tcW w:w="0" w:type="auto"/>
            <w:hideMark/>
          </w:tcPr>
          <w:p w:rsidR="006B3B1B" w:rsidRPr="006B3B1B" w:rsidRDefault="006B3B1B" w:rsidP="006B3B1B">
            <w:pPr>
              <w:jc w:val="both"/>
              <w:rPr>
                <w:rFonts w:eastAsia="Times New Roman" w:cs="Times New Roman"/>
                <w:sz w:val="26"/>
                <w:szCs w:val="26"/>
              </w:rPr>
            </w:pPr>
            <w:r w:rsidRPr="006B3B1B">
              <w:rPr>
                <w:rFonts w:eastAsia="Times New Roman" w:cs="Times New Roman"/>
                <w:sz w:val="26"/>
                <w:szCs w:val="26"/>
              </w:rPr>
              <w:t>Hồ sơ kỷ luật được lưu trữ</w:t>
            </w:r>
          </w:p>
        </w:tc>
      </w:tr>
    </w:tbl>
    <w:p w:rsidR="006B3B1B" w:rsidRPr="006B3B1B" w:rsidRDefault="006B3B1B" w:rsidP="006B3B1B">
      <w:pPr>
        <w:spacing w:before="100" w:beforeAutospacing="1" w:after="100" w:afterAutospacing="1" w:line="240" w:lineRule="auto"/>
        <w:jc w:val="right"/>
        <w:rPr>
          <w:rFonts w:eastAsia="Times New Roman" w:cs="Times New Roman"/>
          <w:sz w:val="26"/>
          <w:szCs w:val="26"/>
        </w:rPr>
      </w:pPr>
      <w:r w:rsidRPr="006B3B1B">
        <w:rPr>
          <w:rFonts w:eastAsia="Times New Roman" w:cs="Times New Roman"/>
          <w:i/>
          <w:iCs/>
          <w:sz w:val="26"/>
          <w:szCs w:val="26"/>
        </w:rPr>
        <w:t>Nguồn: Tổng hợp từ Quy trình kỷ luật học sinh, sinh viên của Trường Cao đẳng Bình Phước.</w:t>
      </w:r>
      <w:r w:rsidRPr="006B3B1B">
        <w:rPr>
          <w:rFonts w:eastAsia="Times New Roman" w:cs="Times New Roman"/>
          <w:sz w:val="26"/>
          <w:szCs w:val="26"/>
        </w:rPr>
        <w:t xml:space="preserve"> </w:t>
      </w:r>
    </w:p>
    <w:p w:rsidR="006B3B1B" w:rsidRPr="006B3B1B" w:rsidRDefault="006B3B1B" w:rsidP="006B3B1B">
      <w:pPr>
        <w:spacing w:before="100" w:beforeAutospacing="1" w:after="100" w:afterAutospacing="1" w:line="276" w:lineRule="auto"/>
        <w:ind w:firstLine="720"/>
        <w:jc w:val="both"/>
        <w:rPr>
          <w:rFonts w:eastAsia="Times New Roman" w:cs="Times New Roman"/>
          <w:sz w:val="26"/>
          <w:szCs w:val="26"/>
        </w:rPr>
      </w:pPr>
      <w:r w:rsidRPr="006B3B1B">
        <w:rPr>
          <w:rFonts w:eastAsia="Times New Roman" w:cs="Times New Roman"/>
          <w:sz w:val="26"/>
          <w:szCs w:val="26"/>
        </w:rPr>
        <w:t>Nhìn chung, quy trình kỷ luật học sinh, sinh viên được tổ chức theo nhiều cấp xét duyệt, bắt đầu từ giáo viên chủ nhiệm, tập thể lớp và khoa chuyên môn trước khi chuyển đến Hội đồng kỷ luật và Ban Giám hiệu để ra quyết định cuối cùng. Cơ chế nhiều cấp này giúp bảo đảm tính khách quan, minh bạch và công bằng trong việc xử lý các hành vi vi phạm, đồng thời tạo điều kiện để học sinh, sinh viên được giải trình và phản hồi trước khi quyết định chính thức được ban hành. Đây là một quy trình quản lý nghiệp vụ quan trọng, góp phần duy trì kỷ cương, nâng cao chất lượng công tác quản lý học sinh, sinh viên và xây dựng môi trường giáo dục nghiêm túc tại Trường Cao đẳng Bình Phước.</w:t>
      </w:r>
      <w:bookmarkStart w:id="0" w:name="_GoBack"/>
      <w:bookmarkEnd w:id="0"/>
    </w:p>
    <w:p w:rsidR="0032218E" w:rsidRPr="006B3B1B" w:rsidRDefault="0032218E" w:rsidP="006B3B1B">
      <w:pPr>
        <w:jc w:val="both"/>
        <w:rPr>
          <w:rFonts w:cs="Times New Roman"/>
          <w:sz w:val="26"/>
          <w:szCs w:val="26"/>
        </w:rPr>
      </w:pPr>
    </w:p>
    <w:sectPr w:rsidR="0032218E" w:rsidRPr="006B3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B1B"/>
    <w:rsid w:val="002D7A8F"/>
    <w:rsid w:val="0032218E"/>
    <w:rsid w:val="006B3B1B"/>
    <w:rsid w:val="00887800"/>
    <w:rsid w:val="00A2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700F"/>
  <w15:chartTrackingRefBased/>
  <w15:docId w15:val="{73BBB078-8ADC-4910-BCD4-2B3A1083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B3B1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3B1B"/>
    <w:rPr>
      <w:rFonts w:eastAsia="Times New Roman" w:cs="Times New Roman"/>
      <w:b/>
      <w:bCs/>
      <w:sz w:val="36"/>
      <w:szCs w:val="36"/>
    </w:rPr>
  </w:style>
  <w:style w:type="paragraph" w:styleId="NormalWeb">
    <w:name w:val="Normal (Web)"/>
    <w:basedOn w:val="Normal"/>
    <w:uiPriority w:val="99"/>
    <w:semiHidden/>
    <w:unhideWhenUsed/>
    <w:rsid w:val="006B3B1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B3B1B"/>
    <w:rPr>
      <w:b/>
      <w:bCs/>
    </w:rPr>
  </w:style>
  <w:style w:type="character" w:styleId="Emphasis">
    <w:name w:val="Emphasis"/>
    <w:basedOn w:val="DefaultParagraphFont"/>
    <w:uiPriority w:val="20"/>
    <w:qFormat/>
    <w:rsid w:val="006B3B1B"/>
    <w:rPr>
      <w:i/>
      <w:iCs/>
    </w:rPr>
  </w:style>
  <w:style w:type="table" w:styleId="TableGrid">
    <w:name w:val="Table Grid"/>
    <w:basedOn w:val="TableNormal"/>
    <w:uiPriority w:val="39"/>
    <w:rsid w:val="006B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153229">
      <w:bodyDiv w:val="1"/>
      <w:marLeft w:val="0"/>
      <w:marRight w:val="0"/>
      <w:marTop w:val="0"/>
      <w:marBottom w:val="0"/>
      <w:divBdr>
        <w:top w:val="none" w:sz="0" w:space="0" w:color="auto"/>
        <w:left w:val="none" w:sz="0" w:space="0" w:color="auto"/>
        <w:bottom w:val="none" w:sz="0" w:space="0" w:color="auto"/>
        <w:right w:val="none" w:sz="0" w:space="0" w:color="auto"/>
      </w:divBdr>
      <w:divsChild>
        <w:div w:id="788478188">
          <w:marLeft w:val="0"/>
          <w:marRight w:val="0"/>
          <w:marTop w:val="0"/>
          <w:marBottom w:val="0"/>
          <w:divBdr>
            <w:top w:val="none" w:sz="0" w:space="0" w:color="auto"/>
            <w:left w:val="none" w:sz="0" w:space="0" w:color="auto"/>
            <w:bottom w:val="none" w:sz="0" w:space="0" w:color="auto"/>
            <w:right w:val="none" w:sz="0" w:space="0" w:color="auto"/>
          </w:divBdr>
          <w:divsChild>
            <w:div w:id="1190988682">
              <w:marLeft w:val="0"/>
              <w:marRight w:val="0"/>
              <w:marTop w:val="0"/>
              <w:marBottom w:val="0"/>
              <w:divBdr>
                <w:top w:val="none" w:sz="0" w:space="0" w:color="auto"/>
                <w:left w:val="none" w:sz="0" w:space="0" w:color="auto"/>
                <w:bottom w:val="none" w:sz="0" w:space="0" w:color="auto"/>
                <w:right w:val="none" w:sz="0" w:space="0" w:color="auto"/>
              </w:divBdr>
            </w:div>
          </w:divsChild>
        </w:div>
        <w:div w:id="2067217758">
          <w:marLeft w:val="0"/>
          <w:marRight w:val="0"/>
          <w:marTop w:val="0"/>
          <w:marBottom w:val="0"/>
          <w:divBdr>
            <w:top w:val="none" w:sz="0" w:space="0" w:color="auto"/>
            <w:left w:val="none" w:sz="0" w:space="0" w:color="auto"/>
            <w:bottom w:val="none" w:sz="0" w:space="0" w:color="auto"/>
            <w:right w:val="none" w:sz="0" w:space="0" w:color="auto"/>
          </w:divBdr>
          <w:divsChild>
            <w:div w:id="1907954415">
              <w:marLeft w:val="0"/>
              <w:marRight w:val="0"/>
              <w:marTop w:val="0"/>
              <w:marBottom w:val="0"/>
              <w:divBdr>
                <w:top w:val="none" w:sz="0" w:space="0" w:color="auto"/>
                <w:left w:val="none" w:sz="0" w:space="0" w:color="auto"/>
                <w:bottom w:val="none" w:sz="0" w:space="0" w:color="auto"/>
                <w:right w:val="none" w:sz="0" w:space="0" w:color="auto"/>
              </w:divBdr>
            </w:div>
          </w:divsChild>
        </w:div>
        <w:div w:id="538399267">
          <w:marLeft w:val="0"/>
          <w:marRight w:val="0"/>
          <w:marTop w:val="0"/>
          <w:marBottom w:val="0"/>
          <w:divBdr>
            <w:top w:val="none" w:sz="0" w:space="0" w:color="auto"/>
            <w:left w:val="none" w:sz="0" w:space="0" w:color="auto"/>
            <w:bottom w:val="none" w:sz="0" w:space="0" w:color="auto"/>
            <w:right w:val="none" w:sz="0" w:space="0" w:color="auto"/>
          </w:divBdr>
          <w:divsChild>
            <w:div w:id="1203982406">
              <w:marLeft w:val="0"/>
              <w:marRight w:val="0"/>
              <w:marTop w:val="0"/>
              <w:marBottom w:val="0"/>
              <w:divBdr>
                <w:top w:val="none" w:sz="0" w:space="0" w:color="auto"/>
                <w:left w:val="none" w:sz="0" w:space="0" w:color="auto"/>
                <w:bottom w:val="none" w:sz="0" w:space="0" w:color="auto"/>
                <w:right w:val="none" w:sz="0" w:space="0" w:color="auto"/>
              </w:divBdr>
            </w:div>
          </w:divsChild>
        </w:div>
        <w:div w:id="719355217">
          <w:marLeft w:val="0"/>
          <w:marRight w:val="0"/>
          <w:marTop w:val="0"/>
          <w:marBottom w:val="0"/>
          <w:divBdr>
            <w:top w:val="none" w:sz="0" w:space="0" w:color="auto"/>
            <w:left w:val="none" w:sz="0" w:space="0" w:color="auto"/>
            <w:bottom w:val="none" w:sz="0" w:space="0" w:color="auto"/>
            <w:right w:val="none" w:sz="0" w:space="0" w:color="auto"/>
          </w:divBdr>
          <w:divsChild>
            <w:div w:id="205476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TTP25514</dc:creator>
  <cp:keywords/>
  <dc:description/>
  <cp:lastModifiedBy>TTP25514</cp:lastModifiedBy>
  <cp:revision>4</cp:revision>
  <dcterms:created xsi:type="dcterms:W3CDTF">2026-07-27T12:12:00Z</dcterms:created>
  <dcterms:modified xsi:type="dcterms:W3CDTF">2026-07-27T12:33:00Z</dcterms:modified>
</cp:coreProperties>
</file>