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quy trình hợp tác doanh nghiệp</w:t>
      </w:r>
    </w:p>
    <w:p w:rsidR="00000000" w:rsidDel="00000000" w:rsidP="00000000" w:rsidRDefault="00000000" w:rsidRPr="00000000" w14:paraId="0000000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hợp tác doanh nghiệp của Trường Cao đẳng Bình Phước được xây dựng nhằm thiết lập và duy trì mối quan hệ hợp tác lâu dài, bền vững trên cơ sở đôi bên cùng có lợi với các doanh nghiệp. Đây là nền tảng quan trọng để nhà trường liên kết với người sử dụng lao động trong các hoạt động đào tạo, tạo điều kiện cho HSSV có môi trường thực tập phù hợp với ngành nghề, đồng thời mở ra cơ hội việc làm cho HSSV sau khi tốt nghiệp. Quy trình giúp các bên liên quan có sự phối hợp rõ ràng từ giai đoạn tìm kiếm, tiếp xúc, ký kết cho đến triển khai và theo dõi thực hiện hợp đồng.</w:t>
      </w:r>
    </w:p>
    <w:p w:rsidR="00000000" w:rsidDel="00000000" w:rsidP="00000000" w:rsidRDefault="00000000" w:rsidRPr="00000000" w14:paraId="0000000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được khởi động khi Phòng Đào tạo phối hợp cùng các đơn vị liên quan xác định quy mô, hình thức, nội dung hợp tác và lựa chọn doanh nghiệp mục tiêu, từ đó thiết lập cơ sở hợp tác và xây dựng kế hoạch. Kế hoạch sau đó được trình Ban Giám hiệu xem xét và phê duyệt.</w:t>
      </w:r>
    </w:p>
    <w:p w:rsidR="00000000" w:rsidDel="00000000" w:rsidP="00000000" w:rsidRDefault="00000000" w:rsidRPr="00000000" w14:paraId="00000004">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360"/>
        <w:gridCol w:w="2235"/>
        <w:gridCol w:w="2235"/>
        <w:tblGridChange w:id="0">
          <w:tblGrid>
            <w:gridCol w:w="1110"/>
            <w:gridCol w:w="336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cơ sở hợp tác: xác định quy mô, hình thức, nội dung và đối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các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DN, kế hoạch hợp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phê duyệt kế hoạch hợp tác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phê duyệt</w:t>
            </w:r>
          </w:p>
        </w:tc>
      </w:tr>
    </w:tbl>
    <w:p w:rsidR="00000000" w:rsidDel="00000000" w:rsidP="00000000" w:rsidRDefault="00000000" w:rsidRPr="00000000" w14:paraId="00000011">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Sau khi có kế hoạch, Phòng Đào tạo tiến hành tìm hiểu toàn diện thông tin về doanh nghiệp mục tiêu, đồng thời chủ động quảng bá hình ảnh của nhà trường đến doanh nghiệp thông qua website, tài liệu giới thiệu, điện thoại và thư điện tử. Tiếp theo, Phòng Đào tạo tiếp xúc trực tiếp với doanh nghiệp, có thể đến thăm doanh nghiệp hoặc mời doanh nghiệp đến thăm trường để trao đổi và tìm kiếm khả năng phối hợp trong lĩnh vực đào tạo.</w:t>
      </w:r>
    </w:p>
    <w:p w:rsidR="00000000" w:rsidDel="00000000" w:rsidP="00000000" w:rsidRDefault="00000000" w:rsidRPr="00000000" w14:paraId="00000013">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3285"/>
        <w:gridCol w:w="2235"/>
        <w:gridCol w:w="2235"/>
        <w:tblGridChange w:id="0">
          <w:tblGrid>
            <w:gridCol w:w="1185"/>
            <w:gridCol w:w="328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thu thập thông tin về doanh nghiệp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Quảng bá hình ảnh nhà trường đến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trường được giới thiệu đến 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xúc doanh nghiệp: đến thăm DN hoặc mời DN thăm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các đơn vị)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gặp gỡ, trao đổi với DN</w:t>
            </w:r>
          </w:p>
        </w:tc>
      </w:tr>
    </w:tbl>
    <w:p w:rsidR="00000000" w:rsidDel="00000000" w:rsidP="00000000" w:rsidRDefault="00000000" w:rsidRPr="00000000" w14:paraId="00000024">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Nếu doanh nghiệp có tiềm năng hợp tác trong tương lai nhưng chưa sẵn sàng ký kết ngay, Phòng Đào tạo duy trì mối quan hệ để tiếp tục theo đuổi. Nếu hai bên đã đồng thuận hợp tác, các đơn vị liên quan tiến hành soạn thảo thỏa thuận hoặc hợp đồng theo nội dung đã trao đổi. Khi hai bên thống nhất, lễ ký kết hợp đồng/thỏa thuận được thực hiện.</w:t>
      </w:r>
    </w:p>
    <w:p w:rsidR="00000000" w:rsidDel="00000000" w:rsidP="00000000" w:rsidRDefault="00000000" w:rsidRPr="00000000" w14:paraId="00000026">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330"/>
        <w:gridCol w:w="2235"/>
        <w:gridCol w:w="2235"/>
        <w:tblGridChange w:id="0">
          <w:tblGrid>
            <w:gridCol w:w="1140"/>
            <w:gridCol w:w="333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DN chưa sẵn sàng) Duy trì quan hệ để theo đuổi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các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với DN được duy trì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hai bên đồng thuận) Soạn thảo thỏa thuận / hợp đồng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thảo hợp đồng / thỏa thuận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kết hợp đồng / thỏa thuận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(phối hợp các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 thỏa thuận chính thức</w:t>
            </w:r>
          </w:p>
        </w:tc>
      </w:tr>
    </w:tbl>
    <w:p w:rsidR="00000000" w:rsidDel="00000000" w:rsidP="00000000" w:rsidRDefault="00000000" w:rsidRPr="00000000" w14:paraId="00000037">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 trong trường phối hợp với Trung tâm TVTS &amp; HTVL triển khai thực hiện các điều khoản đã ký kết và định kỳ kiểm tra, đánh giá việc thực hiện, điều chỉnh hoặc bổ sung nếu cần. Cuối cùng, Phòng Đào tạo lập báo cáo hoạt động hợp tác trình Ban Giám hiệu và lưu trữ hồ sơ theo quy định.</w:t>
      </w:r>
    </w:p>
    <w:p w:rsidR="00000000" w:rsidDel="00000000" w:rsidP="00000000" w:rsidRDefault="00000000" w:rsidRPr="00000000" w14:paraId="00000039">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390"/>
        <w:gridCol w:w="2235"/>
        <w:gridCol w:w="2235"/>
        <w:tblGridChange w:id="0">
          <w:tblGrid>
            <w:gridCol w:w="1080"/>
            <w:gridCol w:w="339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thực hiện các điều khoản hợp đồng / thỏa thuận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 (phối hợp 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hợp tác được triển khai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việc thực hiện hợp đồng; điều chỉnh, bổ sung nếu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 (phối hợp 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được thực hiện đúng điều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báo cáo hoạt động hợp tác trình 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hoạt động hợp tác 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hợp tác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lưu trữ</w:t>
            </w:r>
          </w:p>
        </w:tc>
      </w:tr>
    </w:tbl>
    <w:p w:rsidR="00000000" w:rsidDel="00000000" w:rsidP="00000000" w:rsidRDefault="00000000" w:rsidRPr="00000000" w14:paraId="0000004E">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