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3B82F6"/>
          <w:spacing w:val="300"/>
          <w:sz w:val="20"/>
          <w:szCs w:val="20"/>
        </w:rPr>
        <w:t xml:space="preserve">VSON ADVISORY</w:t>
      </w:r>
    </w:p>
    <w:p>
      <w:pPr>
        <w:spacing w:after="200" w:before="0"/>
      </w:pPr>
      <w:r>
        <w:rPr>
          <w:rFonts w:ascii="Palatino Linotype" w:cs="Palatino Linotype" w:eastAsia="Palatino Linotype" w:hAnsi="Palatino Linotype"/>
          <w:b/>
          <w:bCs/>
          <w:color w:val="0F172A"/>
          <w:sz w:val="72"/>
          <w:szCs w:val="72"/>
        </w:rPr>
        <w:t xml:space="preserve">Web Platform Programme</w:t>
      </w:r>
    </w:p>
    <w:p>
      <w:pPr>
        <w:spacing w:after="600" w:before="0"/>
      </w:pPr>
      <w:r>
        <w:rPr>
          <w:rFonts w:ascii="Palatino Linotype" w:cs="Palatino Linotype" w:eastAsia="Palatino Linotype" w:hAnsi="Palatino Linotype"/>
          <w:i/>
          <w:iCs/>
          <w:color w:val="64748B"/>
          <w:sz w:val="56"/>
          <w:szCs w:val="56"/>
        </w:rPr>
        <w:t xml:space="preserve">Consolidation Report</w:t>
      </w:r>
    </w:p>
    <w:p>
      <w:pPr>
        <w:pBdr>
          <w:top w:val="single" w:color="3B82F6" w:sz="4" w:space="1"/>
        </w:pBdr>
        <w:spacing w:after="120" w:before="20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Document ID: 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VS26-WEB-CONSOLIDATION-R1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Date: 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4 April 2026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Author: 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Fred Dang, Programme Manager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Distribution: 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Henry Hung, Emily Vo, Duy Le, CX Reviewer (external)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Status:  </w:t>
      </w:r>
      <w:r>
        <w:rPr>
          <w:rFonts w:ascii="Calibri" w:cs="Calibri" w:eastAsia="Calibri" w:hAnsi="Calibri"/>
          <w:b/>
          <w:bCs/>
          <w:color w:val="16A34A"/>
          <w:sz w:val="18"/>
          <w:szCs w:val="18"/>
        </w:rPr>
        <w:t xml:space="preserve">All sprints accepted. Pre go-live.</w:t>
      </w:r>
    </w:p>
    <w:p>
      <w:r>
        <w:br w:type="pag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B82F6"/>
          <w:spacing w:val="150"/>
          <w:sz w:val="16"/>
          <w:szCs w:val="16"/>
        </w:rPr>
        <w:t xml:space="preserve">SECTION 1</w:t>
      </w:r>
    </w:p>
    <w:p>
      <w:pPr>
        <w:pStyle w:val="Heading1"/>
        <w:spacing w:after="160" w:before="0"/>
      </w:pPr>
      <w:r>
        <w:rPr>
          <w:rFonts w:ascii="Palatino Linotype" w:cs="Palatino Linotype" w:eastAsia="Palatino Linotype" w:hAnsi="Palatino Linotype"/>
          <w:b/>
          <w:bCs/>
          <w:color w:val="0F172A"/>
          <w:sz w:val="52"/>
          <w:szCs w:val="52"/>
        </w:rPr>
        <w:t xml:space="preserve">Programme Summary</w:t>
      </w:r>
    </w:p>
    <w:p>
      <w:pPr>
        <w:pStyle w:val="Heading3"/>
        <w:spacing w:after="80" w:before="280"/>
      </w:pPr>
      <w:r>
        <w:rPr>
          <w:rFonts w:ascii="Palatino Linotype" w:cs="Palatino Linotype" w:eastAsia="Palatino Linotype" w:hAnsi="Palatino Linotype"/>
          <w:b/>
          <w:bCs/>
          <w:color w:val="334155"/>
          <w:sz w:val="24"/>
          <w:szCs w:val="24"/>
        </w:rPr>
        <w:t xml:space="preserve">1.1  What We Built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Two standalone websites for two separate VSON business entities, delivered across 3 sprints in a single monorepo.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VSON Corporate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VSON Advisory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Domain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vson.vn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vsonadvisory.com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UAT URL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vs26-newcorp.netlify.app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vs26-advisory.netlify.app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Pages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13 (12 public + thank-you)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 (6 public + thank-you)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Language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English (Vietnamese — Phase 2)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English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Forms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Contact (Netlify)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Contact + Vault notify (Netlify)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Hosting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Netlify (static)</w:t>
            </w:r>
          </w:p>
        </w:tc>
        <w:tc>
          <w:tcPr>
            <w:tcW w:type="dxa" w:w="36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Netlify (static)</w:t>
            </w:r>
          </w:p>
        </w:tc>
      </w:tr>
    </w:tbl>
    <w:p>
      <w:pPr>
        <w:pStyle w:val="Heading3"/>
        <w:spacing w:after="80" w:before="280"/>
      </w:pPr>
      <w:r>
        <w:rPr>
          <w:rFonts w:ascii="Palatino Linotype" w:cs="Palatino Linotype" w:eastAsia="Palatino Linotype" w:hAnsi="Palatino Linotype"/>
          <w:b/>
          <w:bCs/>
          <w:color w:val="334155"/>
          <w:sz w:val="24"/>
          <w:szCs w:val="24"/>
        </w:rPr>
        <w:t xml:space="preserve">1.2 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rPr>
          <w:tblHeader/>
        </w:trP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7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Planned</w:t>
            </w:r>
          </w:p>
        </w:tc>
        <w:tc>
          <w:tcPr>
            <w:tcW w:type="dxa" w:w="27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Sprint 1: Core structure</w:t>
            </w:r>
          </w:p>
        </w:tc>
        <w:tc>
          <w:tcPr>
            <w:tcW w:type="dxa" w:w="27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Apr 8-15</w:t>
            </w:r>
          </w:p>
        </w:tc>
        <w:tc>
          <w:tcPr>
            <w:tcW w:type="dxa" w:w="27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Apr 4 (delivered early)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Sprint 2: Remaining pages</w:t>
            </w:r>
          </w:p>
        </w:tc>
        <w:tc>
          <w:tcPr>
            <w:tcW w:type="dxa" w:w="27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Apr 15-22</w:t>
            </w:r>
          </w:p>
        </w:tc>
        <w:tc>
          <w:tcPr>
            <w:tcW w:type="dxa" w:w="27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Apr 4 (delivered early)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Sprint 3: Case studies + QA</w:t>
            </w:r>
          </w:p>
        </w:tc>
        <w:tc>
          <w:tcPr>
            <w:tcW w:type="dxa" w:w="27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Apr 22-29</w:t>
            </w:r>
          </w:p>
        </w:tc>
        <w:tc>
          <w:tcPr>
            <w:tcW w:type="dxa" w:w="27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Apr 4 (delivered early)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Buffer week</w:t>
            </w:r>
          </w:p>
        </w:tc>
        <w:tc>
          <w:tcPr>
            <w:tcW w:type="dxa" w:w="27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Apr 29 - May 1</w:t>
            </w:r>
          </w:p>
        </w:tc>
        <w:tc>
          <w:tcPr>
            <w:tcW w:type="dxa" w:w="27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Go-live</w:t>
            </w:r>
          </w:p>
        </w:tc>
        <w:tc>
          <w:tcPr>
            <w:tcW w:type="dxa" w:w="27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May 1, 2026</w:t>
            </w:r>
          </w:p>
        </w:tc>
        <w:tc>
          <w:tcPr>
            <w:tcW w:type="dxa" w:w="27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On track</w:t>
            </w:r>
          </w:p>
        </w:tc>
      </w:tr>
    </w:tbl>
    <w:p>
      <w:pPr>
        <w:pStyle w:val="Heading3"/>
        <w:spacing w:after="80" w:before="280"/>
      </w:pPr>
      <w:r>
        <w:rPr>
          <w:rFonts w:ascii="Palatino Linotype" w:cs="Palatino Linotype" w:eastAsia="Palatino Linotype" w:hAnsi="Palatino Linotype"/>
          <w:b/>
          <w:bCs/>
          <w:color w:val="334155"/>
          <w:sz w:val="24"/>
          <w:szCs w:val="24"/>
        </w:rPr>
        <w:t xml:space="preserve">1.3  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Fred Dang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Governance, acceptance, stakeholder comms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Executive Sponsors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Henry Hung, Emily Vo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Strategic review, brand sign-off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Duy Le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Content, UX priorities, page specs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Tech Lead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Thinh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Hosting, CI/CD, DNS, infrastructure</w:t>
            </w:r>
          </w:p>
        </w:tc>
      </w:tr>
    </w:tbl>
    <w:p>
      <w:pPr>
        <w:pStyle w:val="Heading3"/>
        <w:spacing w:after="80" w:before="280"/>
      </w:pPr>
      <w:r>
        <w:rPr>
          <w:rFonts w:ascii="Palatino Linotype" w:cs="Palatino Linotype" w:eastAsia="Palatino Linotype" w:hAnsi="Palatino Linotype"/>
          <w:b/>
          <w:bCs/>
          <w:color w:val="334155"/>
          <w:sz w:val="24"/>
          <w:szCs w:val="24"/>
        </w:rPr>
        <w:t xml:space="preserve">1.4  Technology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Static HTML/CSS/JS sites hosted on Netlify. No backend, no CMS, no framework dependencies. Forms handled by Netlify Forms with honeypot spam protection. Monorepo on GitHub (TANPHUOCUS/VS26-New-Websites) with auto-deploy on push to main branch.</w:t>
      </w:r>
    </w:p>
    <w:p>
      <w:pPr>
        <w:pBdr>
          <w:bottom w:val="single" w:color="E2E8F0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B82F6"/>
          <w:spacing w:val="150"/>
          <w:sz w:val="16"/>
          <w:szCs w:val="16"/>
        </w:rPr>
        <w:t xml:space="preserve">SECTION 2</w:t>
      </w:r>
    </w:p>
    <w:p>
      <w:pPr>
        <w:pStyle w:val="Heading1"/>
        <w:spacing w:after="160" w:before="0"/>
      </w:pPr>
      <w:r>
        <w:rPr>
          <w:rFonts w:ascii="Palatino Linotype" w:cs="Palatino Linotype" w:eastAsia="Palatino Linotype" w:hAnsi="Palatino Linotype"/>
          <w:b/>
          <w:bCs/>
          <w:color w:val="0F172A"/>
          <w:sz w:val="52"/>
          <w:szCs w:val="52"/>
        </w:rPr>
        <w:t xml:space="preserve">Sprint Delivery Record</w:t>
      </w:r>
    </w:p>
    <w:p>
      <w:pPr>
        <w:pStyle w:val="Heading2"/>
        <w:spacing w:after="120" w:before="400"/>
      </w:pPr>
      <w:r>
        <w:rPr>
          <w:rFonts w:ascii="Palatino Linotype" w:cs="Palatino Linotype" w:eastAsia="Palatino Linotype" w:hAnsi="Palatino Linotype"/>
          <w:b/>
          <w:bCs/>
          <w:color w:val="0F172A"/>
          <w:sz w:val="32"/>
          <w:szCs w:val="32"/>
        </w:rPr>
        <w:t xml:space="preserve">Sprint 1  —  Core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7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Pages Delivered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Corporate</w:t>
            </w:r>
          </w:p>
        </w:tc>
        <w:tc>
          <w:tcPr>
            <w:tcW w:type="dxa" w:w="7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index.html (Home), about.html, contact.html, thank-you.html + shared CSS/nav/footer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Advisory</w:t>
            </w:r>
          </w:p>
        </w:tc>
        <w:tc>
          <w:tcPr>
            <w:tcW w:type="dxa" w:w="7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index.html (Home), approach.html, contact.html, thank-you.html + shared CSS/nav/footer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Key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Design tokens: Forest Green #1B4D3E, Tech Mint #A7FFEB, Digital Emerald #2E8B57 (Corporate); Navy #0F172A, Blue #3B82F6 (Advisory)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Montserrat headings + Inter body (Corporate); Playfair Display headings + Inter body (Advisory)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Mobile-first responsive design: breakpoints at 640, 768, 1024, 1280px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Netlify Forms pattern with honeypot spam protection on all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Accessibility baseline: skip-to-content, aria labels, single h1 per page, lang attribute</w:t>
      </w:r>
    </w:p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Defects found: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15 defects (D001-D015): em dash contamination from wireframe sources across all Sprint 1 pages, nav placeholder links, CSS em dash in footer. All closed. Standard #11 (zero em dash tolerance) established as permanent QC gate. 325 em dashes cleaned from wireframe source files.</w:t>
      </w:r>
    </w:p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Acceptance: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Conditionally accepted by Fred Dang (2026-04-04). Condition: add automated UAT test in Sprint 2.</w:t>
      </w:r>
    </w:p>
    <w:p>
      <w:pPr>
        <w:pStyle w:val="Heading2"/>
        <w:spacing w:after="120" w:before="400"/>
      </w:pPr>
      <w:r>
        <w:rPr>
          <w:rFonts w:ascii="Palatino Linotype" w:cs="Palatino Linotype" w:eastAsia="Palatino Linotype" w:hAnsi="Palatino Linotype"/>
          <w:b/>
          <w:bCs/>
          <w:color w:val="0F172A"/>
          <w:sz w:val="32"/>
          <w:szCs w:val="32"/>
        </w:rPr>
        <w:t xml:space="preserve">Sprint 2  —  Remaining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7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Pages Delivered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Corporate</w:t>
            </w:r>
          </w:p>
        </w:tc>
        <w:tc>
          <w:tcPr>
            <w:tcW w:type="dxa" w:w="7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activation-solutions.html, market-development.html, store.html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Advisory</w:t>
            </w:r>
          </w:p>
        </w:tc>
        <w:tc>
          <w:tcPr>
            <w:tcW w:type="dxa" w:w="7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brain-trust.html, capabilities.html, vault.html (Coming Soon with notify form)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Key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Capabilities page added to Advisory nav across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Vault uses Netlify form for email collection (pre-launch)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Store page links to external store.vson.vn (Haravan)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Automated UAT test script created (BL-001): 6 suites covering em dash scan, HTML structure, link integrity, forms, file inventory, sitemap</w:t>
      </w:r>
    </w:p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Defects resolved during build: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4 QC blocking issues found and resolved: case-studies 404 in nav (reverted to #), h4 heading hierarchy skip on about.html, capabilities page orphaned from Advisory nav, vault form missing Netlify attributes.</w:t>
      </w:r>
    </w:p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Acceptance: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Accepted by Fred Dang (2026-04-04). UAT: 96 PASS, 0 FAIL, 2 WARN.</w:t>
      </w:r>
    </w:p>
    <w:p>
      <w:pPr>
        <w:pStyle w:val="Heading2"/>
        <w:spacing w:after="120" w:before="400"/>
      </w:pPr>
      <w:r>
        <w:rPr>
          <w:rFonts w:ascii="Palatino Linotype" w:cs="Palatino Linotype" w:eastAsia="Palatino Linotype" w:hAnsi="Palatino Linotype"/>
          <w:b/>
          <w:bCs/>
          <w:color w:val="0F172A"/>
          <w:sz w:val="32"/>
          <w:szCs w:val="32"/>
        </w:rPr>
        <w:t xml:space="preserve">Sprint 3  —  Case Studies + Full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7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Corporate</w:t>
            </w:r>
          </w:p>
        </w:tc>
        <w:tc>
          <w:tcPr>
            <w:tcW w:type="dxa" w:w="7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case-studies.html (index + filter bar), cs-01-electronics-retail.html, cs-02-education.html, cs-03-fashion-retail.html, cs-04-oem-merchandise.html, cs-05-ict-distribution.html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Advisory</w:t>
            </w:r>
          </w:p>
        </w:tc>
        <w:tc>
          <w:tcPr>
            <w:tcW w:type="dxa" w:w="7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Full QA pass: footer nav corrected on 4 pages, separator standardized, D016 fixed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Additional 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All 7 existing Corporate pages: Case Studies nav link updated from # to case-studies.html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Corporate sitemap.xml updated with 6 new URLs (total: 12 public URLs)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D016 found and fixed same day: Solutions dropdown 16px CSS dead zone — cursor fell into gap between toggle and menu, making sub-items unreachable. Fixed with invisible hover bridge and inner wrapper.</w:t>
      </w:r>
    </w:p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Acceptance: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Accepted by Fred Dang (2026-04-04). UAT: 132 PASS, 0 FAIL, 2 WARN.</w:t>
      </w:r>
    </w:p>
    <w:p>
      <w:pPr>
        <w:pBdr>
          <w:bottom w:val="single" w:color="E2E8F0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B82F6"/>
          <w:spacing w:val="150"/>
          <w:sz w:val="16"/>
          <w:szCs w:val="16"/>
        </w:rPr>
        <w:t xml:space="preserve">SECTION 3</w:t>
      </w:r>
    </w:p>
    <w:p>
      <w:pPr>
        <w:pStyle w:val="Heading1"/>
        <w:spacing w:after="160" w:before="0"/>
      </w:pPr>
      <w:r>
        <w:rPr>
          <w:rFonts w:ascii="Palatino Linotype" w:cs="Palatino Linotype" w:eastAsia="Palatino Linotype" w:hAnsi="Palatino Linotype"/>
          <w:b/>
          <w:bCs/>
          <w:color w:val="0F172A"/>
          <w:sz w:val="52"/>
          <w:szCs w:val="52"/>
        </w:rPr>
        <w:t xml:space="preserve">Acceptance Record</w:t>
      </w:r>
    </w:p>
    <w:p>
      <w:pPr>
        <w:pStyle w:val="Heading3"/>
        <w:spacing w:after="80" w:before="280"/>
      </w:pPr>
      <w:r>
        <w:rPr>
          <w:rFonts w:ascii="Palatino Linotype" w:cs="Palatino Linotype" w:eastAsia="Palatino Linotype" w:hAnsi="Palatino Linotype"/>
          <w:b/>
          <w:bCs/>
          <w:color w:val="334155"/>
          <w:sz w:val="24"/>
          <w:szCs w:val="24"/>
        </w:rPr>
        <w:t xml:space="preserve">3.1  Sprint Acceptance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2100"/>
        <w:gridCol w:w="1700"/>
        <w:gridCol w:w="1526"/>
      </w:tblGrid>
      <w:tr>
        <w:trPr>
          <w:tblHeader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Corporate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Advisory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UAT Result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Accepted By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Manual review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Fred Dang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2026-04-04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Accepted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Accepted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96 PASS, 0 FAIL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Fred Dang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2026-04-04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Accepted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Accepted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132 PASS, 0 FAIL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Fred Dang</w:t>
            </w:r>
          </w:p>
        </w:tc>
        <w:tc>
          <w:tcPr>
            <w:tcW w:type="dxa" w:w="1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2026-04-04</w:t>
            </w:r>
          </w:p>
        </w:tc>
      </w:tr>
    </w:tbl>
    <w:p>
      <w:pPr>
        <w:pStyle w:val="Heading3"/>
        <w:spacing w:after="80" w:before="280"/>
      </w:pPr>
      <w:r>
        <w:rPr>
          <w:rFonts w:ascii="Palatino Linotype" w:cs="Palatino Linotype" w:eastAsia="Palatino Linotype" w:hAnsi="Palatino Linotype"/>
          <w:b/>
          <w:bCs/>
          <w:color w:val="334155"/>
          <w:sz w:val="24"/>
          <w:szCs w:val="24"/>
        </w:rPr>
        <w:t xml:space="preserve">3.2  Defect Summary</w:t>
      </w:r>
    </w:p>
    <w:tbl>
      <w:tblPr>
        <w:tblW w:type="dxa" w:w="45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13"/>
      </w:tblGrid>
      <w:tr>
        <w:trPr>
          <w:tblHeader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Total defects raised</w:t>
            </w:r>
          </w:p>
        </w:tc>
        <w:tc>
          <w:tcPr>
            <w:tcW w:type="dxa" w:w="1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Closed</w:t>
            </w:r>
          </w:p>
        </w:tc>
        <w:tc>
          <w:tcPr>
            <w:tcW w:type="dxa" w:w="1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Open</w:t>
            </w:r>
          </w:p>
        </w:tc>
        <w:tc>
          <w:tcPr>
            <w:tcW w:type="dxa" w:w="1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Critical</w:t>
            </w:r>
          </w:p>
        </w:tc>
        <w:tc>
          <w:tcPr>
            <w:tcW w:type="dxa" w:w="1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High (closed)</w:t>
            </w:r>
          </w:p>
        </w:tc>
        <w:tc>
          <w:tcPr>
            <w:tcW w:type="dxa" w:w="1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Medium (closed)</w:t>
            </w:r>
          </w:p>
        </w:tc>
        <w:tc>
          <w:tcPr>
            <w:tcW w:type="dxa" w:w="1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Low (closed)</w:t>
            </w:r>
          </w:p>
        </w:tc>
        <w:tc>
          <w:tcPr>
            <w:tcW w:type="dxa" w:w="1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3"/>
        <w:spacing w:after="80" w:before="280"/>
      </w:pPr>
      <w:r>
        <w:rPr>
          <w:rFonts w:ascii="Palatino Linotype" w:cs="Palatino Linotype" w:eastAsia="Palatino Linotype" w:hAnsi="Palatino Linotype"/>
          <w:b/>
          <w:bCs/>
          <w:color w:val="334155"/>
          <w:sz w:val="24"/>
          <w:szCs w:val="24"/>
        </w:rPr>
        <w:t xml:space="preserve">3.3  Automated UAT Coverage (Final Run)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626"/>
      </w:tblGrid>
      <w:tr>
        <w:trPr>
          <w:tblHeader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Checks</w:t>
            </w:r>
          </w:p>
        </w:tc>
        <w:tc>
          <w:tcPr>
            <w:tcW w:type="dxa" w:w="3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 dash content scan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3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PASS, 2 WARN (CSS comments only)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HTML structure (title, meta, OG, skip, lang, h1)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120</w:t>
            </w:r>
          </w:p>
        </w:tc>
        <w:tc>
          <w:tcPr>
            <w:tcW w:type="dxa" w:w="3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120 PASS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Internal link integrity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3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PASS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Forms (Netlify + honeypot)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3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 PASS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File inventory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3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PASS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Sitemap validation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3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PASS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134</w:t>
            </w:r>
          </w:p>
        </w:tc>
        <w:tc>
          <w:tcPr>
            <w:tcW w:type="dxa" w:w="3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132 PASS  |  0 FAIL  |  2 WARN</w:t>
            </w:r>
          </w:p>
        </w:tc>
      </w:tr>
    </w:tbl>
    <w:p>
      <w:pPr>
        <w:pBdr>
          <w:bottom w:val="single" w:color="E2E8F0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B82F6"/>
          <w:spacing w:val="150"/>
          <w:sz w:val="16"/>
          <w:szCs w:val="16"/>
        </w:rPr>
        <w:t xml:space="preserve">SECTION 4</w:t>
      </w:r>
    </w:p>
    <w:p>
      <w:pPr>
        <w:pStyle w:val="Heading1"/>
        <w:spacing w:after="160" w:before="0"/>
      </w:pPr>
      <w:r>
        <w:rPr>
          <w:rFonts w:ascii="Palatino Linotype" w:cs="Palatino Linotype" w:eastAsia="Palatino Linotype" w:hAnsi="Palatino Linotype"/>
          <w:b/>
          <w:bCs/>
          <w:color w:val="0F172A"/>
          <w:sz w:val="52"/>
          <w:szCs w:val="52"/>
        </w:rPr>
        <w:t xml:space="preserve">User Testing Instructions</w:t>
      </w:r>
    </w:p>
    <w:p>
      <w:pPr>
        <w:pBdr>
          <w:left w:val="single" w:color="3B82F6" w:sz="12" w:space="12"/>
        </w:pBdr>
        <w:spacing w:after="80" w:before="80"/>
        <w:ind w:left="48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The websites are functionally complete but content assets (photos, headshots, logos) are still placeholder. Please focus on structure, navigation, flow, and messaging — not missing images.</w:t>
      </w:r>
    </w:p>
    <w:p>
      <w:pPr>
        <w:pStyle w:val="Heading3"/>
        <w:spacing w:after="80" w:before="280"/>
      </w:pPr>
      <w:r>
        <w:rPr>
          <w:rFonts w:ascii="Palatino Linotype" w:cs="Palatino Linotype" w:eastAsia="Palatino Linotype" w:hAnsi="Palatino Linotype"/>
          <w:b/>
          <w:bCs/>
          <w:color w:val="334155"/>
          <w:sz w:val="24"/>
          <w:szCs w:val="24"/>
        </w:rPr>
        <w:t xml:space="preserve">4.1  How to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UAT URL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VSON Corporate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xhqicdrqy9xsunzh-y_mx">
              <w:r>
                <w:rPr>
                  <w:rFonts w:ascii="Calibri" w:cs="Calibri" w:eastAsia="Calibri" w:hAnsi="Calibri"/>
                  <w:color w:val="3B82F6"/>
                  <w:sz w:val="20"/>
                  <w:szCs w:val="20"/>
                  <w:u w:val="single" w:color="3B82F6"/>
                </w:rPr>
                <w:t xml:space="preserve">https://vs26-newcorp.netlify.app</w:t>
              </w:r>
            </w:hyperlink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VSON Advisory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sgf88moyxoctz1n5sgo_m">
              <w:r>
                <w:rPr>
                  <w:rFonts w:ascii="Calibri" w:cs="Calibri" w:eastAsia="Calibri" w:hAnsi="Calibri"/>
                  <w:color w:val="3B82F6"/>
                  <w:sz w:val="20"/>
                  <w:szCs w:val="20"/>
                  <w:u w:val="single" w:color="3B82F6"/>
                </w:rPr>
                <w:t xml:space="preserve">https://vs26-advisory.netlify.app</w:t>
              </w:r>
            </w:hyperlink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Open on both desktop browser and mobile phone. These are the staging (UAT) environments — live and publicly accessible.</w:t>
      </w:r>
    </w:p>
    <w:p>
      <w:pPr>
        <w:pStyle w:val="Heading3"/>
        <w:spacing w:after="80" w:before="280"/>
      </w:pPr>
      <w:r>
        <w:rPr>
          <w:rFonts w:ascii="Palatino Linotype" w:cs="Palatino Linotype" w:eastAsia="Palatino Linotype" w:hAnsi="Palatino Linotype"/>
          <w:b/>
          <w:bCs/>
          <w:color w:val="334155"/>
          <w:sz w:val="24"/>
          <w:szCs w:val="24"/>
        </w:rPr>
        <w:t xml:space="preserve">4.2  How to Report Issues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For each issue, please note: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Which site — Corporate or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Which page — the page name or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What you see — describe the problem or screenshot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What you expected — what should it look like or say</w:t>
      </w:r>
    </w:p>
    <w:p>
      <w:pPr>
        <w:spacing w:after="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Send to Fred Dang via email, Slack, or Zalo. Fred will log it in the defect register.</w:t>
      </w:r>
    </w:p>
    <w:p>
      <w:pPr>
        <w:pStyle w:val="Heading3"/>
        <w:spacing w:after="80" w:before="280"/>
      </w:pPr>
      <w:r>
        <w:rPr>
          <w:rFonts w:ascii="Palatino Linotype" w:cs="Palatino Linotype" w:eastAsia="Palatino Linotype" w:hAnsi="Palatino Linotype"/>
          <w:b/>
          <w:bCs/>
          <w:color w:val="334155"/>
          <w:sz w:val="24"/>
          <w:szCs w:val="24"/>
        </w:rPr>
        <w:t xml:space="preserve">4.3  Test Scenarios — VSON Corporate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Scenario C1: First Impression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Open the Home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Read the hero section: is the headline clear? Does it communicate what VSON does?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Scroll down: do the service cards make sense? Is the language natural?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Does the page feel professional and trustworthy?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Scenario C2: Learn About VSON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Click "About" in the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Read the company story: is it accurate? Anything missing?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Review the leadership bios: any corrections needed?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Scenario C3: Explore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Hover over "Solutions" in the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Click "Activation Solutions" — does the dropdown work smoothly?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Read the page: does it explain the service clearly?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Go back and try "Market Development" — same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Check the Store page: is the link to store.vson.vn clear?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Scenario C4: Case 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Click "Case Studies" in the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Try the industry filter buttons: do they work?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Click into one case study: is the story structure clear (challenge, approach, result)?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Does the "Back to Case Studies" link work?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Scenario C5: Make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Click "Contact" or "Request a Consultation"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Fill in the form with test data and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Do you reach the thank-you page?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Scenario C6: Navigation &amp;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From any page, can you reach every section via the nav?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Scroll to footer: is the company info correct?</w:t>
      </w:r>
    </w:p>
    <w:p>
      <w:pPr>
        <w:pBdr>
          <w:left w:val="single" w:color="3B82F6" w:sz="12" w:space="12"/>
        </w:pBdr>
        <w:spacing w:after="80" w:before="80"/>
        <w:ind w:left="48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Social media links and legal links are placeholder (#) — these are known content gaps.</w:t>
      </w:r>
    </w:p>
    <w:p>
      <w:pPr>
        <w:pStyle w:val="Heading3"/>
        <w:spacing w:after="80" w:before="280"/>
      </w:pPr>
      <w:r>
        <w:rPr>
          <w:rFonts w:ascii="Palatino Linotype" w:cs="Palatino Linotype" w:eastAsia="Palatino Linotype" w:hAnsi="Palatino Linotype"/>
          <w:b/>
          <w:bCs/>
          <w:color w:val="334155"/>
          <w:sz w:val="24"/>
          <w:szCs w:val="24"/>
        </w:rPr>
        <w:t xml:space="preserve">4.4  Test Scenarios — VSON Advisory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Scenario A1: First Impression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Open the Home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Does the tone feel different from Corporate? (It should — Advisory is boutique, executive, restrained)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Is the value proposition clear from the hero?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Scenario A2: Understand the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Click "Approach" in the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Does the methodology reflect how VSON Advisory actually works?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Is the language appropriate for C-suite / investor audience?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Scenario A3: Meet the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Click "Brain Trust"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Review each partner bio: accuracy, tone, positioning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Emily: please review your bio specifically for sign-off.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Scenario A4: Review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Click "Capabilities"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Are the six capability areas correctly described?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Does the framing match what Advisory actually delivers?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Scenario A5: Vault (Coming Soon)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Click "Vault"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Is the coming-soon message clear?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Enter a test email and submit — does it work?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Scenario A6: Make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Click "Start a Conversation"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Fill in the form with test data and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Do you reach the thank-you page?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Scenario A7: Footer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Check footer on any page: company details, partner names, locations</w:t>
      </w:r>
    </w:p>
    <w:p>
      <w:pPr>
        <w:pBdr>
          <w:left w:val="single" w:color="3B82F6" w:sz="12" w:space="12"/>
        </w:pBdr>
        <w:spacing w:after="80" w:before="80"/>
        <w:ind w:left="48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Service line links, LinkedIn, and legal links are placeholder (#) — known content gaps.</w:t>
      </w:r>
    </w:p>
    <w:p>
      <w:pPr>
        <w:pBdr>
          <w:bottom w:val="single" w:color="E2E8F0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B82F6"/>
          <w:spacing w:val="150"/>
          <w:sz w:val="16"/>
          <w:szCs w:val="16"/>
        </w:rPr>
        <w:t xml:space="preserve">SECTION 5</w:t>
      </w:r>
    </w:p>
    <w:p>
      <w:pPr>
        <w:pStyle w:val="Heading1"/>
        <w:spacing w:after="160" w:before="0"/>
      </w:pPr>
      <w:r>
        <w:rPr>
          <w:rFonts w:ascii="Palatino Linotype" w:cs="Palatino Linotype" w:eastAsia="Palatino Linotype" w:hAnsi="Palatino Linotype"/>
          <w:b/>
          <w:bCs/>
          <w:color w:val="0F172A"/>
          <w:sz w:val="52"/>
          <w:szCs w:val="52"/>
        </w:rPr>
        <w:t xml:space="preserve">Content Gap Map</w:t>
      </w:r>
    </w:p>
    <w:p>
      <w:pPr>
        <w:pBdr>
          <w:left w:val="single" w:color="3B82F6" w:sz="12" w:space="12"/>
        </w:pBdr>
        <w:spacing w:after="80" w:before="80"/>
        <w:ind w:left="48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Status key: # = link points to placeholder (nowhere)  |  [placeholder] = visual/text placeholder  |  [missing] = asset not yet supplied</w:t>
      </w:r>
    </w:p>
    <w:p>
      <w:pPr>
        <w:pStyle w:val="Heading2"/>
        <w:spacing w:after="120" w:before="400"/>
      </w:pPr>
      <w:r>
        <w:rPr>
          <w:rFonts w:ascii="Palatino Linotype" w:cs="Palatino Linotype" w:eastAsia="Palatino Linotype" w:hAnsi="Palatino Linotype"/>
          <w:b/>
          <w:bCs/>
          <w:color w:val="0F172A"/>
          <w:sz w:val="32"/>
          <w:szCs w:val="32"/>
        </w:rPr>
        <w:t xml:space="preserve">5.1  VSON Corporate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index.html — Home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is Needed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Hero section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Hero visual — brand lifestyle image or illustration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Case study snippet 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Outcome one-liner for activation campaign result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Case study snippet 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Outcome one-liner for market entry result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Privacy Policy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Privacy Policy page or content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Terms of Use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Terms of Use page or content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LinkedIn / Facebook / Zalo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links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VSON social media URLs</w:t>
            </w:r>
          </w:p>
        </w:tc>
      </w:tr>
    </w:tbl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about.html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is Needed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Leadership section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[missing]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Headshot photos x4 (Frederick, Emily, Henry, Hung)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Privacy, Terms, Social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links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Same as Home</w:t>
            </w:r>
          </w:p>
        </w:tc>
      </w:tr>
    </w:tbl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store.html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is Needed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"Shop at store.vson.vn" button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Actual store.vson.vn URL (pending DNS — Thinh)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Channel cards (Shopee, Lazada, TikTok, Zalo)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links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Actual marketplace store URLs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Case Studies link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Should link to case-studies.html (dev fix)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Privacy, Terms, Social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links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Same as Home</w:t>
            </w:r>
          </w:p>
        </w:tc>
      </w:tr>
    </w:tbl>
    <w:p>
      <w:pPr>
        <w:pBdr>
          <w:left w:val="single" w:color="3B82F6" w:sz="12" w:space="12"/>
        </w:pBdr>
        <w:spacing w:after="80" w:before="80"/>
        <w:ind w:left="48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activation-solutions.html, market-development.html: footer Case Studies link also points to # — same dev fix needed.</w:t>
      </w:r>
    </w:p>
    <w:p>
      <w:pPr>
        <w:pStyle w:val="Heading2"/>
        <w:spacing w:after="120" w:before="400"/>
      </w:pPr>
      <w:r>
        <w:rPr>
          <w:rFonts w:ascii="Palatino Linotype" w:cs="Palatino Linotype" w:eastAsia="Palatino Linotype" w:hAnsi="Palatino Linotype"/>
          <w:b/>
          <w:bCs/>
          <w:color w:val="0F172A"/>
          <w:sz w:val="32"/>
          <w:szCs w:val="32"/>
        </w:rPr>
        <w:t xml:space="preserve">5.2  VSON Advisory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Global Footer (all 7 pages)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is Needed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Strategic Finance &amp; M&amp;A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Future capability page or link to capabilities.html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Performance Transformation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Future capability page or link to capabilities.html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CX &amp; Revenue Growth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Future capability page or link to capabilities.html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Digital Infrastructure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Future capability page or link to capabilities.html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Global Gateway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Future capability page or link to capabilities.html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Investment Readiness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Future capability page or link to capabilities.html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LinkedIn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VSON Advisory LinkedIn URL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Privacy Policy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Privacy Policy page or content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Footer: Terms of Service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 link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Terms of Service page or content</w:t>
            </w:r>
          </w:p>
        </w:tc>
      </w:tr>
    </w:tbl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brain-trust.html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is Needed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Emily Vo bio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[pending]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Emily to confirm bio text is accurate before go-live</w:t>
            </w:r>
          </w:p>
        </w:tc>
      </w:tr>
    </w:tbl>
    <w:p>
      <w:pPr>
        <w:pStyle w:val="Heading2"/>
        <w:spacing w:after="120" w:before="400"/>
      </w:pPr>
      <w:r>
        <w:rPr>
          <w:rFonts w:ascii="Palatino Linotype" w:cs="Palatino Linotype" w:eastAsia="Palatino Linotype" w:hAnsi="Palatino Linotype"/>
          <w:b/>
          <w:bCs/>
          <w:color w:val="0F172A"/>
          <w:sz w:val="32"/>
          <w:szCs w:val="32"/>
        </w:rPr>
        <w:t xml:space="preserve">5.3  Content Gap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2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Headshot photos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Fred / team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Must-have for go-live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Hero imagery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Fred / team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Must-have for go-live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Case study snippets (Home)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Duy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Should-have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Social media URLs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Fred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Must-have for go-live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Privacy Policy + Terms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(1 per site)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Fred / legal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Must-have for go-live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Store + marketplace URLs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Fred + Thinh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Must-have for go-live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Advisory service line links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Fred / Duy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Can defer — link to capabilities.html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 Case Studies links (3 pages)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Dev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Quick fix (5 min)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Emily bio sign-off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Emily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Must-have for go-live</w:t>
            </w:r>
          </w:p>
        </w:tc>
      </w:tr>
    </w:tbl>
    <w:p>
      <w:pPr>
        <w:pBdr>
          <w:bottom w:val="single" w:color="E2E8F0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B82F6"/>
          <w:spacing w:val="150"/>
          <w:sz w:val="16"/>
          <w:szCs w:val="16"/>
        </w:rPr>
        <w:t xml:space="preserve">APPENDIX A</w:t>
      </w:r>
    </w:p>
    <w:p>
      <w:pPr>
        <w:pStyle w:val="Heading1"/>
        <w:spacing w:after="160" w:before="0"/>
      </w:pPr>
      <w:r>
        <w:rPr>
          <w:rFonts w:ascii="Palatino Linotype" w:cs="Palatino Linotype" w:eastAsia="Palatino Linotype" w:hAnsi="Palatino Linotype"/>
          <w:b/>
          <w:bCs/>
          <w:color w:val="0F172A"/>
          <w:sz w:val="52"/>
          <w:szCs w:val="52"/>
        </w:rPr>
        <w:t xml:space="preserve">Internal CX Review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Reviewer: Programme team (code-level audit of all 20 pages across both sites)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Method: Nielsen heuristic evaluation + structural code audit of all HTML, CSS, and JavaScript files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Date: 4 April 2026</w:t>
      </w:r>
    </w:p>
    <w:p>
      <w:pPr>
        <w:pStyle w:val="Heading2"/>
        <w:spacing w:after="120" w:before="400"/>
      </w:pPr>
      <w:r>
        <w:rPr>
          <w:rFonts w:ascii="Palatino Linotype" w:cs="Palatino Linotype" w:eastAsia="Palatino Linotype" w:hAnsi="Palatino Linotype"/>
          <w:b/>
          <w:bCs/>
          <w:color w:val="0F172A"/>
          <w:sz w:val="32"/>
          <w:szCs w:val="32"/>
        </w:rPr>
        <w:t xml:space="preserve">A1.  Heuristic Scorecard — VSON Corporate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700"/>
        <w:gridCol w:w="5726"/>
      </w:tblGrid>
      <w:tr>
        <w:trPr>
          <w:tblHeader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Heuristic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Visibility of system status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Page titles clear. No active nav state on current page. Breadcrumbs on service pages but not Home/About/Contact.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Match with real world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Language natural for target audience (brand managers, distributors). No jargon. Service names clear.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H3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User control and freedom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Nav accessible from every page. Logo links to Home. Form has no reset button (minor).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H4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Consistency and standards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Button styles consistent. Footer heading levels inconsistent (h3/h4). Eyebrow treatment varies.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H5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Error prevention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2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Contact form has HTML5 required attributes but no client-side validation UI. No error messages displayed.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H6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Recognition over recall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Information architecture intuitive. Nav labels match page content. Solutions dropdown logical.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H7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Flexibility and efficiency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CTA visible on every page via nav. Fast path to contact: max 2 clicks from any page.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H8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Aesthetic and minimalist design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Clean visual hierarchy. Forest green palette professional. Logo chips text-only (awaiting logos).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H9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Error recovery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2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 form error states. No 404 page. Thank-you page works. Form missing action="/thank-you.html".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H10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Help and documentation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Value proposition clear within 5 seconds. Three service areas identifiable. CTA prominent.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Average Score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20"/>
                <w:szCs w:val="20"/>
              </w:rPr>
              <w:t xml:space="preserve">3.4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CD34D"/>
                <w:sz w:val="18"/>
                <w:szCs w:val="18"/>
              </w:rPr>
              <w:t xml:space="preserve">Ready with conditions</w:t>
            </w:r>
          </w:p>
        </w:tc>
      </w:tr>
    </w:tbl>
    <w:p>
      <w:pPr>
        <w:pStyle w:val="Heading2"/>
        <w:spacing w:after="120" w:before="400"/>
      </w:pPr>
      <w:r>
        <w:rPr>
          <w:rFonts w:ascii="Palatino Linotype" w:cs="Palatino Linotype" w:eastAsia="Palatino Linotype" w:hAnsi="Palatino Linotype"/>
          <w:b/>
          <w:bCs/>
          <w:color w:val="0F172A"/>
          <w:sz w:val="32"/>
          <w:szCs w:val="32"/>
        </w:rPr>
        <w:t xml:space="preserve">A2.  Heuristic Scorecard — VSON Advisory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700"/>
        <w:gridCol w:w="5726"/>
      </w:tblGrid>
      <w:tr>
        <w:trPr>
          <w:tblHeader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Heuristic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Visibility of system status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Active nav state present on Brain Trust and Vault. Missing on Home. Inconsistent orientation signal.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Match with real world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5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"We Govern Outcomes" is compelling. Operator-backed proof points authentic. No buzzword contamination.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H3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User control and freedom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Clean navigation. "Start a Conversation" accessible from every page. No dead ends.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H4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Consistency and standards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Visual patterns consistent across all 7 pages. Playfair + Inter maintained. Footer identical.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H5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Error prevention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Form labels correct. Required fields marked. Radio buttons for self-ID good. No client-side validation UI.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H6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Recognition over recall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6-item nav digestible. Page names match mental model (Approach, Leadership, Capabilities).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H7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Flexibility and efficiency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CTA in nav on every page. Multiple entry points to contact. Vault offers low-commitment path.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H8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Aesthetic and minimalist design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5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Premium feel through restraint. Navy + Playfair signals editorial quality. No decoration for decoration's sake.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H9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Error recovery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2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 form error states. Thank-you page works. Vault form lacks confirmation feedback.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H10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Help and documentation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"Selective, senior-led, mandate-focused" establishes positioning immediately. Clear within 5 seconds.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Average Score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20"/>
                <w:szCs w:val="20"/>
              </w:rPr>
              <w:t xml:space="preserve">3.8</w:t>
            </w:r>
          </w:p>
        </w:tc>
        <w:tc>
          <w:tcPr>
            <w:tcW w:type="dxa" w:w="57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CD34D"/>
                <w:sz w:val="18"/>
                <w:szCs w:val="18"/>
              </w:rPr>
              <w:t xml:space="preserve">Ready with conditions</w:t>
            </w:r>
          </w:p>
        </w:tc>
      </w:tr>
    </w:tbl>
    <w:p>
      <w:pPr>
        <w:pStyle w:val="Heading2"/>
        <w:spacing w:after="120" w:before="400"/>
      </w:pPr>
      <w:r>
        <w:rPr>
          <w:rFonts w:ascii="Palatino Linotype" w:cs="Palatino Linotype" w:eastAsia="Palatino Linotype" w:hAnsi="Palatino Linotype"/>
          <w:b/>
          <w:bCs/>
          <w:color w:val="0F172A"/>
          <w:sz w:val="32"/>
          <w:szCs w:val="32"/>
        </w:rPr>
        <w:t xml:space="preserve">A3.  Critical Findings — Must Fix Before Go-Live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1200"/>
        <w:gridCol w:w="5226"/>
        <w:gridCol w:w="1000"/>
      </w:tblGrid>
      <w:tr>
        <w:trPr>
          <w:tblHeader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Corporate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Critical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Solutions dropdown broken on mobile/keyboard. CSS hover-only, no JS click handler, no aria-expanded. Mobile users cannot reach Activation Solutions or Market Development.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2-3 hrs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Corporate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Critical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Contact form has no client-side validation UI. Error CSS classes exist but are never applied. No error messages rendered.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2-4 hrs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F3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Corporate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Case study filter buttons non-functional. HTML and CSS exist but no JS filtering logic. Buttons do nothing when clicked.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1-2 hrs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F4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Corporate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Home page case study cards link to #case-studies instead of actual detail pages (cs-01, cs-02, etc.).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F5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Corporate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Footer heading levels inconsistent: h3 on about.html and contact.html, h4 on other pages. Screen reader heading list varies by page.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F6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Corporate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Form missing action="/thank-you.html". Netlify may not redirect to thank-you page on submit.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F7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Advisory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Home page hero CTA links to #contact anchor which does not exist on the page. Primary conversion path is broken.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F8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Advisory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Home page nav link missing nav__link--active class. Users cannot confirm they are on the Home page.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F9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Advisory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Form input focus states only change border color. No outline or box-shadow. Does not meet WCAG 2.1 AA Focus Visible requirement.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F10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Advisory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5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Mobile burger button lacks :focus-visible styling. Keyboard users on mobile cannot see focus.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 min</w:t>
            </w:r>
          </w:p>
        </w:tc>
      </w:tr>
    </w:tbl>
    <w:p>
      <w:pPr>
        <w:pStyle w:val="Heading2"/>
        <w:spacing w:after="120" w:before="400"/>
      </w:pPr>
      <w:r>
        <w:rPr>
          <w:rFonts w:ascii="Palatino Linotype" w:cs="Palatino Linotype" w:eastAsia="Palatino Linotype" w:hAnsi="Palatino Linotype"/>
          <w:b/>
          <w:bCs/>
          <w:color w:val="0F172A"/>
          <w:sz w:val="32"/>
          <w:szCs w:val="32"/>
        </w:rPr>
        <w:t xml:space="preserve">A4.  Go-Live Readiness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Corporate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Advisory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Overall UX score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3.4 / 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3.8 / 5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Both above acceptable threshold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Go-live ready?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Conditions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Conditions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See blocking items below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Blocking items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F1, F2, F3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F7, F9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Corporate: 5-9 hrs JS/CSS work. Advisory: 1-2 hrs.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3B82F6" w:sz="12" w:space="12"/>
        </w:pBdr>
        <w:spacing w:after="80" w:before="80"/>
        <w:ind w:left="48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Both sites are structurally sound and content-appropriate for their audiences. Recommend fixing all Critical + High items during buffer week (Apr 29 - May 1) before go-live.</w:t>
      </w:r>
    </w:p>
    <w:p>
      <w:pPr>
        <w:pBdr>
          <w:bottom w:val="single" w:color="E2E8F0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3B82F6"/>
          <w:spacing w:val="150"/>
          <w:sz w:val="16"/>
          <w:szCs w:val="16"/>
        </w:rPr>
        <w:t xml:space="preserve">APPENDIX B</w:t>
      </w:r>
    </w:p>
    <w:p>
      <w:pPr>
        <w:pStyle w:val="Heading1"/>
        <w:spacing w:after="160" w:before="0"/>
      </w:pPr>
      <w:r>
        <w:rPr>
          <w:rFonts w:ascii="Palatino Linotype" w:cs="Palatino Linotype" w:eastAsia="Palatino Linotype" w:hAnsi="Palatino Linotype"/>
          <w:b/>
          <w:bCs/>
          <w:color w:val="0F172A"/>
          <w:sz w:val="52"/>
          <w:szCs w:val="52"/>
        </w:rPr>
        <w:t xml:space="preserve">CX Expert Review Template</w:t>
      </w:r>
    </w:p>
    <w:p>
      <w:pPr>
        <w:pBdr>
          <w:left w:val="single" w:color="3B82F6" w:sz="12" w:space="12"/>
        </w:pBdr>
        <w:spacing w:after="80" w:before="80"/>
        <w:ind w:left="48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For: CX Consultant (external reviewer). Complete this independently and return to Fred Dang at tanphuocus@gmail.com. Time needed: 60-90 minutes.</w:t>
      </w:r>
    </w:p>
    <w:p>
      <w:pPr>
        <w:pStyle w:val="Heading3"/>
        <w:spacing w:after="80" w:before="280"/>
      </w:pPr>
      <w:r>
        <w:rPr>
          <w:rFonts w:ascii="Palatino Linotype" w:cs="Palatino Linotype" w:eastAsia="Palatino Linotype" w:hAnsi="Palatino Linotype"/>
          <w:b/>
          <w:bCs/>
          <w:color w:val="334155"/>
          <w:sz w:val="24"/>
          <w:szCs w:val="24"/>
        </w:rPr>
        <w:t xml:space="preserve">Context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You are reviewing two pre-launch websites for VSON Group. The sites are functionally complete but have placeholder content (photos, some links). Please focus on user experience, not missing images.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Audience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VSON Corporate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ofpspurz3oql7a6gwnpaa">
              <w:r>
                <w:rPr>
                  <w:rFonts w:ascii="Calibri" w:cs="Calibri" w:eastAsia="Calibri" w:hAnsi="Calibri"/>
                  <w:color w:val="3B82F6"/>
                  <w:sz w:val="20"/>
                  <w:szCs w:val="20"/>
                  <w:u w:val="single" w:color="3B82F6"/>
                </w:rPr>
                <w:t xml:space="preserve">vs26-newcorp.netlify.app</w:t>
              </w:r>
            </w:hyperlink>
          </w:p>
        </w:tc>
        <w:tc>
          <w:tcPr>
            <w:tcW w:type="dxa" w:w="4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Brand managers, distributors, B2B partners in APAC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VSON Advisory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-jcy5fsmbo6ypr2au2umn">
              <w:r>
                <w:rPr>
                  <w:rFonts w:ascii="Calibri" w:cs="Calibri" w:eastAsia="Calibri" w:hAnsi="Calibri"/>
                  <w:color w:val="3B82F6"/>
                  <w:sz w:val="20"/>
                  <w:szCs w:val="20"/>
                  <w:u w:val="single" w:color="3B82F6"/>
                </w:rPr>
                <w:t xml:space="preserve">vs26-advisory.netlify.app</w:t>
              </w:r>
            </w:hyperlink>
          </w:p>
        </w:tc>
        <w:tc>
          <w:tcPr>
            <w:tcW w:type="dxa" w:w="4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Founders, PE investors, C-suite executives</w:t>
            </w:r>
          </w:p>
        </w:tc>
      </w:tr>
    </w:tbl>
    <w:p>
      <w:pPr>
        <w:pStyle w:val="Heading2"/>
        <w:spacing w:after="120" w:before="400"/>
      </w:pPr>
      <w:r>
        <w:rPr>
          <w:rFonts w:ascii="Palatino Linotype" w:cs="Palatino Linotype" w:eastAsia="Palatino Linotype" w:hAnsi="Palatino Linotype"/>
          <w:b/>
          <w:bCs/>
          <w:color w:val="0F172A"/>
          <w:sz w:val="32"/>
          <w:szCs w:val="32"/>
        </w:rPr>
        <w:t xml:space="preserve">B1.  Heuristic Scorecard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Score each criterion 1-5. 1 = severe problem, 3 = acceptable, 5 = excellent.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VSON Corporate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000"/>
        <w:gridCol w:w="3126"/>
      </w:tblGrid>
      <w:tr>
        <w:trPr>
          <w:tblHeader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Heuristic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H1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Visibility of system status: Do you always know where you are?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H2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Match with real world: Does the language feel natural for the B2B/distribution audience?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H3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User control and freedom: Can you navigate freely, go back, exit forms?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H4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Consistency: Are patterns (nav, buttons, typography) consistent across pages?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H5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Error prevention: Are forms clear? Required fields obvious?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H6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Recognition over recall: Can you find things without memorising the structure?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H7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Flexibility and efficiency: Is there a fast path to contact?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H8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Aesthetic design: Is visual hierarchy clear? Any clutter?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H9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Error recovery: What happens when you submit an incomplete form?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H10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Help and documentation: Within 5 seconds, can you tell what VSON does?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VSON Advisory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000"/>
        <w:gridCol w:w="3126"/>
      </w:tblGrid>
      <w:tr>
        <w:trPr>
          <w:tblHeader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Heuristic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H1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Visibility of system status: Do you always know where you are?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H2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Match with real world: Is the language right for founders and investors?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H3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User control and freedom: Can you navigate freely?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H4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Consistency: Visual patterns consistent across all pages?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H5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Error prevention: Forms clear and well-labelled?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H6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Recognition over recall: Intuitive information architecture?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H7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Flexibility and efficiency: Fast path to "Start a Conversation"?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H8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Aesthetic design: Does it feel premium boutique?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H9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Error recovery: Form error handling adequate?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H10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Help and documentation: Clear who Advisory serves and what they do?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400"/>
      </w:pPr>
      <w:r>
        <w:rPr>
          <w:rFonts w:ascii="Palatino Linotype" w:cs="Palatino Linotype" w:eastAsia="Palatino Linotype" w:hAnsi="Palatino Linotype"/>
          <w:b/>
          <w:bCs/>
          <w:color w:val="0F172A"/>
          <w:sz w:val="32"/>
          <w:szCs w:val="32"/>
        </w:rPr>
        <w:t xml:space="preserve">B2.  Guided Walkthrough Tasks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Complete each task on desktop and mobile. Note friction, confusion, or delight.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Task 1: Understand the Business (Corporate)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Open the Corporate site. Do NOT scroll. Read only the hero. Then scroll the full Home page.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What does VSON do? (from hero only)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Who is VSON for?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Name the 3 service areas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Confidence level (1-5) after scrolling Home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Task 2: Find a Specific Service (Corporate)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From Home, find the Market Development page using any method.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How did you find it? (nav / scroll / footer)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Was the dropdown menu easy to use?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Clicks/taps to reach it?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Task 3: Review a Case Study (Corporate)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Go to Case Studies. Try the filter. Click into a detail page.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Did the filter work as expected?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Story structure clear (challenge / approach / result)?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Easy to navigate back to the index?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Would this build trust with a prospective client?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Task 4: Make Contact (Corporate)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Find and submit the contact form using test data. Time yourself.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Time to complete (seconds)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CTA easy to find?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Form fields clear?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Did you reach the thank-you page?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Any friction?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Task 5: First Impression (Advisory)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Open the Advisory site. Spend 30 seconds on the Home page without clicking.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Emotional tone? (corporate / warm / premium / cold)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Feels different from Corporate?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Value proposition clear?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Who is the target audience?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Task 6: Evaluate Trust (Advisory)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Read the Brain Trust page partner bios.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Bios feel authentic and credible?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Team positioning clear?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Would an investor trust this team?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Any bio that needs work?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Task 7: Understand Capabilities (Advisory)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Are the 6 capabilities clearly differentiated?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Language appropriate for the audience?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Any capability unclear?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Task 8: Complete the Journey (Advisory)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From Capabilities, find Contact. Submit form. Then try Vault sign-up.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Path from Capabilities to Contact intuitive?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Contact form friction?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Vault Coming Soon message clear?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Email sign-up work?</w:t>
            </w:r>
          </w:p>
        </w:tc>
        <w:tc>
          <w:tcPr>
            <w:tcW w:type="dxa" w:w="5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Task 9: Mobile Experience (Both Sites)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rPr>
          <w:tblHeader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9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Corporate</w:t>
            </w:r>
          </w:p>
        </w:tc>
        <w:tc>
          <w:tcPr>
            <w:tcW w:type="dxa" w:w="29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Advisory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Nav works on mobile?</w:t>
            </w:r>
          </w:p>
        </w:tc>
        <w:tc>
          <w:tcPr>
            <w:tcW w:type="dxa" w:w="29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29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Text readable without zooming?</w:t>
            </w:r>
          </w:p>
        </w:tc>
        <w:tc>
          <w:tcPr>
            <w:tcW w:type="dxa" w:w="29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29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Tap targets large enough?</w:t>
            </w:r>
          </w:p>
        </w:tc>
        <w:tc>
          <w:tcPr>
            <w:tcW w:type="dxa" w:w="29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29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Form works on mobile?</w:t>
            </w:r>
          </w:p>
        </w:tc>
        <w:tc>
          <w:tcPr>
            <w:tcW w:type="dxa" w:w="29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29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Any layout issues?</w:t>
            </w:r>
          </w:p>
        </w:tc>
        <w:tc>
          <w:tcPr>
            <w:tcW w:type="dxa" w:w="29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29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400"/>
      </w:pPr>
      <w:r>
        <w:rPr>
          <w:rFonts w:ascii="Palatino Linotype" w:cs="Palatino Linotype" w:eastAsia="Palatino Linotype" w:hAnsi="Palatino Linotype"/>
          <w:b/>
          <w:bCs/>
          <w:color w:val="0F172A"/>
          <w:sz w:val="32"/>
          <w:szCs w:val="32"/>
        </w:rPr>
        <w:t xml:space="preserve">B3.  Your Summary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Overall Verdict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UX Score (1-5)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Go-live ready?</w:t>
            </w:r>
          </w:p>
        </w:tc>
        <w:tc>
          <w:tcPr>
            <w:tcW w:type="dxa" w:w="3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 priority fix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Corporate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Ready / Conditions / Not ready</w:t>
            </w:r>
          </w:p>
        </w:tc>
        <w:tc>
          <w:tcPr>
            <w:tcW w:type="dxa" w:w="3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Advisory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Ready / Conditions / Not ready</w:t>
            </w:r>
          </w:p>
        </w:tc>
        <w:tc>
          <w:tcPr>
            <w:tcW w:type="dxa" w:w="3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Top 3 Strengths (across both sites)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[Your finding]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[Your finding]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[Your finding]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Top 3 Friction Points (fix before go-live)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[Your finding]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[Your finding]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[Your finding]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Top 3 Opportunities (post-launch iteration)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[Your finding]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[Your finding]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[Your finding]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0F172A"/>
          <w:spacing w:val="80"/>
          <w:sz w:val="20"/>
          <w:szCs w:val="20"/>
        </w:rPr>
        <w:t xml:space="preserve">Any other observations</w:t>
      </w:r>
    </w:p>
    <w:p>
      <w:pPr>
        <w:spacing w:after="0" w:before="800"/>
      </w:pPr>
      <w:r>
        <w:t xml:space="preserve"/>
      </w:r>
    </w:p>
    <w:p>
      <w:pPr>
        <w:pBdr>
          <w:bottom w:val="single" w:color="E2E8F0" w:sz="4" w:space="1"/>
        </w:pBdr>
        <w:spacing w:after="240" w:before="24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94A3B8"/>
          <w:sz w:val="16"/>
          <w:szCs w:val="16"/>
        </w:rPr>
        <w:t xml:space="preserve">VSON Advisory  |  vsonadvisory.com  |  Confidential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8"/>
      </w:pBdr>
      <w:tabs>
        <w:tab w:val="right" w:pos="9026"/>
      </w:tabs>
      <w:spacing w:after="0" w:before="120"/>
    </w:pPr>
    <w:r>
      <w:rPr>
        <w:rFonts w:ascii="Calibri" w:cs="Calibri" w:eastAsia="Calibri" w:hAnsi="Calibri"/>
        <w:color w:val="94A3B8"/>
        <w:sz w:val="16"/>
        <w:szCs w:val="16"/>
      </w:rPr>
      <w:t xml:space="preserve">VS26-WEB-CONSOLIDATION-R1  |  April 2026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8"/>
      </w:pBdr>
      <w:spacing w:after="120" w:before="0"/>
    </w:pPr>
    <w:r>
      <w:rPr>
        <w:rFonts w:ascii="Calibri" w:cs="Calibri" w:eastAsia="Calibri" w:hAnsi="Calibri"/>
        <w:b/>
        <w:bCs/>
        <w:color w:val="0F172A"/>
        <w:sz w:val="16"/>
        <w:szCs w:val="16"/>
      </w:rPr>
      <w:t xml:space="preserve">VSON Advisory  </w:t>
    </w:r>
    <w:r>
      <w:rPr>
        <w:rFonts w:ascii="Calibri" w:cs="Calibri" w:eastAsia="Calibri" w:hAnsi="Calibri"/>
        <w:color w:val="94A3B8"/>
        <w:sz w:val="16"/>
        <w:szCs w:val="16"/>
      </w:rPr>
      <w:t xml:space="preserve">|  Programme Consolidation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Palatino Linotype" w:cs="Palatino Linotype" w:eastAsia="Palatino Linotype" w:hAnsi="Palatino Linotype"/>
      <w:b/>
      <w:bCs/>
      <w:color w:val="0F172A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400"/>
      <w:outlineLvl w:val="1"/>
    </w:pPr>
    <w:rPr>
      <w:rFonts w:ascii="Palatino Linotype" w:cs="Palatino Linotype" w:eastAsia="Palatino Linotype" w:hAnsi="Palatino Linotype"/>
      <w:b/>
      <w:bCs/>
      <w:color w:val="0F172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Palatino Linotype" w:cs="Palatino Linotype" w:eastAsia="Palatino Linotype" w:hAnsi="Palatino Linotype"/>
      <w:b/>
      <w:bCs/>
      <w:color w:val="33415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  <w:outlineLvl w:val="3"/>
    </w:pPr>
    <w:rPr>
      <w:rFonts w:ascii="Calibri" w:cs="Calibri" w:eastAsia="Calibri" w:hAnsi="Calibri"/>
      <w:b/>
      <w:bCs/>
      <w:color w:val="0F172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hqicdrqy9xsunzh-y_mx" Type="http://schemas.openxmlformats.org/officeDocument/2006/relationships/hyperlink" Target="https://vs26-newcorp.netlify.app" TargetMode="External"/><Relationship Id="rIdsgf88moyxoctz1n5sgo_m" Type="http://schemas.openxmlformats.org/officeDocument/2006/relationships/hyperlink" Target="https://vs26-advisory.netlify.app" TargetMode="External"/><Relationship Id="rIdofpspurz3oql7a6gwnpaa" Type="http://schemas.openxmlformats.org/officeDocument/2006/relationships/hyperlink" Target="https://vs26-newcorp.netlify.app" TargetMode="External"/><Relationship Id="rId-jcy5fsmbo6ypr2au2umn" Type="http://schemas.openxmlformats.org/officeDocument/2006/relationships/hyperlink" Target="https://vs26-advisory.netlify.app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2026-04-04T05:42:54.987Z</dcterms:created>
  <dcterms:modified xsi:type="dcterms:W3CDTF">2026-04-04T05:42:54.987Z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