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1F4E79"/>
          <w:sz w:val="44"/>
        </w:rPr>
        <w:t>MNIST DATASET — RESEARCH &amp; EXPLORATION GUIDE</w:t>
      </w:r>
    </w:p>
    <w:p>
      <w:pPr>
        <w:spacing w:before="0" w:after="320"/>
      </w:pPr>
      <w:r>
        <w:rPr>
          <w:rFonts w:ascii="Calibri" w:hAnsi="Calibri"/>
          <w:b w:val="0"/>
          <w:i/>
          <w:color w:val="595959"/>
          <w:sz w:val="24"/>
        </w:rPr>
        <w:t>Interactive High-Dimensional Data Explorer</w:t>
      </w:r>
    </w:p>
    <w:p>
      <w:pPr>
        <w:keepNext/>
        <w:spacing w:before="280" w:after="80"/>
      </w:pPr>
      <w:r>
        <w:rPr>
          <w:rFonts w:ascii="Calibri" w:hAnsi="Calibri"/>
          <w:b/>
          <w:i w:val="0"/>
          <w:color w:val="1F4E79"/>
          <w:sz w:val="32"/>
        </w:rPr>
        <w:t>MNIST Dataset — Interactive High-Dimensional Data Explorer</w:t>
      </w:r>
    </w:p>
    <w:tbl>
      <w:tblPr>
        <w:tblW w:type="auto" w:w="0"/>
        <w:jc w:val="center"/>
        <w:tblLook w:firstColumn="1" w:firstRow="1" w:lastColumn="0" w:lastRow="0" w:noHBand="0" w:noVBand="1" w:val="04A0"/>
      </w:tblPr>
      <w:tblGrid>
        <w:gridCol w:w="9360"/>
      </w:tblGrid>
      <w:tr>
        <w:tc>
          <w:tcPr>
            <w:tcW w:type="dxa" w:w="9360"/>
            <w:shd w:fill="EBF3FA"/>
            <w:tcBorders>
              <w:left w:val="single" w:sz="24" w:space="0" w:color="2E75B6"/>
              <w:top w:val="none"/>
              <w:bottom w:val="none"/>
              <w:right w:val="none"/>
            </w:tcBorders>
            <w:tcMar>
              <w:top w:w="100" w:type="dxa"/>
              <w:bottom w:w="100" w:type="dxa"/>
              <w:left w:w="150" w:type="dxa"/>
              <w:right w:w="150" w:type="dxa"/>
            </w:tcMar>
          </w:tcPr>
          <w:p>
            <w:pPr>
              <w:spacing w:before="0" w:after="0"/>
            </w:pPr>
            <w:r/>
            <w:r>
              <w:rPr>
                <w:rFonts w:ascii="Calibri" w:hAnsi="Calibri"/>
                <w:b/>
                <w:i w:val="0"/>
                <w:color w:val="1F4E79"/>
                <w:sz w:val="21"/>
              </w:rPr>
              <w:t>Mục tiêu:</w:t>
            </w:r>
            <w:r>
              <w:rPr>
                <w:rFonts w:ascii="Calibri" w:hAnsi="Calibri"/>
                <w:b w:val="0"/>
                <w:i w:val="0"/>
                <w:color w:val="1F4E79"/>
                <w:sz w:val="21"/>
              </w:rPr>
              <w:t xml:space="preserve"> sử dụng MNIST để nghiên cứu giảm chiều dữ liệu từ không gian 784 chiều xuống không gian 3D, phân cụm và khám phá cấu trúc dữ liệu bằng trực quan hóa tương tác.</w:t>
            </w:r>
          </w:p>
        </w:tc>
      </w:tr>
    </w:tbl>
    <w:p>
      <w:pPr>
        <w:spacing w:after="80"/>
      </w:pPr>
    </w:p>
    <w:p>
      <w:pPr>
        <w:keepNext/>
        <w:spacing w:before="240" w:after="80"/>
      </w:pPr>
      <w:r>
        <w:rPr>
          <w:rFonts w:ascii="Calibri" w:hAnsi="Calibri"/>
          <w:b/>
          <w:i w:val="0"/>
          <w:color w:val="2E75B6"/>
          <w:sz w:val="27"/>
        </w:rPr>
        <w:t>1. Tổng quan</w:t>
      </w:r>
    </w:p>
    <w:p>
      <w:pPr>
        <w:spacing w:before="40" w:after="80" w:line="276" w:lineRule="auto"/>
      </w:pPr>
      <w:r>
        <w:rPr>
          <w:rFonts w:ascii="Calibri" w:hAnsi="Calibri"/>
          <w:b w:val="0"/>
          <w:i w:val="0"/>
          <w:color w:val="262626"/>
          <w:sz w:val="22"/>
        </w:rPr>
        <w:t>MNIST (Modified National Institute of Standards and Technology database) là bộ dữ liệu ảnh chữ số viết tay thường dùng trong nghiên cứu thị giác máy tính và học máy.</w:t>
      </w:r>
    </w:p>
    <w:p>
      <w:pPr>
        <w:spacing w:before="40" w:after="80" w:line="276" w:lineRule="auto"/>
      </w:pPr>
      <w:r>
        <w:rPr>
          <w:rFonts w:ascii="Calibri" w:hAnsi="Calibri"/>
          <w:b w:val="0"/>
          <w:i w:val="0"/>
          <w:color w:val="262626"/>
          <w:sz w:val="22"/>
        </w:rPr>
        <w:t xml:space="preserve">Mỗi ảnh là ảnh xám có kích thước </w:t>
      </w:r>
      <w:r>
        <w:rPr>
          <w:rFonts w:ascii="Calibri" w:hAnsi="Calibri"/>
          <w:b/>
          <w:i w:val="0"/>
          <w:color w:val="262626"/>
          <w:sz w:val="22"/>
        </w:rPr>
        <w:t>28 × 28 pixel</w:t>
      </w:r>
      <w:r>
        <w:rPr>
          <w:rFonts w:ascii="Calibri" w:hAnsi="Calibri"/>
          <w:b w:val="0"/>
          <w:i w:val="0"/>
          <w:color w:val="262626"/>
          <w:sz w:val="22"/>
        </w:rPr>
        <w:t xml:space="preserve">. Khi làm phẳng ảnh thành vector, mỗi mẫu có </w:t>
      </w:r>
      <w:r>
        <w:rPr>
          <w:rFonts w:ascii="Calibri" w:hAnsi="Calibri"/>
          <w:b/>
          <w:i w:val="0"/>
          <w:color w:val="262626"/>
          <w:sz w:val="22"/>
        </w:rPr>
        <w:t>784 đặc trưng pixel</w:t>
      </w:r>
      <w:r>
        <w:rPr>
          <w:rFonts w:ascii="Calibri" w:hAnsi="Calibri"/>
          <w:b w:val="0"/>
          <w:i w:val="0"/>
          <w:color w:val="262626"/>
          <w:sz w:val="22"/>
        </w:rPr>
        <w:t xml:space="preserve">. Bộ dữ liệu có tổng cộng </w:t>
      </w:r>
      <w:r>
        <w:rPr>
          <w:rFonts w:ascii="Calibri" w:hAnsi="Calibri"/>
          <w:b/>
          <w:i w:val="0"/>
          <w:color w:val="262626"/>
          <w:sz w:val="22"/>
        </w:rPr>
        <w:t>70.000 ảnh</w:t>
      </w:r>
      <w:r>
        <w:rPr>
          <w:rFonts w:ascii="Calibri" w:hAnsi="Calibri"/>
          <w:b w:val="0"/>
          <w:i w:val="0"/>
          <w:color w:val="262626"/>
          <w:sz w:val="22"/>
        </w:rPr>
        <w:t>, gồm 60.000 ảnh huấn luyện và 10.000 ảnh kiểm tra theo cách chia chuẩn.</w:t>
      </w:r>
    </w:p>
    <w:tbl>
      <w:tblPr>
        <w:tblW w:type="auto" w:w="0"/>
        <w:jc w:val="center"/>
        <w:tblLayout w:type="fixed"/>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tcBorders>
              <w:top w:val="single" w:sz="4" w:space="0" w:color="BDD7EE"/>
              <w:left w:val="single" w:sz="4" w:space="0" w:color="BDD7EE"/>
              <w:bottom w:val="single" w:sz="4" w:space="0" w:color="BDD7EE"/>
              <w:right w:val="single" w:sz="4" w:space="0" w:color="BDD7EE"/>
            </w:tcBorders>
            <w:shd w:fill="1F4E79"/>
          </w:tcPr>
          <w:p>
            <w:pPr>
              <w:spacing w:before="40" w:after="40" w:line="276" w:lineRule="auto"/>
            </w:pPr>
            <w:r>
              <w:rPr>
                <w:b/>
              </w:rPr>
            </w:r>
            <w:r>
              <w:rPr>
                <w:rFonts w:ascii="Calibri" w:hAnsi="Calibri"/>
                <w:b/>
                <w:i w:val="0"/>
                <w:color w:val="FFFFFF"/>
                <w:sz w:val="20"/>
              </w:rPr>
              <w:t>Thuộc tính</w:t>
            </w:r>
          </w:p>
        </w:tc>
        <w:tc>
          <w:tcPr>
            <w:tcW w:type="dxa" w:w="4680"/>
            <w:tcMar>
              <w:top w:w="120" w:type="dxa"/>
              <w:bottom w:w="120" w:type="dxa"/>
              <w:left w:w="150" w:type="dxa"/>
              <w:right w:w="150" w:type="dxa"/>
            </w:tcMar>
            <w:tcBorders>
              <w:top w:val="single" w:sz="4" w:space="0" w:color="BDD7EE"/>
              <w:left w:val="single" w:sz="4" w:space="0" w:color="BDD7EE"/>
              <w:bottom w:val="single" w:sz="4" w:space="0" w:color="BDD7EE"/>
              <w:right w:val="single" w:sz="4" w:space="0" w:color="BDD7EE"/>
            </w:tcBorders>
            <w:shd w:fill="1F4E79"/>
          </w:tcPr>
          <w:p>
            <w:pPr>
              <w:spacing w:before="40" w:after="40" w:line="276" w:lineRule="auto"/>
            </w:pPr>
            <w:r>
              <w:rPr>
                <w:b/>
              </w:rPr>
            </w:r>
            <w:r>
              <w:rPr>
                <w:rFonts w:ascii="Calibri" w:hAnsi="Calibri"/>
                <w:b/>
                <w:i w:val="0"/>
                <w:color w:val="FFFFFF"/>
                <w:sz w:val="20"/>
              </w:rPr>
              <w:t>Giá trị</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Loại dữ liệu</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Ảnh chữ số viết tay, grayscale</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Tổng số mẫu</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70.000</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Số chiều mỗi mẫu</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784</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Kích thước ảnh</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28 × 28 pixel</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Nhãn</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10 lớp: chữ số 0–9</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Tập train chuẩn</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60.000 ảnh</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Tập test chuẩn</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10.000 ảnh</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Giá trị pixel gốc</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0–255</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Giá trị pixel sau chuẩn hóa</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0–1</w:t>
            </w:r>
          </w:p>
        </w:tc>
      </w:tr>
    </w:tbl>
    <w:p>
      <w:pPr>
        <w:spacing w:after="120"/>
      </w:pPr>
    </w:p>
    <w:p>
      <w:pPr>
        <w:spacing w:before="40" w:after="80" w:line="276" w:lineRule="auto"/>
      </w:pPr>
      <w:r>
        <w:rPr>
          <w:rFonts w:ascii="Calibri" w:hAnsi="Calibri"/>
          <w:b/>
          <w:i w:val="0"/>
          <w:color w:val="262626"/>
          <w:sz w:val="22"/>
        </w:rPr>
        <w:t>Nguồn dữ liệu:</w:t>
      </w:r>
    </w:p>
    <w:p>
      <w:pPr>
        <w:pStyle w:val="ListBullet"/>
        <w:spacing w:before="20" w:after="40" w:line="276" w:lineRule="auto"/>
      </w:pPr>
      <w:r>
        <w:rPr>
          <w:rFonts w:ascii="Calibri" w:hAnsi="Calibri"/>
          <w:b w:val="0"/>
          <w:i w:val="0"/>
          <w:color w:val="262626"/>
          <w:sz w:val="22"/>
        </w:rPr>
        <w:t>TensorFlow/Keras: https://keras.io/api/datasets/mnist/</w:t>
      </w:r>
    </w:p>
    <w:p>
      <w:pPr>
        <w:pStyle w:val="ListBullet"/>
        <w:spacing w:before="20" w:after="40" w:line="276" w:lineRule="auto"/>
      </w:pPr>
      <w:r>
        <w:rPr>
          <w:rFonts w:ascii="Calibri" w:hAnsi="Calibri"/>
          <w:b w:val="0"/>
          <w:i w:val="0"/>
          <w:color w:val="262626"/>
          <w:sz w:val="22"/>
        </w:rPr>
        <w:t>Trang MNIST của Yann LeCun: http://yann.lecun.com/exdb/mnist/</w:t>
      </w:r>
    </w:p>
    <w:p>
      <w:pPr>
        <w:keepNext/>
        <w:spacing w:before="240" w:after="80"/>
      </w:pPr>
      <w:r>
        <w:rPr>
          <w:rFonts w:ascii="Calibri" w:hAnsi="Calibri"/>
          <w:b/>
          <w:i w:val="0"/>
          <w:color w:val="2E75B6"/>
          <w:sz w:val="27"/>
        </w:rPr>
        <w:t>2. Vì sao chọn MNIST cho đề tài?</w:t>
      </w:r>
    </w:p>
    <w:p>
      <w:pPr>
        <w:spacing w:before="40" w:after="80" w:line="276" w:lineRule="auto"/>
      </w:pPr>
      <w:r>
        <w:rPr>
          <w:rFonts w:ascii="Calibri" w:hAnsi="Calibri"/>
          <w:b w:val="0"/>
          <w:i w:val="0"/>
          <w:color w:val="262626"/>
          <w:sz w:val="22"/>
        </w:rPr>
        <w:t xml:space="preserve">Đề tài của nhóm: </w:t>
      </w:r>
      <w:r>
        <w:rPr>
          <w:rFonts w:ascii="Calibri" w:hAnsi="Calibri"/>
          <w:b/>
          <w:i w:val="0"/>
          <w:color w:val="262626"/>
          <w:sz w:val="22"/>
        </w:rPr>
        <w:t>Xây dựng hệ thống khám phá cấu trúc dữ liệu đa chiều bằng giảm chiều và phân cụm trong không gian 3D.</w:t>
      </w:r>
    </w:p>
    <w:p>
      <w:pPr>
        <w:spacing w:before="40" w:after="80" w:line="276" w:lineRule="auto"/>
      </w:pPr>
      <w:r>
        <w:rPr>
          <w:rFonts w:ascii="Calibri" w:hAnsi="Calibri"/>
          <w:b w:val="0"/>
          <w:i w:val="0"/>
          <w:color w:val="262626"/>
          <w:sz w:val="22"/>
        </w:rPr>
        <w:t>MNIST phù hợp để xây dựng một trường hợp nghiên cứu có thể tái lập vì:</w:t>
      </w:r>
    </w:p>
    <w:p>
      <w:pPr>
        <w:pStyle w:val="ListNumber"/>
        <w:spacing w:before="20" w:after="40" w:line="276" w:lineRule="auto"/>
      </w:pPr>
      <w:r>
        <w:rPr>
          <w:rFonts w:ascii="Calibri" w:hAnsi="Calibri"/>
          <w:b/>
          <w:i w:val="0"/>
          <w:color w:val="262626"/>
          <w:sz w:val="22"/>
        </w:rPr>
        <w:t>Có số chiều cao hơn 3D:</w:t>
      </w:r>
      <w:r>
        <w:rPr>
          <w:rFonts w:ascii="Calibri" w:hAnsi="Calibri"/>
          <w:b w:val="0"/>
          <w:i w:val="0"/>
          <w:color w:val="262626"/>
          <w:sz w:val="22"/>
        </w:rPr>
        <w:t xml:space="preserve"> 784 đặc trưng pixel cho phép khảo sát việc chuyển từ không gian gốc xuống biểu diễn 3D.</w:t>
      </w:r>
    </w:p>
    <w:p>
      <w:pPr>
        <w:pStyle w:val="ListNumber"/>
        <w:spacing w:before="20" w:after="40" w:line="276" w:lineRule="auto"/>
      </w:pPr>
      <w:r>
        <w:rPr>
          <w:rFonts w:ascii="Calibri" w:hAnsi="Calibri"/>
          <w:b/>
          <w:i w:val="0"/>
          <w:color w:val="262626"/>
          <w:sz w:val="22"/>
        </w:rPr>
        <w:t>Có nhãn tham chiếu:</w:t>
      </w:r>
      <w:r>
        <w:rPr>
          <w:rFonts w:ascii="Calibri" w:hAnsi="Calibri"/>
          <w:b w:val="0"/>
          <w:i w:val="0"/>
          <w:color w:val="262626"/>
          <w:sz w:val="22"/>
        </w:rPr>
        <w:t xml:space="preserve"> nhãn chữ số 0–9 giúp so sánh kết quả phân cụm với lớp đã biết bằng ARI và NMI. Nhãn chỉ dùng để đánh giá/hiển thị, không đưa vào thuật toán phân cụm không giám sát.</w:t>
      </w:r>
    </w:p>
    <w:p>
      <w:pPr>
        <w:pStyle w:val="ListNumber"/>
        <w:spacing w:before="20" w:after="40" w:line="276" w:lineRule="auto"/>
      </w:pPr>
      <w:r>
        <w:rPr>
          <w:rFonts w:ascii="Calibri" w:hAnsi="Calibri"/>
          <w:b/>
          <w:i w:val="0"/>
          <w:color w:val="262626"/>
          <w:sz w:val="22"/>
        </w:rPr>
        <w:t>Quy mô vừa phải:</w:t>
      </w:r>
      <w:r>
        <w:rPr>
          <w:rFonts w:ascii="Calibri" w:hAnsi="Calibri"/>
          <w:b w:val="0"/>
          <w:i w:val="0"/>
          <w:color w:val="262626"/>
          <w:sz w:val="22"/>
        </w:rPr>
        <w:t xml:space="preserve"> 70.000 ảnh đủ để thử nghiệm nhiều thuật toán, nhưng có thể lấy mẫu phân tầng để phát triển nhanh trên máy cá nhân.</w:t>
      </w:r>
    </w:p>
    <w:p>
      <w:pPr>
        <w:pStyle w:val="ListNumber"/>
        <w:spacing w:before="20" w:after="40" w:line="276" w:lineRule="auto"/>
      </w:pPr>
      <w:r>
        <w:rPr>
          <w:rFonts w:ascii="Calibri" w:hAnsi="Calibri"/>
          <w:b/>
          <w:i w:val="0"/>
          <w:color w:val="262626"/>
          <w:sz w:val="22"/>
        </w:rPr>
        <w:t>Dễ giải thích:</w:t>
      </w:r>
      <w:r>
        <w:rPr>
          <w:rFonts w:ascii="Calibri" w:hAnsi="Calibri"/>
          <w:b w:val="0"/>
          <w:i w:val="0"/>
          <w:color w:val="262626"/>
          <w:sz w:val="22"/>
        </w:rPr>
        <w:t xml:space="preserve"> người xem có thể nhìn ảnh mẫu của từng điểm và so sánh nhãn thật với cụm mà thuật toán phát hiện.</w:t>
      </w:r>
    </w:p>
    <w:p>
      <w:pPr>
        <w:pStyle w:val="ListNumber"/>
        <w:spacing w:before="20" w:after="40" w:line="276" w:lineRule="auto"/>
      </w:pPr>
      <w:r>
        <w:rPr>
          <w:rFonts w:ascii="Calibri" w:hAnsi="Calibri"/>
          <w:b/>
          <w:i w:val="0"/>
          <w:color w:val="262626"/>
          <w:sz w:val="22"/>
        </w:rPr>
        <w:t>Có thể so sánh nhiều phương pháp:</w:t>
      </w:r>
      <w:r>
        <w:rPr>
          <w:rFonts w:ascii="Calibri" w:hAnsi="Calibri"/>
          <w:b w:val="0"/>
          <w:i w:val="0"/>
          <w:color w:val="262626"/>
          <w:sz w:val="22"/>
        </w:rPr>
        <w:t xml:space="preserve"> PCA, UMAP, t-SNE; K-Means, DBSCAN hoặc HDBSCAN; đồng thời đo chất lượng biểu diễn và chất lượng cụm.</w:t>
      </w:r>
    </w:p>
    <w:p>
      <w:pPr>
        <w:pStyle w:val="ListNumber"/>
        <w:spacing w:before="20" w:after="40" w:line="276" w:lineRule="auto"/>
      </w:pPr>
      <w:r>
        <w:rPr>
          <w:rFonts w:ascii="Calibri" w:hAnsi="Calibri"/>
          <w:b/>
          <w:i w:val="0"/>
          <w:color w:val="262626"/>
          <w:sz w:val="22"/>
        </w:rPr>
        <w:t>Dễ tái lập:</w:t>
      </w:r>
      <w:r>
        <w:rPr>
          <w:rFonts w:ascii="Calibri" w:hAnsi="Calibri"/>
          <w:b w:val="0"/>
          <w:i w:val="0"/>
          <w:color w:val="262626"/>
          <w:sz w:val="22"/>
        </w:rPr>
        <w:t xml:space="preserve"> bộ dữ liệu phổ biến, có nguồn tải chính thức và được hỗ trợ trực tiếp bởi TensorFlow/Keras.</w:t>
      </w:r>
    </w:p>
    <w:p>
      <w:pPr>
        <w:keepNext/>
        <w:spacing w:before="240" w:after="80"/>
      </w:pPr>
      <w:r>
        <w:rPr>
          <w:rFonts w:ascii="Calibri" w:hAnsi="Calibri"/>
          <w:b/>
          <w:i w:val="0"/>
          <w:color w:val="2E75B6"/>
          <w:sz w:val="27"/>
        </w:rPr>
        <w:t>3. Ưu điểm và giới hạn</w:t>
      </w:r>
    </w:p>
    <w:p>
      <w:pPr>
        <w:keepNext/>
        <w:spacing w:before="200" w:after="60"/>
      </w:pPr>
      <w:r>
        <w:rPr>
          <w:rFonts w:ascii="Calibri" w:hAnsi="Calibri"/>
          <w:b/>
          <w:i w:val="0"/>
          <w:color w:val="333333"/>
          <w:sz w:val="24"/>
        </w:rPr>
        <w:t>Ưu điểm</w:t>
      </w:r>
    </w:p>
    <w:p>
      <w:pPr>
        <w:pStyle w:val="ListBullet"/>
        <w:spacing w:before="20" w:after="40" w:line="276" w:lineRule="auto"/>
      </w:pPr>
      <w:r>
        <w:rPr>
          <w:rFonts w:ascii="Calibri" w:hAnsi="Calibri"/>
          <w:b w:val="0"/>
          <w:i w:val="0"/>
          <w:color w:val="262626"/>
          <w:sz w:val="22"/>
        </w:rPr>
        <w:t>Cấu trúc dữ liệu đơn giản, dễ tải và dễ kiểm tra.</w:t>
      </w:r>
    </w:p>
    <w:p>
      <w:pPr>
        <w:pStyle w:val="ListBullet"/>
        <w:spacing w:before="20" w:after="40" w:line="276" w:lineRule="auto"/>
      </w:pPr>
      <w:r>
        <w:rPr>
          <w:rFonts w:ascii="Calibri" w:hAnsi="Calibri"/>
          <w:b w:val="0"/>
          <w:i w:val="0"/>
          <w:color w:val="262626"/>
          <w:sz w:val="22"/>
        </w:rPr>
        <w:t>Có nhãn tham chiếu đầy đủ cho các chữ số.</w:t>
      </w:r>
    </w:p>
    <w:p>
      <w:pPr>
        <w:pStyle w:val="ListBullet"/>
        <w:spacing w:before="20" w:after="40" w:line="276" w:lineRule="auto"/>
      </w:pPr>
      <w:r>
        <w:rPr>
          <w:rFonts w:ascii="Calibri" w:hAnsi="Calibri"/>
          <w:b w:val="0"/>
          <w:i w:val="0"/>
          <w:color w:val="262626"/>
          <w:sz w:val="22"/>
        </w:rPr>
        <w:t>Phù hợp minh họa trực quan hóa 3D tương tác.</w:t>
      </w:r>
    </w:p>
    <w:p>
      <w:pPr>
        <w:pStyle w:val="ListBullet"/>
        <w:spacing w:before="20" w:after="40" w:line="276" w:lineRule="auto"/>
      </w:pPr>
      <w:r>
        <w:rPr>
          <w:rFonts w:ascii="Calibri" w:hAnsi="Calibri"/>
          <w:b w:val="0"/>
          <w:i w:val="0"/>
          <w:color w:val="262626"/>
          <w:sz w:val="22"/>
        </w:rPr>
        <w:t>Có thể thiết kế thí nghiệm so sánh không gian gốc, PCA-50 và không gian 3D.</w:t>
      </w:r>
    </w:p>
    <w:p>
      <w:pPr>
        <w:pStyle w:val="ListBullet"/>
        <w:spacing w:before="20" w:after="40" w:line="276" w:lineRule="auto"/>
      </w:pPr>
      <w:r>
        <w:rPr>
          <w:rFonts w:ascii="Calibri" w:hAnsi="Calibri"/>
          <w:b w:val="0"/>
          <w:i w:val="0"/>
          <w:color w:val="262626"/>
          <w:sz w:val="22"/>
        </w:rPr>
        <w:t>Thích hợp làm baseline trước khi thử dữ liệu phức tạp hơn như Fashion-MNIST hoặc dữ liệu bảng nhiều chiều.</w:t>
      </w:r>
    </w:p>
    <w:p>
      <w:pPr>
        <w:keepNext/>
        <w:spacing w:before="200" w:after="60"/>
      </w:pPr>
      <w:r>
        <w:rPr>
          <w:rFonts w:ascii="Calibri" w:hAnsi="Calibri"/>
          <w:b/>
          <w:i w:val="0"/>
          <w:color w:val="333333"/>
          <w:sz w:val="24"/>
        </w:rPr>
        <w:t>Giới hạn cần nêu trong báo cáo</w:t>
      </w:r>
    </w:p>
    <w:p>
      <w:pPr>
        <w:pStyle w:val="ListBullet"/>
        <w:spacing w:before="20" w:after="40" w:line="276" w:lineRule="auto"/>
      </w:pPr>
      <w:r>
        <w:rPr>
          <w:rFonts w:ascii="Calibri" w:hAnsi="Calibri"/>
          <w:b w:val="0"/>
          <w:i w:val="0"/>
          <w:color w:val="262626"/>
          <w:sz w:val="22"/>
        </w:rPr>
        <w:t>MNIST được xây dựng cho nhận dạng chữ số, không phải bảo đảm có đúng 10 cụm tự nhiên tách biệt.</w:t>
      </w:r>
    </w:p>
    <w:p>
      <w:pPr>
        <w:pStyle w:val="ListBullet"/>
        <w:spacing w:before="20" w:after="40" w:line="276" w:lineRule="auto"/>
      </w:pPr>
      <w:r>
        <w:rPr>
          <w:rFonts w:ascii="Calibri" w:hAnsi="Calibri"/>
          <w:b w:val="0"/>
          <w:i w:val="0"/>
          <w:color w:val="262626"/>
          <w:sz w:val="22"/>
        </w:rPr>
        <w:t>Các chữ số có hình dạng gần nhau có thể chồng lấn; nhãn lớp không nhất thiết tương đương với cấu trúc cụm.</w:t>
      </w:r>
    </w:p>
    <w:p>
      <w:pPr>
        <w:pStyle w:val="ListBullet"/>
        <w:spacing w:before="20" w:after="40" w:line="276" w:lineRule="auto"/>
      </w:pPr>
      <w:r>
        <w:rPr>
          <w:rFonts w:ascii="Calibri" w:hAnsi="Calibri"/>
          <w:b w:val="0"/>
          <w:i w:val="0"/>
          <w:color w:val="262626"/>
          <w:sz w:val="22"/>
        </w:rPr>
        <w:t>Pixel thô nhạy với độ nghiêng, độ dày nét và vị trí chữ số.</w:t>
      </w:r>
    </w:p>
    <w:p>
      <w:pPr>
        <w:pStyle w:val="ListBullet"/>
        <w:spacing w:before="20" w:after="40" w:line="276" w:lineRule="auto"/>
      </w:pPr>
      <w:r>
        <w:rPr>
          <w:rFonts w:ascii="Calibri" w:hAnsi="Calibri"/>
          <w:b w:val="0"/>
          <w:i w:val="0"/>
          <w:color w:val="262626"/>
          <w:sz w:val="22"/>
        </w:rPr>
        <w:t>PCA tối ưu phương sai tuyến tính, không bảo đảm giữ cấu trúc cụm.</w:t>
      </w:r>
    </w:p>
    <w:p>
      <w:pPr>
        <w:pStyle w:val="ListBullet"/>
        <w:spacing w:before="20" w:after="40" w:line="276" w:lineRule="auto"/>
      </w:pPr>
      <w:r>
        <w:rPr>
          <w:rFonts w:ascii="Calibri" w:hAnsi="Calibri"/>
          <w:b w:val="0"/>
          <w:i w:val="0"/>
          <w:color w:val="262626"/>
          <w:sz w:val="22"/>
        </w:rPr>
        <w:t>UMAP/t-SNE có thể làm thay đổi khoảng cách toàn cục; các “đảo” tách biệt trên biểu đồ không tự động chứng minh phân cụm tốt.</w:t>
      </w:r>
    </w:p>
    <w:p>
      <w:pPr>
        <w:pStyle w:val="ListBullet"/>
        <w:spacing w:before="20" w:after="40" w:line="276" w:lineRule="auto"/>
      </w:pPr>
      <w:r>
        <w:rPr>
          <w:rFonts w:ascii="Calibri" w:hAnsi="Calibri"/>
          <w:b w:val="0"/>
          <w:i w:val="0"/>
          <w:color w:val="262626"/>
          <w:sz w:val="22"/>
        </w:rPr>
        <w:t>K-Means giả định cụm tương đối lồi và có dạng gần hình cầu; DBSCAN/HDBSCAN có thể gặp khó khi mật độ thay đổi hoặc tham số chưa phù hợp.</w:t>
      </w:r>
    </w:p>
    <w:p>
      <w:pPr>
        <w:keepNext/>
        <w:spacing w:before="240" w:after="80"/>
      </w:pPr>
      <w:r>
        <w:rPr>
          <w:rFonts w:ascii="Calibri" w:hAnsi="Calibri"/>
          <w:b/>
          <w:i w:val="0"/>
          <w:color w:val="2E75B6"/>
          <w:sz w:val="27"/>
        </w:rPr>
        <w:t>4. Cấu trúc dữ liệu sau khi tải</w:t>
      </w:r>
    </w:p>
    <w:p>
      <w:pPr>
        <w:spacing w:before="40" w:after="80" w:line="276" w:lineRule="auto"/>
      </w:pPr>
      <w:r>
        <w:rPr>
          <w:rFonts w:ascii="Calibri" w:hAnsi="Calibri"/>
          <w:b w:val="0"/>
          <w:i w:val="0"/>
          <w:color w:val="262626"/>
          <w:sz w:val="22"/>
        </w:rPr>
        <w:t xml:space="preserve">Nếu tải bằng </w:t>
      </w:r>
      <w:r>
        <w:rPr>
          <w:rFonts w:ascii="Consolas" w:hAnsi="Consolas"/>
          <w:b w:val="0"/>
          <w:i w:val="0"/>
          <w:color w:val="C7254E"/>
          <w:sz w:val="21"/>
        </w:rPr>
        <w:t>tensorflow.keras.datasets.mnist</w:t>
      </w:r>
      <w:r>
        <w:rPr>
          <w:rFonts w:ascii="Calibri" w:hAnsi="Calibri"/>
          <w:b w:val="0"/>
          <w:i w:val="0"/>
          <w:color w:val="262626"/>
          <w:sz w:val="22"/>
        </w:rPr>
        <w:t xml:space="preserve">, TensorFlow/Keras thường lưu file cache trong thư mục cache của Keras. Nếu dự án yêu cầu quản lý file dữ liệu trực tiếp tại repository, có thể tải file </w:t>
      </w:r>
      <w:r>
        <w:rPr>
          <w:rFonts w:ascii="Consolas" w:hAnsi="Consolas"/>
          <w:b w:val="0"/>
          <w:i w:val="0"/>
          <w:color w:val="C7254E"/>
          <w:sz w:val="21"/>
        </w:rPr>
        <w:t>mnist.npz</w:t>
      </w:r>
      <w:r>
        <w:rPr>
          <w:rFonts w:ascii="Calibri" w:hAnsi="Calibri"/>
          <w:b w:val="0"/>
          <w:i w:val="0"/>
          <w:color w:val="262626"/>
          <w:sz w:val="22"/>
        </w:rPr>
        <w:t xml:space="preserve"> vào </w:t>
      </w:r>
      <w:r>
        <w:rPr>
          <w:rFonts w:ascii="Consolas" w:hAnsi="Consolas"/>
          <w:b w:val="0"/>
          <w:i w:val="0"/>
          <w:color w:val="C7254E"/>
          <w:sz w:val="21"/>
        </w:rPr>
        <w:t>data/raw/</w:t>
      </w:r>
      <w:r>
        <w:rPr>
          <w:rFonts w:ascii="Calibri" w:hAnsi="Calibri"/>
          <w:b w:val="0"/>
          <w:i w:val="0"/>
          <w:color w:val="262626"/>
          <w:sz w:val="22"/>
        </w:rPr>
        <w:t xml:space="preserve"> bằng một script riêng.</w:t>
      </w:r>
    </w:p>
    <w:p>
      <w:pPr>
        <w:spacing w:before="40" w:after="80" w:line="276" w:lineRule="auto"/>
      </w:pPr>
      <w:r>
        <w:rPr>
          <w:rFonts w:ascii="Calibri" w:hAnsi="Calibri"/>
          <w:b w:val="0"/>
          <w:i w:val="0"/>
          <w:color w:val="262626"/>
          <w:sz w:val="22"/>
        </w:rPr>
        <w:t>Cấu trúc dự án gợi ý:</w:t>
      </w:r>
    </w:p>
    <w:tbl>
      <w:tblPr>
        <w:tblW w:type="auto" w:w="0"/>
        <w:jc w:val="center"/>
        <w:tblLook w:firstColumn="1" w:firstRow="1" w:lastColumn="0" w:lastRow="0" w:noHBand="0" w:noVBand="1" w:val="04A0"/>
      </w:tblPr>
      <w:tblGrid>
        <w:gridCol w:w="9360"/>
      </w:tblGrid>
      <w:tr>
        <w:tc>
          <w:tcPr>
            <w:tcW w:type="dxa" w:w="9360"/>
            <w:shd w:fill="F4F5F7"/>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pPr>
              <w:spacing w:before="0" w:after="0" w:line="276" w:lineRule="auto"/>
            </w:pPr>
            <w:r/>
            <w:r>
              <w:rPr>
                <w:rFonts w:ascii="Consolas" w:hAnsi="Consolas"/>
                <w:b w:val="0"/>
                <w:i w:val="0"/>
                <w:color w:val="24292E"/>
                <w:sz w:val="19"/>
              </w:rPr>
              <w:t>Interactive-High-Dimensional-Data-Explorer/</w:t>
              <w:br/>
              <w:t>├── data/</w:t>
              <w:br/>
              <w:t>│   ├── raw/</w:t>
              <w:br/>
              <w:t>│   │   └── mnist.npz          # dữ liệu gốc; không commit lên Git</w:t>
              <w:br/>
              <w:t>│   ├── processed/             # dữ liệu đã tiền xử lý; thường không commit</w:t>
              <w:br/>
              <w:t>│   └── samples/               # mẫu nhỏ phục vụ demo (nếu cần)</w:t>
              <w:br/>
              <w:t>├── notebooks/</w:t>
              <w:br/>
              <w:t>│   └── mnist_exploration.ipynb</w:t>
              <w:br/>
              <w:t>├── src/</w:t>
              <w:br/>
              <w:t>│   ├── data_loader.py</w:t>
              <w:br/>
              <w:t>│   ├── preprocessing.py</w:t>
              <w:br/>
              <w:t>│   ├── dimensionality_reduction.py</w:t>
              <w:br/>
              <w:t>│   ├── clustering.py</w:t>
              <w:br/>
              <w:t>│   └── visualization_3d.py</w:t>
              <w:br/>
              <w:t>├── outputs/                   # biểu đồ và kết quả chạy</w:t>
              <w:br/>
              <w:t>├── requirements.txt</w:t>
              <w:br/>
              <w:t>├── .gitignore</w:t>
              <w:br/>
              <w:t>└── README.md</w:t>
            </w:r>
          </w:p>
        </w:tc>
      </w:tr>
    </w:tbl>
    <w:p>
      <w:pPr>
        <w:spacing w:after="80"/>
      </w:pPr>
    </w:p>
    <w:tbl>
      <w:tblPr>
        <w:tblW w:type="auto" w:w="0"/>
        <w:jc w:val="center"/>
        <w:tblLook w:firstColumn="1" w:firstRow="1" w:lastColumn="0" w:lastRow="0" w:noHBand="0" w:noVBand="1" w:val="04A0"/>
      </w:tblPr>
      <w:tblGrid>
        <w:gridCol w:w="9360"/>
      </w:tblGrid>
      <w:tr>
        <w:tc>
          <w:tcPr>
            <w:tcW w:type="dxa" w:w="9360"/>
            <w:shd w:fill="EBF3FA"/>
            <w:tcBorders>
              <w:left w:val="single" w:sz="24" w:space="0" w:color="2E75B6"/>
              <w:top w:val="none"/>
              <w:bottom w:val="none"/>
              <w:right w:val="none"/>
            </w:tcBorders>
            <w:tcMar>
              <w:top w:w="100" w:type="dxa"/>
              <w:bottom w:w="100" w:type="dxa"/>
              <w:left w:w="150" w:type="dxa"/>
              <w:right w:w="150" w:type="dxa"/>
            </w:tcMar>
          </w:tcPr>
          <w:p>
            <w:pPr>
              <w:spacing w:before="0" w:after="0"/>
            </w:pPr>
            <w:r/>
            <w:r>
              <w:rPr>
                <w:rFonts w:ascii="Consolas" w:hAnsi="Consolas"/>
                <w:b w:val="0"/>
                <w:i w:val="0"/>
                <w:color w:val="C7254E"/>
                <w:sz w:val="20"/>
              </w:rPr>
              <w:t>mnist.npz</w:t>
            </w:r>
            <w:r>
              <w:rPr>
                <w:rFonts w:ascii="Calibri" w:hAnsi="Calibri"/>
                <w:b w:val="0"/>
                <w:i w:val="0"/>
                <w:color w:val="1F4E79"/>
                <w:sz w:val="21"/>
              </w:rPr>
              <w:t xml:space="preserve"> là file nén chứa các mảng train/test và nhãn tương ứng. Không cần giải nén thành 70.000 file ảnh riêng lẻ để phân tích bằng Python.</w:t>
            </w:r>
          </w:p>
        </w:tc>
      </w:tr>
    </w:tbl>
    <w:p>
      <w:pPr>
        <w:spacing w:after="80"/>
      </w:pPr>
    </w:p>
    <w:p>
      <w:pPr>
        <w:keepNext/>
        <w:spacing w:before="240" w:after="80"/>
      </w:pPr>
      <w:r>
        <w:rPr>
          <w:rFonts w:ascii="Calibri" w:hAnsi="Calibri"/>
          <w:b/>
          <w:i w:val="0"/>
          <w:color w:val="2E75B6"/>
          <w:sz w:val="27"/>
        </w:rPr>
        <w:t>5. Cách tải và kiểm tra dữ liệu</w:t>
      </w:r>
    </w:p>
    <w:p>
      <w:pPr>
        <w:keepNext/>
        <w:spacing w:before="200" w:after="60"/>
      </w:pPr>
      <w:r>
        <w:rPr>
          <w:rFonts w:ascii="Calibri" w:hAnsi="Calibri"/>
          <w:b/>
          <w:i w:val="0"/>
          <w:color w:val="333333"/>
          <w:sz w:val="24"/>
        </w:rPr>
        <w:t>Cách A — Dùng TensorFlow/Keras</w:t>
      </w:r>
    </w:p>
    <w:p>
      <w:pPr>
        <w:spacing w:before="40" w:after="80" w:line="276" w:lineRule="auto"/>
      </w:pPr>
      <w:r>
        <w:rPr>
          <w:rFonts w:ascii="Calibri" w:hAnsi="Calibri"/>
          <w:b w:val="0"/>
          <w:i w:val="0"/>
          <w:color w:val="262626"/>
          <w:sz w:val="22"/>
        </w:rPr>
        <w:t>Cài thư viện:</w:t>
      </w:r>
    </w:p>
    <w:tbl>
      <w:tblPr>
        <w:tblW w:type="auto" w:w="0"/>
        <w:jc w:val="center"/>
        <w:tblLook w:firstColumn="1" w:firstRow="1" w:lastColumn="0" w:lastRow="0" w:noHBand="0" w:noVBand="1" w:val="04A0"/>
      </w:tblPr>
      <w:tblGrid>
        <w:gridCol w:w="9360"/>
      </w:tblGrid>
      <w:tr>
        <w:tc>
          <w:tcPr>
            <w:tcW w:type="dxa" w:w="9360"/>
            <w:shd w:fill="F4F5F7"/>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pPr>
              <w:spacing w:before="0" w:after="0" w:line="276" w:lineRule="auto"/>
            </w:pPr>
            <w:r/>
            <w:r>
              <w:rPr>
                <w:rFonts w:ascii="Consolas" w:hAnsi="Consolas"/>
                <w:b w:val="0"/>
                <w:i w:val="0"/>
                <w:color w:val="24292E"/>
                <w:sz w:val="19"/>
              </w:rPr>
              <w:t>python -m pip install tensorflow numpy</w:t>
            </w:r>
          </w:p>
        </w:tc>
      </w:tr>
    </w:tbl>
    <w:p>
      <w:pPr>
        <w:spacing w:after="80"/>
      </w:pPr>
    </w:p>
    <w:p>
      <w:pPr>
        <w:spacing w:before="40" w:after="80" w:line="276" w:lineRule="auto"/>
      </w:pPr>
      <w:r>
        <w:rPr>
          <w:rFonts w:ascii="Calibri" w:hAnsi="Calibri"/>
          <w:b w:val="0"/>
          <w:i w:val="0"/>
          <w:color w:val="262626"/>
          <w:sz w:val="22"/>
        </w:rPr>
        <w:t xml:space="preserve">Tạo </w:t>
      </w:r>
      <w:r>
        <w:rPr>
          <w:rFonts w:ascii="Consolas" w:hAnsi="Consolas"/>
          <w:b w:val="0"/>
          <w:i w:val="0"/>
          <w:color w:val="C7254E"/>
          <w:sz w:val="21"/>
        </w:rPr>
        <w:t>src/data_loader.py</w:t>
      </w:r>
      <w:r>
        <w:rPr>
          <w:rFonts w:ascii="Calibri" w:hAnsi="Calibri"/>
          <w:b w:val="0"/>
          <w:i w:val="0"/>
          <w:color w:val="262626"/>
          <w:sz w:val="22"/>
        </w:rPr>
        <w:t>:</w:t>
      </w:r>
    </w:p>
    <w:tbl>
      <w:tblPr>
        <w:tblW w:type="auto" w:w="0"/>
        <w:jc w:val="center"/>
        <w:tblLook w:firstColumn="1" w:firstRow="1" w:lastColumn="0" w:lastRow="0" w:noHBand="0" w:noVBand="1" w:val="04A0"/>
      </w:tblPr>
      <w:tblGrid>
        <w:gridCol w:w="9360"/>
      </w:tblGrid>
      <w:tr>
        <w:tc>
          <w:tcPr>
            <w:tcW w:type="dxa" w:w="9360"/>
            <w:shd w:fill="F4F5F7"/>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pPr>
              <w:spacing w:before="0" w:after="0" w:line="276" w:lineRule="auto"/>
            </w:pPr>
            <w:r/>
            <w:r>
              <w:rPr>
                <w:rFonts w:ascii="Consolas" w:hAnsi="Consolas"/>
                <w:b w:val="0"/>
                <w:i w:val="0"/>
                <w:color w:val="24292E"/>
                <w:sz w:val="19"/>
              </w:rPr>
              <w:t>import numpy as np</w:t>
              <w:br/>
              <w:t>from tensorflow.keras.datasets import mnist</w:t>
              <w:br/>
              <w:br/>
              <w:t>def load_mnist():</w:t>
              <w:br/>
              <w:t xml:space="preserve">    (x_train, y_train), (x_test, y_test) = mnist.load_data()</w:t>
              <w:br/>
              <w:br/>
              <w:t xml:space="preserve">    X = np.concatenate([x_train, x_test], axis=0)</w:t>
              <w:br/>
              <w:t xml:space="preserve">    y = np.concatenate([y_train, y_test], axis=0)</w:t>
              <w:br/>
              <w:br/>
              <w:t xml:space="preserve">    # 28 × 28 -&gt; 784 chiều; chuẩn hóa pixel về [0, 1]</w:t>
              <w:br/>
              <w:t xml:space="preserve">    X = X.reshape(-1, 784).astype("float32") / 255.0</w:t>
              <w:br/>
              <w:br/>
              <w:t xml:space="preserve">    print("X shape:", X.shape)       # (70000, 784)</w:t>
              <w:br/>
              <w:t xml:space="preserve">    print("y shape:", y.shape)       # (70000,)</w:t>
              <w:br/>
              <w:t xml:space="preserve">    print("Labels:", np.unique(y))   # 0, 1, ..., 9</w:t>
              <w:br/>
              <w:t xml:space="preserve">    print("Pixel range:", X.min(), X.max())</w:t>
              <w:br/>
              <w:br/>
              <w:t xml:space="preserve">    return X, y</w:t>
              <w:br/>
              <w:br/>
              <w:t>if __name__ == "__main__":</w:t>
              <w:br/>
              <w:t xml:space="preserve">    X, y = load_mnist()</w:t>
            </w:r>
          </w:p>
        </w:tc>
      </w:tr>
    </w:tbl>
    <w:p>
      <w:pPr>
        <w:spacing w:after="80"/>
      </w:pPr>
    </w:p>
    <w:p>
      <w:pPr>
        <w:spacing w:before="40" w:after="80" w:line="276" w:lineRule="auto"/>
      </w:pPr>
      <w:r>
        <w:rPr>
          <w:rFonts w:ascii="Calibri" w:hAnsi="Calibri"/>
          <w:b w:val="0"/>
          <w:i w:val="0"/>
          <w:color w:val="262626"/>
          <w:sz w:val="22"/>
        </w:rPr>
        <w:t>Chạy từ thư mục gốc dự án:</w:t>
      </w:r>
    </w:p>
    <w:tbl>
      <w:tblPr>
        <w:tblW w:type="auto" w:w="0"/>
        <w:jc w:val="center"/>
        <w:tblLook w:firstColumn="1" w:firstRow="1" w:lastColumn="0" w:lastRow="0" w:noHBand="0" w:noVBand="1" w:val="04A0"/>
      </w:tblPr>
      <w:tblGrid>
        <w:gridCol w:w="9360"/>
      </w:tblGrid>
      <w:tr>
        <w:tc>
          <w:tcPr>
            <w:tcW w:type="dxa" w:w="9360"/>
            <w:shd w:fill="F4F5F7"/>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pPr>
              <w:spacing w:before="0" w:after="0" w:line="276" w:lineRule="auto"/>
            </w:pPr>
            <w:r/>
            <w:r>
              <w:rPr>
                <w:rFonts w:ascii="Consolas" w:hAnsi="Consolas"/>
                <w:b w:val="0"/>
                <w:i w:val="0"/>
                <w:color w:val="24292E"/>
                <w:sz w:val="19"/>
              </w:rPr>
              <w:t>python src/data_loader.py</w:t>
            </w:r>
          </w:p>
        </w:tc>
      </w:tr>
    </w:tbl>
    <w:p>
      <w:pPr>
        <w:spacing w:after="80"/>
      </w:pPr>
    </w:p>
    <w:p>
      <w:pPr>
        <w:spacing w:before="40" w:after="80" w:line="276" w:lineRule="auto"/>
      </w:pPr>
      <w:r>
        <w:rPr>
          <w:rFonts w:ascii="Calibri" w:hAnsi="Calibri"/>
          <w:b w:val="0"/>
          <w:i w:val="0"/>
          <w:color w:val="262626"/>
          <w:sz w:val="22"/>
        </w:rPr>
        <w:t xml:space="preserve">Lần chạy đầu cần Internet để tải dữ liệu. Phương pháp này sử dụng cache của TensorFlow/Keras; nó </w:t>
      </w:r>
      <w:r>
        <w:rPr>
          <w:rFonts w:ascii="Calibri" w:hAnsi="Calibri"/>
          <w:b/>
          <w:i w:val="0"/>
          <w:color w:val="262626"/>
          <w:sz w:val="22"/>
        </w:rPr>
        <w:t>không tự động đảm bảo</w:t>
      </w:r>
      <w:r>
        <w:rPr>
          <w:rFonts w:ascii="Calibri" w:hAnsi="Calibri"/>
          <w:b w:val="0"/>
          <w:i w:val="0"/>
          <w:color w:val="262626"/>
          <w:sz w:val="22"/>
        </w:rPr>
        <w:t xml:space="preserve"> file </w:t>
      </w:r>
      <w:r>
        <w:rPr>
          <w:rFonts w:ascii="Consolas" w:hAnsi="Consolas"/>
          <w:b w:val="0"/>
          <w:i w:val="0"/>
          <w:color w:val="C7254E"/>
          <w:sz w:val="21"/>
        </w:rPr>
        <w:t>mnist.npz</w:t>
      </w:r>
      <w:r>
        <w:rPr>
          <w:rFonts w:ascii="Calibri" w:hAnsi="Calibri"/>
          <w:b w:val="0"/>
          <w:i w:val="0"/>
          <w:color w:val="262626"/>
          <w:sz w:val="22"/>
        </w:rPr>
        <w:t xml:space="preserve"> nằm trong </w:t>
      </w:r>
      <w:r>
        <w:rPr>
          <w:rFonts w:ascii="Consolas" w:hAnsi="Consolas"/>
          <w:b w:val="0"/>
          <w:i w:val="0"/>
          <w:color w:val="C7254E"/>
          <w:sz w:val="21"/>
        </w:rPr>
        <w:t>data/raw/</w:t>
      </w:r>
      <w:r>
        <w:rPr>
          <w:rFonts w:ascii="Calibri" w:hAnsi="Calibri"/>
          <w:b w:val="0"/>
          <w:i w:val="0"/>
          <w:color w:val="262626"/>
          <w:sz w:val="22"/>
        </w:rPr>
        <w:t>.</w:t>
      </w:r>
    </w:p>
    <w:p>
      <w:pPr>
        <w:keepNext/>
        <w:spacing w:before="200" w:after="60"/>
      </w:pPr>
      <w:r>
        <w:rPr>
          <w:rFonts w:ascii="Calibri" w:hAnsi="Calibri"/>
          <w:b/>
          <w:i w:val="0"/>
          <w:color w:val="333333"/>
          <w:sz w:val="24"/>
        </w:rPr>
        <w:t>Cách B — Lưu file `mnist.npz` trực tiếp vào `data/raw/`</w:t>
      </w:r>
    </w:p>
    <w:p>
      <w:pPr>
        <w:spacing w:before="40" w:after="80" w:line="276" w:lineRule="auto"/>
      </w:pPr>
      <w:r>
        <w:rPr>
          <w:rFonts w:ascii="Calibri" w:hAnsi="Calibri"/>
          <w:b w:val="0"/>
          <w:i w:val="0"/>
          <w:color w:val="262626"/>
          <w:sz w:val="22"/>
        </w:rPr>
        <w:t>Nếu nhóm cần quản lý file tại một vị trí cụ thể, dùng script tải file vào thư mục dự án:</w:t>
      </w:r>
    </w:p>
    <w:tbl>
      <w:tblPr>
        <w:tblW w:type="auto" w:w="0"/>
        <w:jc w:val="center"/>
        <w:tblLook w:firstColumn="1" w:firstRow="1" w:lastColumn="0" w:lastRow="0" w:noHBand="0" w:noVBand="1" w:val="04A0"/>
      </w:tblPr>
      <w:tblGrid>
        <w:gridCol w:w="9360"/>
      </w:tblGrid>
      <w:tr>
        <w:tc>
          <w:tcPr>
            <w:tcW w:type="dxa" w:w="9360"/>
            <w:shd w:fill="F4F5F7"/>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pPr>
              <w:spacing w:before="0" w:after="0" w:line="276" w:lineRule="auto"/>
            </w:pPr>
            <w:r/>
            <w:r>
              <w:rPr>
                <w:rFonts w:ascii="Consolas" w:hAnsi="Consolas"/>
                <w:b w:val="0"/>
                <w:i w:val="0"/>
                <w:color w:val="24292E"/>
                <w:sz w:val="19"/>
              </w:rPr>
              <w:t>from pathlib import Path</w:t>
              <w:br/>
              <w:t>from urllib.request import urlretrieve</w:t>
              <w:br/>
              <w:t>import numpy as np</w:t>
              <w:br/>
              <w:br/>
              <w:t>project_dir = Path(__file__).resolve().parent.parent</w:t>
              <w:br/>
              <w:t>data_dir = project_dir / "data" / "raw"</w:t>
              <w:br/>
              <w:t>data_dir.mkdir(parents=True, exist_ok=True)</w:t>
              <w:br/>
              <w:br/>
              <w:t>data_file = data_dir / "mnist.npz"</w:t>
              <w:br/>
              <w:t>url = "https://storage.googleapis.com/tensorflow/tf-keras-datasets/mnist.npz"</w:t>
              <w:br/>
              <w:br/>
              <w:t>if not data_file.exists():</w:t>
              <w:br/>
              <w:t xml:space="preserve">    print(f"Downloading MNIST to {data_file}")</w:t>
              <w:br/>
              <w:t xml:space="preserve">    urlretrieve(url, data_file)</w:t>
              <w:br/>
              <w:br/>
              <w:t>with np.load(data_file) as data:</w:t>
              <w:br/>
              <w:t xml:space="preserve">    x_train = data["x_train"]</w:t>
              <w:br/>
              <w:t xml:space="preserve">    y_train = data["y_train"]</w:t>
              <w:br/>
              <w:t xml:space="preserve">    x_test = data["x_test"]</w:t>
              <w:br/>
              <w:t xml:space="preserve">    y_test = data["y_test"]</w:t>
              <w:br/>
              <w:br/>
              <w:t>print("Train:", x_train.shape, y_train.shape)</w:t>
              <w:br/>
              <w:t>print("Test:", x_test.shape, y_test.shape)</w:t>
            </w:r>
          </w:p>
        </w:tc>
      </w:tr>
    </w:tbl>
    <w:p>
      <w:pPr>
        <w:spacing w:after="80"/>
      </w:pPr>
    </w:p>
    <w:p>
      <w:pPr>
        <w:spacing w:before="40" w:after="80" w:line="276" w:lineRule="auto"/>
      </w:pPr>
      <w:r>
        <w:rPr>
          <w:rFonts w:ascii="Calibri" w:hAnsi="Calibri"/>
          <w:b w:val="0"/>
          <w:i w:val="0"/>
          <w:color w:val="262626"/>
          <w:sz w:val="22"/>
        </w:rPr>
        <w:t>Chỉ sử dụng một trong hai cách tải trong cùng pipeline để tránh tải hoặc lưu trữ trùng lặp không cần thiết.</w:t>
      </w:r>
    </w:p>
    <w:p>
      <w:pPr>
        <w:keepNext/>
        <w:spacing w:before="240" w:after="80"/>
      </w:pPr>
      <w:r>
        <w:rPr>
          <w:rFonts w:ascii="Calibri" w:hAnsi="Calibri"/>
          <w:b/>
          <w:i w:val="0"/>
          <w:color w:val="2E75B6"/>
          <w:sz w:val="27"/>
        </w:rPr>
        <w:t>6. Những hướng khai thác trong đề tài</w:t>
      </w:r>
    </w:p>
    <w:p>
      <w:pPr>
        <w:keepNext/>
        <w:spacing w:before="200" w:after="60"/>
      </w:pPr>
      <w:r>
        <w:rPr>
          <w:rFonts w:ascii="Calibri" w:hAnsi="Calibri"/>
          <w:b/>
          <w:i w:val="0"/>
          <w:color w:val="333333"/>
          <w:sz w:val="24"/>
        </w:rPr>
        <w:t>6.1. Khám phá dữ liệu (EDA)</w:t>
      </w:r>
    </w:p>
    <w:p>
      <w:pPr>
        <w:pStyle w:val="ListBullet"/>
        <w:spacing w:before="20" w:after="40" w:line="276" w:lineRule="auto"/>
      </w:pPr>
      <w:r>
        <w:rPr>
          <w:rFonts w:ascii="Calibri" w:hAnsi="Calibri"/>
          <w:b w:val="0"/>
          <w:i w:val="0"/>
          <w:color w:val="262626"/>
          <w:sz w:val="22"/>
        </w:rPr>
        <w:t>Xem số lượng mẫu theo từng chữ số.</w:t>
      </w:r>
    </w:p>
    <w:p>
      <w:pPr>
        <w:pStyle w:val="ListBullet"/>
        <w:spacing w:before="20" w:after="40" w:line="276" w:lineRule="auto"/>
      </w:pPr>
      <w:r>
        <w:rPr>
          <w:rFonts w:ascii="Calibri" w:hAnsi="Calibri"/>
          <w:b w:val="0"/>
          <w:i w:val="0"/>
          <w:color w:val="262626"/>
          <w:sz w:val="22"/>
        </w:rPr>
        <w:t>Hiển thị lưới ảnh mẫu 0–9.</w:t>
      </w:r>
    </w:p>
    <w:p>
      <w:pPr>
        <w:pStyle w:val="ListBullet"/>
        <w:spacing w:before="20" w:after="40" w:line="276" w:lineRule="auto"/>
      </w:pPr>
      <w:r>
        <w:rPr>
          <w:rFonts w:ascii="Calibri" w:hAnsi="Calibri"/>
          <w:b w:val="0"/>
          <w:i w:val="0"/>
          <w:color w:val="262626"/>
          <w:sz w:val="22"/>
        </w:rPr>
        <w:t>Kiểm tra giá trị pixel, hình dạng mảng, kiểu dữ liệu và phân bố nhãn.</w:t>
      </w:r>
    </w:p>
    <w:p>
      <w:pPr>
        <w:pStyle w:val="ListBullet"/>
        <w:spacing w:before="20" w:after="40" w:line="276" w:lineRule="auto"/>
      </w:pPr>
      <w:r>
        <w:rPr>
          <w:rFonts w:ascii="Calibri" w:hAnsi="Calibri"/>
          <w:b w:val="0"/>
          <w:i w:val="0"/>
          <w:color w:val="262626"/>
          <w:sz w:val="22"/>
        </w:rPr>
        <w:t>So sánh độ sáng, độ dày nét và biến thiên hình dạng giữa các chữ số.</w:t>
      </w:r>
    </w:p>
    <w:p>
      <w:pPr>
        <w:keepNext/>
        <w:spacing w:before="200" w:after="60"/>
      </w:pPr>
      <w:r>
        <w:rPr>
          <w:rFonts w:ascii="Calibri" w:hAnsi="Calibri"/>
          <w:b/>
          <w:i w:val="0"/>
          <w:color w:val="333333"/>
          <w:sz w:val="24"/>
        </w:rPr>
        <w:t>6.2. Giảm chiều từ 784D xuống 3D</w:t>
      </w:r>
    </w:p>
    <w:p>
      <w:pPr>
        <w:spacing w:before="40" w:after="80" w:line="276" w:lineRule="auto"/>
      </w:pPr>
      <w:r>
        <w:rPr>
          <w:rFonts w:ascii="Calibri" w:hAnsi="Calibri"/>
          <w:b/>
          <w:i w:val="0"/>
          <w:color w:val="262626"/>
          <w:sz w:val="22"/>
        </w:rPr>
        <w:t>PCA</w:t>
      </w:r>
    </w:p>
    <w:p>
      <w:pPr>
        <w:pStyle w:val="ListBullet"/>
        <w:spacing w:before="20" w:after="40" w:line="276" w:lineRule="auto"/>
      </w:pPr>
      <w:r>
        <w:rPr>
          <w:rFonts w:ascii="Calibri" w:hAnsi="Calibri"/>
          <w:b w:val="0"/>
          <w:i w:val="0"/>
          <w:color w:val="262626"/>
          <w:sz w:val="22"/>
        </w:rPr>
        <w:t>Tạo baseline tuyến tính.</w:t>
      </w:r>
    </w:p>
    <w:p>
      <w:pPr>
        <w:pStyle w:val="ListBullet"/>
        <w:spacing w:before="20" w:after="40" w:line="276" w:lineRule="auto"/>
      </w:pPr>
      <w:r>
        <w:rPr>
          <w:rFonts w:ascii="Calibri" w:hAnsi="Calibri"/>
          <w:b w:val="0"/>
          <w:i w:val="0"/>
          <w:color w:val="262626"/>
          <w:sz w:val="22"/>
        </w:rPr>
        <w:t>Báo cáo tổng explained variance ratio của ba thành phần đầu.</w:t>
      </w:r>
    </w:p>
    <w:p>
      <w:pPr>
        <w:pStyle w:val="ListBullet"/>
        <w:spacing w:before="20" w:after="40" w:line="276" w:lineRule="auto"/>
      </w:pPr>
      <w:r>
        <w:rPr>
          <w:rFonts w:ascii="Calibri" w:hAnsi="Calibri"/>
          <w:b w:val="0"/>
          <w:i w:val="0"/>
          <w:color w:val="262626"/>
          <w:sz w:val="22"/>
        </w:rPr>
        <w:t>Có thể thử PCA 50D làm bước trung gian trước UMAP hoặc phân cụm.</w:t>
      </w:r>
    </w:p>
    <w:p>
      <w:pPr>
        <w:spacing w:before="40" w:after="80" w:line="276" w:lineRule="auto"/>
      </w:pPr>
      <w:r>
        <w:rPr>
          <w:rFonts w:ascii="Calibri" w:hAnsi="Calibri"/>
          <w:b/>
          <w:i w:val="0"/>
          <w:color w:val="262626"/>
          <w:sz w:val="22"/>
        </w:rPr>
        <w:t>UMAP</w:t>
      </w:r>
    </w:p>
    <w:p>
      <w:pPr>
        <w:pStyle w:val="ListBullet"/>
        <w:spacing w:before="20" w:after="40" w:line="276" w:lineRule="auto"/>
      </w:pPr>
      <w:r>
        <w:rPr>
          <w:rFonts w:ascii="Calibri" w:hAnsi="Calibri"/>
          <w:b w:val="0"/>
          <w:i w:val="0"/>
          <w:color w:val="262626"/>
          <w:sz w:val="22"/>
        </w:rPr>
        <w:t>Khám phá cấu trúc láng giềng phi tuyến.</w:t>
      </w:r>
    </w:p>
    <w:p>
      <w:pPr>
        <w:pStyle w:val="ListBullet"/>
        <w:spacing w:before="20" w:after="40" w:line="276" w:lineRule="auto"/>
      </w:pPr>
      <w:r>
        <w:rPr>
          <w:rFonts w:ascii="Calibri" w:hAnsi="Calibri"/>
          <w:b w:val="0"/>
          <w:i w:val="0"/>
          <w:color w:val="262626"/>
          <w:sz w:val="22"/>
        </w:rPr>
        <w:t xml:space="preserve">Thử các giá trị </w:t>
      </w:r>
      <w:r>
        <w:rPr>
          <w:rFonts w:ascii="Consolas" w:hAnsi="Consolas"/>
          <w:b w:val="0"/>
          <w:i w:val="0"/>
          <w:color w:val="C7254E"/>
          <w:sz w:val="21"/>
        </w:rPr>
        <w:t>n_neighbors</w:t>
      </w:r>
      <w:r>
        <w:rPr>
          <w:rFonts w:ascii="Calibri" w:hAnsi="Calibri"/>
          <w:b w:val="0"/>
          <w:i w:val="0"/>
          <w:color w:val="262626"/>
          <w:sz w:val="22"/>
        </w:rPr>
        <w:t xml:space="preserve"> và </w:t>
      </w:r>
      <w:r>
        <w:rPr>
          <w:rFonts w:ascii="Consolas" w:hAnsi="Consolas"/>
          <w:b w:val="0"/>
          <w:i w:val="0"/>
          <w:color w:val="C7254E"/>
          <w:sz w:val="21"/>
        </w:rPr>
        <w:t>min_dist</w:t>
      </w:r>
      <w:r>
        <w:rPr>
          <w:rFonts w:ascii="Calibri" w:hAnsi="Calibri"/>
          <w:b w:val="0"/>
          <w:i w:val="0"/>
          <w:color w:val="262626"/>
          <w:sz w:val="22"/>
        </w:rPr>
        <w:t xml:space="preserve"> khác nhau.</w:t>
      </w:r>
    </w:p>
    <w:p>
      <w:pPr>
        <w:pStyle w:val="ListBullet"/>
        <w:spacing w:before="20" w:after="40" w:line="276" w:lineRule="auto"/>
      </w:pPr>
      <w:r>
        <w:rPr>
          <w:rFonts w:ascii="Calibri" w:hAnsi="Calibri"/>
          <w:b w:val="0"/>
          <w:i w:val="0"/>
          <w:color w:val="262626"/>
          <w:sz w:val="22"/>
        </w:rPr>
        <w:t>Đánh giá độ ổn định khi thay đổi tham số và random seed.</w:t>
      </w:r>
    </w:p>
    <w:p>
      <w:pPr>
        <w:spacing w:before="40" w:after="80" w:line="276" w:lineRule="auto"/>
      </w:pPr>
      <w:r>
        <w:rPr>
          <w:rFonts w:ascii="Calibri" w:hAnsi="Calibri"/>
          <w:b/>
          <w:i w:val="0"/>
          <w:color w:val="262626"/>
          <w:sz w:val="22"/>
        </w:rPr>
        <w:t>t-SNE (tùy chọn)</w:t>
      </w:r>
    </w:p>
    <w:p>
      <w:pPr>
        <w:pStyle w:val="ListBullet"/>
        <w:spacing w:before="20" w:after="40" w:line="276" w:lineRule="auto"/>
      </w:pPr>
      <w:r>
        <w:rPr>
          <w:rFonts w:ascii="Calibri" w:hAnsi="Calibri"/>
          <w:b w:val="0"/>
          <w:i w:val="0"/>
          <w:color w:val="262626"/>
          <w:sz w:val="22"/>
        </w:rPr>
        <w:t>So sánh trực quan hóa cục bộ với PCA/UMAP.</w:t>
      </w:r>
    </w:p>
    <w:p>
      <w:pPr>
        <w:pStyle w:val="ListBullet"/>
        <w:spacing w:before="20" w:after="40" w:line="276" w:lineRule="auto"/>
      </w:pPr>
      <w:r>
        <w:rPr>
          <w:rFonts w:ascii="Calibri" w:hAnsi="Calibri"/>
          <w:b w:val="0"/>
          <w:i w:val="0"/>
          <w:color w:val="262626"/>
          <w:sz w:val="22"/>
        </w:rPr>
        <w:t>Cần lưu ý chi phí tính toán và không diễn giải quá mức khoảng cách toàn cục giữa các cụm.</w:t>
      </w:r>
    </w:p>
    <w:p>
      <w:pPr>
        <w:keepNext/>
        <w:spacing w:before="200" w:after="60"/>
      </w:pPr>
      <w:r>
        <w:rPr>
          <w:rFonts w:ascii="Calibri" w:hAnsi="Calibri"/>
          <w:b/>
          <w:i w:val="0"/>
          <w:color w:val="333333"/>
          <w:sz w:val="24"/>
        </w:rPr>
        <w:t>6.3. Phân cụm</w:t>
      </w:r>
    </w:p>
    <w:p>
      <w:pPr>
        <w:spacing w:before="40" w:after="80" w:line="276" w:lineRule="auto"/>
      </w:pPr>
      <w:r>
        <w:rPr>
          <w:rFonts w:ascii="Calibri" w:hAnsi="Calibri"/>
          <w:b w:val="0"/>
          <w:i w:val="0"/>
          <w:color w:val="262626"/>
          <w:sz w:val="22"/>
        </w:rPr>
        <w:t>Các thí nghiệm có thể gồm:</w:t>
      </w:r>
    </w:p>
    <w:p>
      <w:pPr>
        <w:pStyle w:val="ListNumber"/>
        <w:spacing w:before="20" w:after="40" w:line="276" w:lineRule="auto"/>
      </w:pPr>
      <w:r>
        <w:rPr>
          <w:rFonts w:ascii="Calibri" w:hAnsi="Calibri"/>
          <w:b w:val="0"/>
          <w:i w:val="0"/>
          <w:color w:val="262626"/>
          <w:sz w:val="22"/>
        </w:rPr>
        <w:t xml:space="preserve">K-Means với </w:t>
      </w:r>
      <w:r>
        <w:rPr>
          <w:rFonts w:ascii="Consolas" w:hAnsi="Consolas"/>
          <w:b w:val="0"/>
          <w:i w:val="0"/>
          <w:color w:val="C7254E"/>
          <w:sz w:val="21"/>
        </w:rPr>
        <w:t>k=10</w:t>
      </w:r>
      <w:r>
        <w:rPr>
          <w:rFonts w:ascii="Calibri" w:hAnsi="Calibri"/>
          <w:b w:val="0"/>
          <w:i w:val="0"/>
          <w:color w:val="262626"/>
          <w:sz w:val="22"/>
        </w:rPr>
        <w:t xml:space="preserve"> làm baseline.</w:t>
      </w:r>
    </w:p>
    <w:p>
      <w:pPr>
        <w:pStyle w:val="ListNumber"/>
        <w:spacing w:before="20" w:after="40" w:line="276" w:lineRule="auto"/>
      </w:pPr>
      <w:r>
        <w:rPr>
          <w:rFonts w:ascii="Calibri" w:hAnsi="Calibri"/>
          <w:b w:val="0"/>
          <w:i w:val="0"/>
          <w:color w:val="262626"/>
          <w:sz w:val="22"/>
        </w:rPr>
        <w:t>DBSCAN hoặc HDBSCAN để kiểm tra khả năng phát hiện cấu trúc không cần chỉ định số cụm trước.</w:t>
      </w:r>
    </w:p>
    <w:p>
      <w:pPr>
        <w:pStyle w:val="ListNumber"/>
        <w:spacing w:before="20" w:after="40" w:line="276" w:lineRule="auto"/>
      </w:pPr>
      <w:r>
        <w:rPr>
          <w:rFonts w:ascii="Calibri" w:hAnsi="Calibri"/>
          <w:b w:val="0"/>
          <w:i w:val="0"/>
          <w:color w:val="262626"/>
          <w:sz w:val="22"/>
        </w:rPr>
        <w:t>Phân cụm trên không gian pixel 784D, PCA-50 và tọa độ 3D.</w:t>
      </w:r>
    </w:p>
    <w:p>
      <w:pPr>
        <w:pStyle w:val="ListNumber"/>
        <w:spacing w:before="20" w:after="40" w:line="276" w:lineRule="auto"/>
      </w:pPr>
      <w:r>
        <w:rPr>
          <w:rFonts w:ascii="Calibri" w:hAnsi="Calibri"/>
          <w:b w:val="0"/>
          <w:i w:val="0"/>
          <w:color w:val="262626"/>
          <w:sz w:val="22"/>
        </w:rPr>
        <w:t>So sánh các kết quả trên cùng tập mẫu và cùng quy tắc tiền xử lý.</w:t>
      </w:r>
    </w:p>
    <w:p>
      <w:pPr>
        <w:spacing w:before="40" w:after="80" w:line="276" w:lineRule="auto"/>
      </w:pPr>
      <w:r>
        <w:rPr>
          <w:rFonts w:ascii="Calibri" w:hAnsi="Calibri"/>
          <w:b/>
          <w:i w:val="0"/>
          <w:color w:val="262626"/>
          <w:sz w:val="22"/>
        </w:rPr>
        <w:t>Quan trọng:</w:t>
      </w:r>
      <w:r>
        <w:rPr>
          <w:rFonts w:ascii="Calibri" w:hAnsi="Calibri"/>
          <w:b w:val="0"/>
          <w:i w:val="0"/>
          <w:color w:val="262626"/>
          <w:sz w:val="22"/>
        </w:rPr>
        <w:t xml:space="preserve"> nhãn chữ số 0–9 không được dùng để huấn luyện thuật toán phân cụm không giám sát. Chỉ dùng nhãn sau khi phân cụm để tô màu, tính chỉ số tham chiếu và phân tích lỗi.</w:t>
      </w:r>
    </w:p>
    <w:p>
      <w:pPr>
        <w:keepNext/>
        <w:spacing w:before="200" w:after="60"/>
      </w:pPr>
      <w:r>
        <w:rPr>
          <w:rFonts w:ascii="Calibri" w:hAnsi="Calibri"/>
          <w:b/>
          <w:i w:val="0"/>
          <w:color w:val="333333"/>
          <w:sz w:val="24"/>
        </w:rPr>
        <w:t>6.4. Đánh giá định lượng</w:t>
      </w:r>
    </w:p>
    <w:tbl>
      <w:tblPr>
        <w:tblW w:type="auto" w:w="0"/>
        <w:jc w:val="center"/>
        <w:tblLayout w:type="fixed"/>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tcBorders>
              <w:top w:val="single" w:sz="4" w:space="0" w:color="BDD7EE"/>
              <w:left w:val="single" w:sz="4" w:space="0" w:color="BDD7EE"/>
              <w:bottom w:val="single" w:sz="4" w:space="0" w:color="BDD7EE"/>
              <w:right w:val="single" w:sz="4" w:space="0" w:color="BDD7EE"/>
            </w:tcBorders>
            <w:shd w:fill="1F4E79"/>
          </w:tcPr>
          <w:p>
            <w:pPr>
              <w:spacing w:before="40" w:after="40" w:line="276" w:lineRule="auto"/>
            </w:pPr>
            <w:r>
              <w:rPr>
                <w:b/>
              </w:rPr>
            </w:r>
            <w:r>
              <w:rPr>
                <w:rFonts w:ascii="Calibri" w:hAnsi="Calibri"/>
                <w:b/>
                <w:i w:val="0"/>
                <w:color w:val="FFFFFF"/>
                <w:sz w:val="20"/>
              </w:rPr>
              <w:t>Chỉ số</w:t>
            </w:r>
          </w:p>
        </w:tc>
        <w:tc>
          <w:tcPr>
            <w:tcW w:type="dxa" w:w="4680"/>
            <w:tcMar>
              <w:top w:w="120" w:type="dxa"/>
              <w:bottom w:w="120" w:type="dxa"/>
              <w:left w:w="150" w:type="dxa"/>
              <w:right w:w="150" w:type="dxa"/>
            </w:tcMar>
            <w:tcBorders>
              <w:top w:val="single" w:sz="4" w:space="0" w:color="BDD7EE"/>
              <w:left w:val="single" w:sz="4" w:space="0" w:color="BDD7EE"/>
              <w:bottom w:val="single" w:sz="4" w:space="0" w:color="BDD7EE"/>
              <w:right w:val="single" w:sz="4" w:space="0" w:color="BDD7EE"/>
            </w:tcBorders>
            <w:shd w:fill="1F4E79"/>
          </w:tcPr>
          <w:p>
            <w:pPr>
              <w:spacing w:before="40" w:after="40" w:line="276" w:lineRule="auto"/>
            </w:pPr>
            <w:r>
              <w:rPr>
                <w:b/>
              </w:rPr>
            </w:r>
            <w:r>
              <w:rPr>
                <w:rFonts w:ascii="Calibri" w:hAnsi="Calibri"/>
                <w:b/>
                <w:i w:val="0"/>
                <w:color w:val="FFFFFF"/>
                <w:sz w:val="20"/>
              </w:rPr>
              <w:t>Câu hỏi trả lời</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ARI</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Cụm dự đoán đồng thuận với nhãn chữ số đến mức nào?</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NMI</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Thông tin giữa nhãn cụm và nhãn chữ số liên hệ ra sao?</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Silhouette</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Các điểm có kết dính trong cụm và tách biệt với cụm khác không?</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Trustworthiness</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Biểu diễn 3D có giữ các láng giềng gần trong không gian gốc không?</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Explained variance ratio</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PCA 3D giữ được bao nhiêu phương sai tổng?</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Thời gian và bộ nhớ</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Pipeline có đáp ứng tài nguyên máy của nhóm không?</w:t>
            </w:r>
          </w:p>
        </w:tc>
      </w:tr>
      <w:tr>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Độ ổn định</w:t>
            </w:r>
          </w:p>
        </w:tc>
        <w:tc>
          <w:tcPr>
            <w:tcW w:type="dxa" w:w="468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Kết quả thay đổi thế nào khi đổi seed hoặc tham số?</w:t>
            </w:r>
          </w:p>
        </w:tc>
      </w:tr>
    </w:tbl>
    <w:p>
      <w:pPr>
        <w:spacing w:after="120"/>
      </w:pPr>
    </w:p>
    <w:p>
      <w:pPr>
        <w:spacing w:before="40" w:after="80" w:line="276" w:lineRule="auto"/>
      </w:pPr>
      <w:r>
        <w:rPr>
          <w:rFonts w:ascii="Calibri" w:hAnsi="Calibri"/>
          <w:b w:val="0"/>
          <w:i w:val="0"/>
          <w:color w:val="262626"/>
          <w:sz w:val="22"/>
        </w:rPr>
        <w:t>Không nên so sánh trực tiếp Silhouette giữa các không gian khác nhau mà không ghi rõ metric, khoảng cách và không gian tính toán. ARI/NMI cao cũng không phải điều kiện duy nhất để kết luận biểu diễn 3D hữu ích.</w:t>
      </w:r>
    </w:p>
    <w:p>
      <w:pPr>
        <w:keepNext/>
        <w:spacing w:before="200" w:after="60"/>
      </w:pPr>
      <w:r>
        <w:rPr>
          <w:rFonts w:ascii="Calibri" w:hAnsi="Calibri"/>
          <w:b/>
          <w:i w:val="0"/>
          <w:color w:val="333333"/>
          <w:sz w:val="24"/>
        </w:rPr>
        <w:t>6.5. Tính năng có thể phát triển trong hệ thống</w:t>
      </w:r>
    </w:p>
    <w:p>
      <w:pPr>
        <w:pStyle w:val="ListBullet"/>
        <w:spacing w:before="20" w:after="40" w:line="276" w:lineRule="auto"/>
      </w:pPr>
      <w:r>
        <w:rPr>
          <w:rFonts w:ascii="Calibri" w:hAnsi="Calibri"/>
          <w:b w:val="0"/>
          <w:i w:val="0"/>
          <w:color w:val="262626"/>
          <w:sz w:val="22"/>
        </w:rPr>
        <w:t>Biểu đồ 3D có thể xoay, zoom và chọn điểm.</w:t>
      </w:r>
    </w:p>
    <w:p>
      <w:pPr>
        <w:pStyle w:val="ListBullet"/>
        <w:spacing w:before="20" w:after="40" w:line="276" w:lineRule="auto"/>
      </w:pPr>
      <w:r>
        <w:rPr>
          <w:rFonts w:ascii="Calibri" w:hAnsi="Calibri"/>
          <w:b w:val="0"/>
          <w:i w:val="0"/>
          <w:color w:val="262626"/>
          <w:sz w:val="22"/>
        </w:rPr>
        <w:t>Chuyển màu giữa nhãn thật và nhãn cụm dự đoán.</w:t>
      </w:r>
    </w:p>
    <w:p>
      <w:pPr>
        <w:pStyle w:val="ListBullet"/>
        <w:spacing w:before="20" w:after="40" w:line="276" w:lineRule="auto"/>
      </w:pPr>
      <w:r>
        <w:rPr>
          <w:rFonts w:ascii="Calibri" w:hAnsi="Calibri"/>
          <w:b w:val="0"/>
          <w:i w:val="0"/>
          <w:color w:val="262626"/>
          <w:sz w:val="22"/>
        </w:rPr>
        <w:t>Chọn phương pháp giảm chiều: PCA / UMAP / t-SNE.</w:t>
      </w:r>
    </w:p>
    <w:p>
      <w:pPr>
        <w:pStyle w:val="ListBullet"/>
        <w:spacing w:before="20" w:after="40" w:line="276" w:lineRule="auto"/>
      </w:pPr>
      <w:r>
        <w:rPr>
          <w:rFonts w:ascii="Calibri" w:hAnsi="Calibri"/>
          <w:b w:val="0"/>
          <w:i w:val="0"/>
          <w:color w:val="262626"/>
          <w:sz w:val="22"/>
        </w:rPr>
        <w:t>Chọn thuật toán phân cụm và điều chỉnh tham số.</w:t>
      </w:r>
    </w:p>
    <w:p>
      <w:pPr>
        <w:pStyle w:val="ListBullet"/>
        <w:spacing w:before="20" w:after="40" w:line="276" w:lineRule="auto"/>
      </w:pPr>
      <w:r>
        <w:rPr>
          <w:rFonts w:ascii="Calibri" w:hAnsi="Calibri"/>
          <w:b w:val="0"/>
          <w:i w:val="0"/>
          <w:color w:val="262626"/>
          <w:sz w:val="22"/>
        </w:rPr>
        <w:t>Chọn một điểm để xem ảnh chữ số gốc 28 × 28.</w:t>
      </w:r>
    </w:p>
    <w:p>
      <w:pPr>
        <w:pStyle w:val="ListBullet"/>
        <w:spacing w:before="20" w:after="40" w:line="276" w:lineRule="auto"/>
      </w:pPr>
      <w:r>
        <w:rPr>
          <w:rFonts w:ascii="Calibri" w:hAnsi="Calibri"/>
          <w:b w:val="0"/>
          <w:i w:val="0"/>
          <w:color w:val="262626"/>
          <w:sz w:val="22"/>
        </w:rPr>
        <w:t>Hiển thị số điểm mỗi cụm, điểm nhiễu và chỉ số đánh giá.</w:t>
      </w:r>
    </w:p>
    <w:p>
      <w:pPr>
        <w:pStyle w:val="ListBullet"/>
        <w:spacing w:before="20" w:after="40" w:line="276" w:lineRule="auto"/>
      </w:pPr>
      <w:r>
        <w:rPr>
          <w:rFonts w:ascii="Calibri" w:hAnsi="Calibri"/>
          <w:b w:val="0"/>
          <w:i w:val="0"/>
          <w:color w:val="262626"/>
          <w:sz w:val="22"/>
        </w:rPr>
        <w:t>So sánh kết quả giữa các phương pháp trên cùng một tập mẫu.</w:t>
      </w:r>
    </w:p>
    <w:p>
      <w:pPr>
        <w:pStyle w:val="ListBullet"/>
        <w:spacing w:before="20" w:after="40" w:line="276" w:lineRule="auto"/>
      </w:pPr>
      <w:r>
        <w:rPr>
          <w:rFonts w:ascii="Calibri" w:hAnsi="Calibri"/>
          <w:b w:val="0"/>
          <w:i w:val="0"/>
          <w:color w:val="262626"/>
          <w:sz w:val="22"/>
        </w:rPr>
        <w:t>Xuất ảnh biểu đồ, bảng metrics và cấu hình thí nghiệm.</w:t>
      </w:r>
    </w:p>
    <w:p>
      <w:pPr>
        <w:keepNext/>
        <w:spacing w:before="240" w:after="80"/>
      </w:pPr>
      <w:r>
        <w:rPr>
          <w:rFonts w:ascii="Calibri" w:hAnsi="Calibri"/>
          <w:b/>
          <w:i w:val="0"/>
          <w:color w:val="2E75B6"/>
          <w:sz w:val="27"/>
        </w:rPr>
        <w:t>7. Thiết kế thí nghiệm đề xuất</w:t>
      </w:r>
    </w:p>
    <w:p>
      <w:pPr>
        <w:spacing w:before="40" w:after="80" w:line="276" w:lineRule="auto"/>
      </w:pPr>
      <w:r>
        <w:rPr>
          <w:rFonts w:ascii="Calibri" w:hAnsi="Calibri"/>
          <w:b w:val="0"/>
          <w:i w:val="0"/>
          <w:color w:val="262626"/>
          <w:sz w:val="22"/>
        </w:rPr>
        <w:t>Để kết quả có ý nghĩa khoa học, nên so sánh ít nhất ba pipeline:</w:t>
      </w: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tcBorders>
              <w:top w:val="single" w:sz="4" w:space="0" w:color="BDD7EE"/>
              <w:left w:val="single" w:sz="4" w:space="0" w:color="BDD7EE"/>
              <w:bottom w:val="single" w:sz="4" w:space="0" w:color="BDD7EE"/>
              <w:right w:val="single" w:sz="4" w:space="0" w:color="BDD7EE"/>
            </w:tcBorders>
            <w:shd w:fill="1F4E79"/>
          </w:tcPr>
          <w:p>
            <w:pPr>
              <w:spacing w:before="40" w:after="40" w:line="276" w:lineRule="auto"/>
            </w:pPr>
            <w:r>
              <w:rPr>
                <w:b/>
              </w:rPr>
            </w:r>
            <w:r>
              <w:rPr>
                <w:rFonts w:ascii="Calibri" w:hAnsi="Calibri"/>
                <w:b/>
                <w:i w:val="0"/>
                <w:color w:val="FFFFFF"/>
                <w:sz w:val="20"/>
              </w:rPr>
              <w:t>Pipeline</w:t>
            </w:r>
          </w:p>
        </w:tc>
        <w:tc>
          <w:tcPr>
            <w:tcW w:type="dxa" w:w="3120"/>
            <w:tcMar>
              <w:top w:w="120" w:type="dxa"/>
              <w:bottom w:w="120" w:type="dxa"/>
              <w:left w:w="150" w:type="dxa"/>
              <w:right w:w="150" w:type="dxa"/>
            </w:tcMar>
            <w:tcBorders>
              <w:top w:val="single" w:sz="4" w:space="0" w:color="BDD7EE"/>
              <w:left w:val="single" w:sz="4" w:space="0" w:color="BDD7EE"/>
              <w:bottom w:val="single" w:sz="4" w:space="0" w:color="BDD7EE"/>
              <w:right w:val="single" w:sz="4" w:space="0" w:color="BDD7EE"/>
            </w:tcBorders>
            <w:shd w:fill="1F4E79"/>
          </w:tcPr>
          <w:p>
            <w:pPr>
              <w:spacing w:before="40" w:after="40" w:line="276" w:lineRule="auto"/>
            </w:pPr>
            <w:r>
              <w:rPr>
                <w:b/>
              </w:rPr>
            </w:r>
            <w:r>
              <w:rPr>
                <w:rFonts w:ascii="Calibri" w:hAnsi="Calibri"/>
                <w:b/>
                <w:i w:val="0"/>
                <w:color w:val="FFFFFF"/>
                <w:sz w:val="20"/>
              </w:rPr>
              <w:t>Quy trình</w:t>
            </w:r>
          </w:p>
        </w:tc>
        <w:tc>
          <w:tcPr>
            <w:tcW w:type="dxa" w:w="3120"/>
            <w:tcMar>
              <w:top w:w="120" w:type="dxa"/>
              <w:bottom w:w="120" w:type="dxa"/>
              <w:left w:w="150" w:type="dxa"/>
              <w:right w:w="150" w:type="dxa"/>
            </w:tcMar>
            <w:tcBorders>
              <w:top w:val="single" w:sz="4" w:space="0" w:color="BDD7EE"/>
              <w:left w:val="single" w:sz="4" w:space="0" w:color="BDD7EE"/>
              <w:bottom w:val="single" w:sz="4" w:space="0" w:color="BDD7EE"/>
              <w:right w:val="single" w:sz="4" w:space="0" w:color="BDD7EE"/>
            </w:tcBorders>
            <w:shd w:fill="1F4E79"/>
          </w:tcPr>
          <w:p>
            <w:pPr>
              <w:spacing w:before="40" w:after="40" w:line="276" w:lineRule="auto"/>
            </w:pPr>
            <w:r>
              <w:rPr>
                <w:b/>
              </w:rPr>
            </w:r>
            <w:r>
              <w:rPr>
                <w:rFonts w:ascii="Calibri" w:hAnsi="Calibri"/>
                <w:b/>
                <w:i w:val="0"/>
                <w:color w:val="FFFFFF"/>
                <w:sz w:val="20"/>
              </w:rPr>
              <w:t>Mục đích</w:t>
            </w:r>
          </w:p>
        </w:tc>
      </w:tr>
      <w:tr>
        <w:tc>
          <w:tcPr>
            <w:tcW w:type="dxa" w:w="312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A — Baseline</w:t>
            </w:r>
          </w:p>
        </w:tc>
        <w:tc>
          <w:tcPr>
            <w:tcW w:type="dxa" w:w="312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Pixel 784D → K-Means</w:t>
            </w:r>
          </w:p>
        </w:tc>
        <w:tc>
          <w:tcPr>
            <w:tcW w:type="dxa" w:w="312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Đánh giá phân cụm trong không gian đầu vào</w:t>
            </w:r>
          </w:p>
        </w:tc>
      </w:tr>
      <w:tr>
        <w:tc>
          <w:tcPr>
            <w:tcW w:type="dxa" w:w="312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B — Giảm chiều trước</w:t>
            </w:r>
          </w:p>
        </w:tc>
        <w:tc>
          <w:tcPr>
            <w:tcW w:type="dxa" w:w="312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Pixel 784D → PCA-50 → K-Means</w:t>
            </w:r>
          </w:p>
        </w:tc>
        <w:tc>
          <w:tcPr>
            <w:tcW w:type="dxa" w:w="312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FFFFF"/>
          </w:tcPr>
          <w:p>
            <w:pPr>
              <w:spacing w:before="40" w:after="40" w:line="276" w:lineRule="auto"/>
            </w:pPr>
            <w:r/>
            <w:r>
              <w:rPr>
                <w:rFonts w:ascii="Calibri" w:hAnsi="Calibri"/>
                <w:b w:val="0"/>
                <w:i w:val="0"/>
                <w:color w:val="333333"/>
                <w:sz w:val="19"/>
              </w:rPr>
              <w:t>Đo tác động của giảm chiều trung gian</w:t>
            </w:r>
          </w:p>
        </w:tc>
      </w:tr>
      <w:tr>
        <w:tc>
          <w:tcPr>
            <w:tcW w:type="dxa" w:w="312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C — Trực quan hóa 3D</w:t>
            </w:r>
          </w:p>
        </w:tc>
        <w:tc>
          <w:tcPr>
            <w:tcW w:type="dxa" w:w="312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Pixel 784D → PCA-3 hoặc UMAP-3 → phân cụm</w:t>
            </w:r>
          </w:p>
        </w:tc>
        <w:tc>
          <w:tcPr>
            <w:tcW w:type="dxa" w:w="3120"/>
            <w:tcMar>
              <w:top w:w="120" w:type="dxa"/>
              <w:bottom w:w="120" w:type="dxa"/>
              <w:left w:w="150" w:type="dxa"/>
              <w:right w:w="150" w:type="dxa"/>
            </w:tcMar>
            <w:tcBorders>
              <w:top w:val="single" w:sz="4" w:space="0" w:color="D9D9D9"/>
              <w:left w:val="single" w:sz="4" w:space="0" w:color="D9D9D9"/>
              <w:bottom w:val="single" w:sz="4" w:space="0" w:color="D9D9D9"/>
              <w:right w:val="single" w:sz="4" w:space="0" w:color="D9D9D9"/>
            </w:tcBorders>
            <w:shd w:fill="F2F7FA"/>
          </w:tcPr>
          <w:p>
            <w:pPr>
              <w:spacing w:before="40" w:after="40" w:line="276" w:lineRule="auto"/>
            </w:pPr>
            <w:r/>
            <w:r>
              <w:rPr>
                <w:rFonts w:ascii="Calibri" w:hAnsi="Calibri"/>
                <w:b w:val="0"/>
                <w:i w:val="0"/>
                <w:color w:val="333333"/>
                <w:sz w:val="19"/>
              </w:rPr>
              <w:t>Đánh giá khi phân cụm trực tiếp trên biểu diễn 3D</w:t>
            </w:r>
          </w:p>
        </w:tc>
      </w:tr>
    </w:tbl>
    <w:p>
      <w:pPr>
        <w:spacing w:after="120"/>
      </w:pPr>
    </w:p>
    <w:p>
      <w:pPr>
        <w:spacing w:before="40" w:after="80" w:line="276" w:lineRule="auto"/>
      </w:pPr>
      <w:r>
        <w:rPr>
          <w:rFonts w:ascii="Calibri" w:hAnsi="Calibri"/>
          <w:b w:val="0"/>
          <w:i w:val="0"/>
          <w:color w:val="262626"/>
          <w:sz w:val="22"/>
        </w:rPr>
        <w:t>Ngoài ra, có thể dùng PCA-50 → UMAP-3 chỉ để hiển thị kết quả phân cụm được học ở PCA-50. Khi đó phải ghi rõ tọa độ 3D chỉ phục vụ hiển thị, không phải không gian mà thuật toán phân cụm đã sử dụng.</w:t>
      </w:r>
    </w:p>
    <w:p>
      <w:pPr>
        <w:spacing w:before="40" w:after="80" w:line="276" w:lineRule="auto"/>
      </w:pPr>
      <w:r>
        <w:rPr>
          <w:rFonts w:ascii="Calibri" w:hAnsi="Calibri"/>
          <w:b w:val="0"/>
          <w:i w:val="0"/>
          <w:color w:val="262626"/>
          <w:sz w:val="22"/>
        </w:rPr>
        <w:t>Để giảm thời gian phát triển, bắt đầu với mẫu phân tầng 10.000 ảnh, cố định random seed và ghi lại tham số. Khi pipeline ổn định, tăng kích thước mẫu để kiểm tra khả năng mở rộng.</w:t>
      </w:r>
    </w:p>
    <w:p>
      <w:pPr>
        <w:keepNext/>
        <w:spacing w:before="240" w:after="80"/>
      </w:pPr>
      <w:r>
        <w:rPr>
          <w:rFonts w:ascii="Calibri" w:hAnsi="Calibri"/>
          <w:b/>
          <w:i w:val="0"/>
          <w:color w:val="2E75B6"/>
          <w:sz w:val="27"/>
        </w:rPr>
        <w:t>8. Quản lý dataset trên GitHub</w:t>
      </w:r>
    </w:p>
    <w:p>
      <w:pPr>
        <w:spacing w:before="40" w:after="80" w:line="276" w:lineRule="auto"/>
      </w:pPr>
      <w:r>
        <w:rPr>
          <w:rFonts w:ascii="Calibri" w:hAnsi="Calibri"/>
          <w:b w:val="0"/>
          <w:i w:val="0"/>
          <w:color w:val="262626"/>
          <w:sz w:val="22"/>
        </w:rPr>
        <w:t xml:space="preserve">Không nên commit toàn bộ file </w:t>
      </w:r>
      <w:r>
        <w:rPr>
          <w:rFonts w:ascii="Consolas" w:hAnsi="Consolas"/>
          <w:b w:val="0"/>
          <w:i w:val="0"/>
          <w:color w:val="C7254E"/>
          <w:sz w:val="21"/>
        </w:rPr>
        <w:t>mnist.npz</w:t>
      </w:r>
      <w:r>
        <w:rPr>
          <w:rFonts w:ascii="Calibri" w:hAnsi="Calibri"/>
          <w:b w:val="0"/>
          <w:i w:val="0"/>
          <w:color w:val="262626"/>
          <w:sz w:val="22"/>
        </w:rPr>
        <w:t xml:space="preserve">, dữ liệu đã xử lý lớn hoặc môi trường </w:t>
      </w:r>
      <w:r>
        <w:rPr>
          <w:rFonts w:ascii="Consolas" w:hAnsi="Consolas"/>
          <w:b w:val="0"/>
          <w:i w:val="0"/>
          <w:color w:val="C7254E"/>
          <w:sz w:val="21"/>
        </w:rPr>
        <w:t>.venv</w:t>
      </w:r>
      <w:r>
        <w:rPr>
          <w:rFonts w:ascii="Calibri" w:hAnsi="Calibri"/>
          <w:b w:val="0"/>
          <w:i w:val="0"/>
          <w:color w:val="262626"/>
          <w:sz w:val="22"/>
        </w:rPr>
        <w:t xml:space="preserve"> vào Git.</w:t>
      </w:r>
    </w:p>
    <w:p>
      <w:pPr>
        <w:spacing w:before="40" w:after="80" w:line="276" w:lineRule="auto"/>
      </w:pPr>
      <w:r>
        <w:rPr>
          <w:rFonts w:ascii="Calibri" w:hAnsi="Calibri"/>
          <w:b w:val="0"/>
          <w:i w:val="0"/>
          <w:color w:val="262626"/>
          <w:sz w:val="22"/>
        </w:rPr>
        <w:t xml:space="preserve">Gợi ý </w:t>
      </w:r>
      <w:r>
        <w:rPr>
          <w:rFonts w:ascii="Consolas" w:hAnsi="Consolas"/>
          <w:b w:val="0"/>
          <w:i w:val="0"/>
          <w:color w:val="C7254E"/>
          <w:sz w:val="21"/>
        </w:rPr>
        <w:t>.gitignore</w:t>
      </w:r>
      <w:r>
        <w:rPr>
          <w:rFonts w:ascii="Calibri" w:hAnsi="Calibri"/>
          <w:b w:val="0"/>
          <w:i w:val="0"/>
          <w:color w:val="262626"/>
          <w:sz w:val="22"/>
        </w:rPr>
        <w:t>:</w:t>
      </w:r>
    </w:p>
    <w:tbl>
      <w:tblPr>
        <w:tblW w:type="auto" w:w="0"/>
        <w:jc w:val="center"/>
        <w:tblLook w:firstColumn="1" w:firstRow="1" w:lastColumn="0" w:lastRow="0" w:noHBand="0" w:noVBand="1" w:val="04A0"/>
      </w:tblPr>
      <w:tblGrid>
        <w:gridCol w:w="9360"/>
      </w:tblGrid>
      <w:tr>
        <w:tc>
          <w:tcPr>
            <w:tcW w:type="dxa" w:w="9360"/>
            <w:shd w:fill="F4F5F7"/>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pPr>
              <w:spacing w:before="0" w:after="0" w:line="276" w:lineRule="auto"/>
            </w:pPr>
            <w:r/>
            <w:r>
              <w:rPr>
                <w:rFonts w:ascii="Consolas" w:hAnsi="Consolas"/>
                <w:b w:val="0"/>
                <w:i w:val="0"/>
                <w:color w:val="24292E"/>
                <w:sz w:val="19"/>
              </w:rPr>
              <w:t>.venv/</w:t>
              <w:br/>
              <w:t>__pycache__/</w:t>
              <w:br/>
              <w:t>*.pyc</w:t>
              <w:br/>
              <w:t>data/raw/</w:t>
              <w:br/>
              <w:t>data/processed/</w:t>
              <w:br/>
              <w:t>.keras/</w:t>
              <w:br/>
              <w:t>outputs/</w:t>
              <w:br/>
              <w:t>.ipynb_checkpoints/</w:t>
            </w:r>
          </w:p>
        </w:tc>
      </w:tr>
    </w:tbl>
    <w:p>
      <w:pPr>
        <w:spacing w:after="80"/>
      </w:pPr>
    </w:p>
    <w:p>
      <w:pPr>
        <w:spacing w:before="40" w:after="80" w:line="276" w:lineRule="auto"/>
      </w:pPr>
      <w:r>
        <w:rPr>
          <w:rFonts w:ascii="Calibri" w:hAnsi="Calibri"/>
          <w:b w:val="0"/>
          <w:i w:val="0"/>
          <w:color w:val="262626"/>
          <w:sz w:val="22"/>
        </w:rPr>
        <w:t>Nếu cần chia sẻ kết quả, hãy commit code tải dữ liệu, hướng dẫn tái lập, cấu hình thí nghiệm, bảng metrics và một số hình demo nhỏ. Mỗi thành viên có thể tải dữ liệu từ cùng nguồn chính thức.</w:t>
      </w:r>
    </w:p>
    <w:p>
      <w:pPr>
        <w:keepNext/>
        <w:spacing w:before="240" w:after="80"/>
      </w:pPr>
      <w:r>
        <w:rPr>
          <w:rFonts w:ascii="Calibri" w:hAnsi="Calibri"/>
          <w:b/>
          <w:i w:val="0"/>
          <w:color w:val="2E75B6"/>
          <w:sz w:val="27"/>
        </w:rPr>
        <w:t>9. Kết luận</w:t>
      </w:r>
    </w:p>
    <w:p>
      <w:pPr>
        <w:spacing w:before="40" w:after="80" w:line="276" w:lineRule="auto"/>
      </w:pPr>
      <w:r>
        <w:rPr>
          <w:rFonts w:ascii="Calibri" w:hAnsi="Calibri"/>
          <w:b w:val="0"/>
          <w:i w:val="0"/>
          <w:color w:val="262626"/>
          <w:sz w:val="22"/>
        </w:rPr>
        <w:t xml:space="preserve">MNIST là lựa chọn phù hợp để xây dựng </w:t>
      </w:r>
      <w:r>
        <w:rPr>
          <w:rFonts w:ascii="Calibri" w:hAnsi="Calibri"/>
          <w:b/>
          <w:i w:val="0"/>
          <w:color w:val="262626"/>
          <w:sz w:val="22"/>
        </w:rPr>
        <w:t>baseline nghiên cứu giảm chiều và phân cụm trong không gian 3D</w:t>
      </w:r>
      <w:r>
        <w:rPr>
          <w:rFonts w:ascii="Calibri" w:hAnsi="Calibri"/>
          <w:b w:val="0"/>
          <w:i w:val="0"/>
          <w:color w:val="262626"/>
          <w:sz w:val="22"/>
        </w:rPr>
        <w:t xml:space="preserve"> vì có 784 đặc trưng, 70.000 mẫu, nhãn tham chiếu và khả năng tái lập tốt.</w:t>
      </w:r>
    </w:p>
    <w:p>
      <w:pPr>
        <w:spacing w:before="40" w:after="80" w:line="276" w:lineRule="auto"/>
      </w:pPr>
      <w:r>
        <w:rPr>
          <w:rFonts w:ascii="Calibri" w:hAnsi="Calibri"/>
          <w:b w:val="0"/>
          <w:i w:val="0"/>
          <w:color w:val="262626"/>
          <w:sz w:val="22"/>
        </w:rPr>
        <w:t>Giá trị nghiên cứu không nằm ở việc tạo được một biểu đồ 3D đẹp, mà ở khả năng trả lời các câu hỏi:</w:t>
      </w:r>
    </w:p>
    <w:p>
      <w:pPr>
        <w:pStyle w:val="ListBullet"/>
        <w:spacing w:before="20" w:after="40" w:line="276" w:lineRule="auto"/>
      </w:pPr>
      <w:r>
        <w:rPr>
          <w:rFonts w:ascii="Calibri" w:hAnsi="Calibri"/>
          <w:b w:val="0"/>
          <w:i w:val="0"/>
          <w:color w:val="262626"/>
          <w:sz w:val="22"/>
        </w:rPr>
        <w:t>Giảm từ 784 chiều xuống 3 chiều làm mất thông tin gì?</w:t>
      </w:r>
    </w:p>
    <w:p>
      <w:pPr>
        <w:pStyle w:val="ListBullet"/>
        <w:spacing w:before="20" w:after="40" w:line="276" w:lineRule="auto"/>
      </w:pPr>
      <w:r>
        <w:rPr>
          <w:rFonts w:ascii="Calibri" w:hAnsi="Calibri"/>
          <w:b w:val="0"/>
          <w:i w:val="0"/>
          <w:color w:val="262626"/>
          <w:sz w:val="22"/>
        </w:rPr>
        <w:t>PCA và UMAP bảo toàn cấu trúc khác nhau như thế nào?</w:t>
      </w:r>
    </w:p>
    <w:p>
      <w:pPr>
        <w:pStyle w:val="ListBullet"/>
        <w:spacing w:before="20" w:after="40" w:line="276" w:lineRule="auto"/>
      </w:pPr>
      <w:r>
        <w:rPr>
          <w:rFonts w:ascii="Calibri" w:hAnsi="Calibri"/>
          <w:b w:val="0"/>
          <w:i w:val="0"/>
          <w:color w:val="262626"/>
          <w:sz w:val="22"/>
        </w:rPr>
        <w:t>Phân cụm trong không gian gốc khác gì so với phân cụm trong không gian 3D?</w:t>
      </w:r>
    </w:p>
    <w:p>
      <w:pPr>
        <w:pStyle w:val="ListBullet"/>
        <w:spacing w:before="20" w:after="40" w:line="276" w:lineRule="auto"/>
      </w:pPr>
      <w:r>
        <w:rPr>
          <w:rFonts w:ascii="Calibri" w:hAnsi="Calibri"/>
          <w:b w:val="0"/>
          <w:i w:val="0"/>
          <w:color w:val="262626"/>
          <w:sz w:val="22"/>
        </w:rPr>
        <w:t>Các cụm được tìm thấy có đồng thuận với nhãn chữ số không?</w:t>
      </w:r>
    </w:p>
    <w:p>
      <w:pPr>
        <w:pStyle w:val="ListBullet"/>
        <w:spacing w:before="20" w:after="40" w:line="276" w:lineRule="auto"/>
      </w:pPr>
      <w:r>
        <w:rPr>
          <w:rFonts w:ascii="Calibri" w:hAnsi="Calibri"/>
          <w:b w:val="0"/>
          <w:i w:val="0"/>
          <w:color w:val="262626"/>
          <w:sz w:val="22"/>
        </w:rPr>
        <w:t>Kết quả có ổn định khi thay đổi tham số và số lượng mẫu không?</w:t>
      </w:r>
    </w:p>
    <w:p>
      <w:pPr>
        <w:spacing w:before="40" w:after="80" w:line="276" w:lineRule="auto"/>
      </w:pPr>
      <w:r>
        <w:rPr>
          <w:rFonts w:ascii="Calibri" w:hAnsi="Calibri"/>
          <w:b w:val="0"/>
          <w:i w:val="0"/>
          <w:color w:val="262626"/>
          <w:sz w:val="22"/>
        </w:rPr>
        <w:t>Sau khi hoàn thiện pipeline trên MNIST, nhóm nên thử thêm Fashion-MNIST hoặc một bộ dữ liệu bảng nhiều chiều để kiểm tra khả năng tổng quát hóa.</w:t>
      </w:r>
    </w:p>
    <w:p>
      <w:pPr>
        <w:spacing w:before="120" w:after="120"/>
      </w:pPr>
      <w:r>
        <w:rPr>
          <w:rFonts w:ascii="Calibri" w:hAnsi="Calibri"/>
          <w:b w:val="0"/>
          <w:i w:val="0"/>
          <w:color w:val="D9D9D9"/>
          <w:sz w:val="20"/>
        </w:rPr>
        <w:t>―――――――――――――――――――――――――――――――――――――――――――――</w:t>
      </w:r>
    </w:p>
    <w:p>
      <w:pPr>
        <w:keepNext/>
        <w:spacing w:before="240" w:after="80"/>
      </w:pPr>
      <w:r>
        <w:rPr>
          <w:rFonts w:ascii="Calibri" w:hAnsi="Calibri"/>
          <w:b/>
          <w:i w:val="0"/>
          <w:color w:val="2E75B6"/>
          <w:sz w:val="27"/>
        </w:rPr>
        <w:t>Tài liệu tham khảo</w:t>
      </w:r>
    </w:p>
    <w:p>
      <w:pPr>
        <w:pStyle w:val="ListNumber"/>
        <w:spacing w:before="20" w:after="40" w:line="276" w:lineRule="auto"/>
      </w:pPr>
      <w:r>
        <w:rPr>
          <w:rFonts w:ascii="Calibri" w:hAnsi="Calibri"/>
          <w:b w:val="0"/>
          <w:i w:val="0"/>
          <w:color w:val="262626"/>
          <w:sz w:val="22"/>
        </w:rPr>
        <w:t xml:space="preserve">TensorFlow/Keras, </w:t>
      </w:r>
      <w:r>
        <w:rPr>
          <w:rFonts w:ascii="Calibri" w:hAnsi="Calibri"/>
          <w:b w:val="0"/>
          <w:i/>
          <w:color w:val="262626"/>
          <w:sz w:val="22"/>
        </w:rPr>
        <w:t>MNIST dataset</w:t>
      </w:r>
      <w:r>
        <w:rPr>
          <w:rFonts w:ascii="Calibri" w:hAnsi="Calibri"/>
          <w:b w:val="0"/>
          <w:i w:val="0"/>
          <w:color w:val="262626"/>
          <w:sz w:val="22"/>
        </w:rPr>
        <w:t>: https://keras.io/api/datasets/mnist/</w:t>
      </w:r>
    </w:p>
    <w:p>
      <w:pPr>
        <w:pStyle w:val="ListNumber"/>
        <w:spacing w:before="20" w:after="40" w:line="276" w:lineRule="auto"/>
      </w:pPr>
      <w:r>
        <w:rPr>
          <w:rFonts w:ascii="Calibri" w:hAnsi="Calibri"/>
          <w:b w:val="0"/>
          <w:i w:val="0"/>
          <w:color w:val="262626"/>
          <w:sz w:val="22"/>
        </w:rPr>
        <w:t xml:space="preserve">Yann LeCun, </w:t>
      </w:r>
      <w:r>
        <w:rPr>
          <w:rFonts w:ascii="Calibri" w:hAnsi="Calibri"/>
          <w:b w:val="0"/>
          <w:i/>
          <w:color w:val="262626"/>
          <w:sz w:val="22"/>
        </w:rPr>
        <w:t>The MNIST Database of Handwritten Digits</w:t>
      </w:r>
      <w:r>
        <w:rPr>
          <w:rFonts w:ascii="Calibri" w:hAnsi="Calibri"/>
          <w:b w:val="0"/>
          <w:i w:val="0"/>
          <w:color w:val="262626"/>
          <w:sz w:val="22"/>
        </w:rPr>
        <w:t>: http://yann.lecun.com/exdb/mnist/</w:t>
      </w:r>
    </w:p>
    <w:p>
      <w:pPr>
        <w:pStyle w:val="ListNumber"/>
        <w:spacing w:before="20" w:after="40" w:line="276" w:lineRule="auto"/>
      </w:pPr>
      <w:r>
        <w:rPr>
          <w:rFonts w:ascii="Calibri" w:hAnsi="Calibri"/>
          <w:b w:val="0"/>
          <w:i w:val="0"/>
          <w:color w:val="262626"/>
          <w:sz w:val="22"/>
        </w:rPr>
        <w:t xml:space="preserve">McInnes, Healy &amp; Melville, </w:t>
      </w:r>
      <w:r>
        <w:rPr>
          <w:rFonts w:ascii="Calibri" w:hAnsi="Calibri"/>
          <w:b w:val="0"/>
          <w:i/>
          <w:color w:val="262626"/>
          <w:sz w:val="22"/>
        </w:rPr>
        <w:t>UMAP: Uniform Manifold Approximation and Projection for Dimension Reduction</w:t>
      </w:r>
      <w:r>
        <w:rPr>
          <w:rFonts w:ascii="Calibri" w:hAnsi="Calibri"/>
          <w:b w:val="0"/>
          <w:i w:val="0"/>
          <w:color w:val="262626"/>
          <w:sz w:val="22"/>
        </w:rPr>
        <w:t>: https://arxiv.org/abs/1802.03426</w:t>
      </w:r>
    </w:p>
    <w:p>
      <w:pPr>
        <w:pStyle w:val="ListNumber"/>
        <w:spacing w:before="20" w:after="40" w:line="276" w:lineRule="auto"/>
      </w:pPr>
      <w:r>
        <w:rPr>
          <w:rFonts w:ascii="Calibri" w:hAnsi="Calibri"/>
          <w:b w:val="0"/>
          <w:i w:val="0"/>
          <w:color w:val="262626"/>
          <w:sz w:val="22"/>
        </w:rPr>
        <w:t xml:space="preserve">scikit-learn, </w:t>
      </w:r>
      <w:r>
        <w:rPr>
          <w:rFonts w:ascii="Calibri" w:hAnsi="Calibri"/>
          <w:b w:val="0"/>
          <w:i/>
          <w:color w:val="262626"/>
          <w:sz w:val="22"/>
        </w:rPr>
        <w:t>Clustering performance evaluation</w:t>
      </w:r>
      <w:r>
        <w:rPr>
          <w:rFonts w:ascii="Calibri" w:hAnsi="Calibri"/>
          <w:b w:val="0"/>
          <w:i w:val="0"/>
          <w:color w:val="262626"/>
          <w:sz w:val="22"/>
        </w:rPr>
        <w:t>: https://scikit-learn.org/stable/modules/clustering.html#clustering-performance-evaluation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