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Arial" w:cs="Arial" w:eastAsia="Arial" w:hAnsi="Arial"/>
          <w:color w:val="ffffff"/>
        </w:rPr>
      </w:pPr>
      <w:bookmarkStart w:colFirst="0" w:colLast="0" w:name="_18zrysoiw304" w:id="0"/>
      <w:bookmarkEnd w:id="0"/>
      <w:r w:rsidDel="00000000" w:rsidR="00000000" w:rsidRPr="00000000">
        <w:rPr>
          <w:rFonts w:ascii="Arial" w:cs="Arial" w:eastAsia="Arial" w:hAnsi="Arial"/>
          <w:color w:val="ffffff"/>
          <w:rtl w:val="0"/>
        </w:rPr>
        <w:t xml:space="preserve">Title Page  </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004">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005">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006">
      <w:pPr>
        <w:rPr>
          <w:b w:val="1"/>
          <w:bCs w:val="1"/>
        </w:rPr>
      </w:pPr>
      <w:r w:rsidDel="00000000" w:rsidR="00000000" w:rsidRPr="00000000">
        <w:rPr>
          <w:b w:val="1"/>
          <w:bCs w:val="1"/>
          <w:rtl w:val="0"/>
        </w:rPr>
        <w:t xml:space="preserve"> </w:t>
      </w:r>
    </w:p>
    <w:p w:rsidR="00000000" w:rsidDel="00000000" w:rsidP="00000000" w:rsidRDefault="00000000" w:rsidRPr="00000000" w14:paraId="00000007">
      <w:pPr>
        <w:rPr>
          <w:b w:val="1"/>
          <w:bCs w:val="1"/>
        </w:rPr>
      </w:pPr>
      <w:r w:rsidDel="00000000" w:rsidR="00000000" w:rsidRPr="00000000">
        <w:rPr>
          <w:b w:val="1"/>
          <w:bCs w:val="1"/>
          <w:rtl w:val="0"/>
        </w:rPr>
        <w:t xml:space="preserve"> </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spacing w:line="480" w:lineRule="auto"/>
        <w:rPr>
          <w:b w:val="1"/>
          <w:bCs w:val="1"/>
        </w:rPr>
      </w:pPr>
      <w:r w:rsidDel="00000000" w:rsidR="00000000" w:rsidRPr="00000000">
        <w:rPr>
          <w:rtl w:val="0"/>
        </w:rPr>
      </w:r>
    </w:p>
    <w:p w:rsidR="00000000" w:rsidDel="00000000" w:rsidP="00000000" w:rsidRDefault="00000000" w:rsidRPr="00000000" w14:paraId="0000000D">
      <w:pPr>
        <w:spacing w:line="480" w:lineRule="auto"/>
        <w:jc w:val="center"/>
        <w:rPr>
          <w:b w:val="1"/>
          <w:bCs w:val="1"/>
        </w:rPr>
      </w:pPr>
      <w:r w:rsidDel="00000000" w:rsidR="00000000" w:rsidRPr="00000000">
        <w:rPr>
          <w:b w:val="1"/>
          <w:bCs w:val="1"/>
          <w:rtl w:val="0"/>
        </w:rPr>
        <w:t xml:space="preserve">Project Proposal:</w:t>
      </w:r>
      <w:r w:rsidDel="00000000" w:rsidR="00000000" w:rsidRPr="00000000">
        <w:rPr>
          <w:rtl w:val="0"/>
        </w:rPr>
      </w:r>
    </w:p>
    <w:p w:rsidR="00000000" w:rsidDel="00000000" w:rsidP="00000000" w:rsidRDefault="00000000" w:rsidRPr="00000000" w14:paraId="0000000E">
      <w:pPr>
        <w:spacing w:line="480" w:lineRule="auto"/>
        <w:jc w:val="center"/>
        <w:rPr>
          <w:b w:val="1"/>
          <w:bCs w:val="1"/>
        </w:rPr>
      </w:pPr>
      <w:r w:rsidDel="00000000" w:rsidR="00000000" w:rsidRPr="00000000">
        <w:rPr>
          <w:b w:val="1"/>
          <w:bCs w:val="1"/>
          <w:rtl w:val="0"/>
        </w:rPr>
        <w:t xml:space="preserve">An Evaluation of Algorithmic Bias and Fragility in Rate My Professor Sentiment Analysis </w:t>
      </w:r>
      <w:r w:rsidDel="00000000" w:rsidR="00000000" w:rsidRPr="00000000">
        <w:rPr>
          <w:b w:val="1"/>
          <w:bCs w:val="1"/>
          <w:rtl w:val="0"/>
        </w:rPr>
        <w:t xml:space="preserve">Model</w:t>
      </w:r>
      <w:r w:rsidDel="00000000" w:rsidR="00000000" w:rsidRPr="00000000">
        <w:rPr>
          <w:rtl w:val="0"/>
        </w:rPr>
      </w:r>
    </w:p>
    <w:p w:rsidR="00000000" w:rsidDel="00000000" w:rsidP="00000000" w:rsidRDefault="00000000" w:rsidRPr="00000000" w14:paraId="0000000F">
      <w:pPr>
        <w:spacing w:line="480" w:lineRule="auto"/>
        <w:jc w:val="center"/>
        <w:rPr>
          <w:b w:val="1"/>
          <w:bCs w:val="1"/>
        </w:rPr>
      </w:pPr>
      <w:r w:rsidDel="00000000" w:rsidR="00000000" w:rsidRPr="00000000">
        <w:rPr>
          <w:rtl w:val="0"/>
        </w:rPr>
      </w:r>
    </w:p>
    <w:p w:rsidR="00000000" w:rsidDel="00000000" w:rsidP="00000000" w:rsidRDefault="00000000" w:rsidRPr="00000000" w14:paraId="00000010">
      <w:pPr>
        <w:spacing w:line="480" w:lineRule="auto"/>
        <w:jc w:val="center"/>
        <w:rPr>
          <w:b w:val="1"/>
          <w:bCs w:val="1"/>
        </w:rPr>
      </w:pPr>
      <w:r w:rsidDel="00000000" w:rsidR="00000000" w:rsidRPr="00000000">
        <w:rPr>
          <w:rtl w:val="0"/>
        </w:rPr>
        <w:t xml:space="preserve">Danny D. Munoz and </w:t>
      </w:r>
      <w:r w:rsidDel="00000000" w:rsidR="00000000" w:rsidRPr="00000000">
        <w:rPr>
          <w:rtl w:val="0"/>
        </w:rPr>
        <w:t xml:space="preserve">Daniel Nguyen</w:t>
      </w:r>
      <w:r w:rsidDel="00000000" w:rsidR="00000000" w:rsidRPr="00000000">
        <w:rPr>
          <w:rtl w:val="0"/>
        </w:rPr>
      </w:r>
    </w:p>
    <w:p w:rsidR="00000000" w:rsidDel="00000000" w:rsidP="00000000" w:rsidRDefault="00000000" w:rsidRPr="00000000" w14:paraId="00000011">
      <w:pPr>
        <w:spacing w:line="480" w:lineRule="auto"/>
        <w:jc w:val="center"/>
        <w:rPr/>
      </w:pPr>
      <w:r w:rsidDel="00000000" w:rsidR="00000000" w:rsidRPr="00000000">
        <w:rPr>
          <w:rtl w:val="0"/>
        </w:rPr>
        <w:t xml:space="preserve">Texas A&amp;M University - Central Texas</w:t>
      </w:r>
      <w:r w:rsidDel="00000000" w:rsidR="00000000" w:rsidRPr="00000000">
        <w:rPr>
          <w:rtl w:val="0"/>
        </w:rPr>
      </w:r>
    </w:p>
    <w:p w:rsidR="00000000" w:rsidDel="00000000" w:rsidP="00000000" w:rsidRDefault="00000000" w:rsidRPr="00000000" w14:paraId="00000012">
      <w:pPr>
        <w:spacing w:line="480" w:lineRule="auto"/>
        <w:jc w:val="center"/>
        <w:rPr/>
      </w:pPr>
      <w:r w:rsidDel="00000000" w:rsidR="00000000" w:rsidRPr="00000000">
        <w:rPr>
          <w:rtl w:val="0"/>
        </w:rPr>
        <w:t xml:space="preserve">MATH-5389: AI Mathematics</w:t>
      </w:r>
    </w:p>
    <w:p w:rsidR="00000000" w:rsidDel="00000000" w:rsidP="00000000" w:rsidRDefault="00000000" w:rsidRPr="00000000" w14:paraId="00000013">
      <w:pPr>
        <w:spacing w:line="480" w:lineRule="auto"/>
        <w:jc w:val="center"/>
        <w:rPr/>
      </w:pPr>
      <w:r w:rsidDel="00000000" w:rsidR="00000000" w:rsidRPr="00000000">
        <w:rPr>
          <w:rtl w:val="0"/>
        </w:rPr>
        <w:t xml:space="preserve">Dr. Mienie Roberts</w:t>
      </w:r>
    </w:p>
    <w:p w:rsidR="00000000" w:rsidDel="00000000" w:rsidP="00000000" w:rsidRDefault="00000000" w:rsidRPr="00000000" w14:paraId="00000014">
      <w:pPr>
        <w:spacing w:line="480" w:lineRule="auto"/>
        <w:jc w:val="center"/>
        <w:rPr/>
      </w:pPr>
      <w:r w:rsidDel="00000000" w:rsidR="00000000" w:rsidRPr="00000000">
        <w:rPr>
          <w:rtl w:val="0"/>
        </w:rPr>
        <w:t xml:space="preserve">June 25, 2026</w:t>
      </w:r>
    </w:p>
    <w:p w:rsidR="00000000" w:rsidDel="00000000" w:rsidP="00000000" w:rsidRDefault="00000000" w:rsidRPr="00000000" w14:paraId="00000015">
      <w:pPr>
        <w:spacing w:line="480" w:lineRule="auto"/>
        <w:jc w:val="center"/>
        <w:rPr/>
      </w:pPr>
      <w:r w:rsidDel="00000000" w:rsidR="00000000" w:rsidRPr="00000000">
        <w:rPr>
          <w:rtl w:val="0"/>
        </w:rPr>
      </w:r>
    </w:p>
    <w:p w:rsidR="00000000" w:rsidDel="00000000" w:rsidP="00000000" w:rsidRDefault="00000000" w:rsidRPr="00000000" w14:paraId="00000016">
      <w:pPr>
        <w:spacing w:line="480" w:lineRule="auto"/>
        <w:jc w:val="center"/>
        <w:rPr/>
      </w:pPr>
      <w:r w:rsidDel="00000000" w:rsidR="00000000" w:rsidRPr="00000000">
        <w:rPr>
          <w:rtl w:val="0"/>
        </w:rPr>
      </w:r>
    </w:p>
    <w:p w:rsidR="00000000" w:rsidDel="00000000" w:rsidP="00000000" w:rsidRDefault="00000000" w:rsidRPr="00000000" w14:paraId="00000017">
      <w:pPr>
        <w:spacing w:line="480" w:lineRule="auto"/>
        <w:jc w:val="center"/>
        <w:rPr/>
      </w:pPr>
      <w:r w:rsidDel="00000000" w:rsidR="00000000" w:rsidRPr="00000000">
        <w:rPr>
          <w:rtl w:val="0"/>
        </w:rPr>
      </w:r>
    </w:p>
    <w:p w:rsidR="00000000" w:rsidDel="00000000" w:rsidP="00000000" w:rsidRDefault="00000000" w:rsidRPr="00000000" w14:paraId="00000018">
      <w:pPr>
        <w:spacing w:line="480" w:lineRule="auto"/>
        <w:jc w:val="center"/>
        <w:rPr/>
      </w:pPr>
      <w:r w:rsidDel="00000000" w:rsidR="00000000" w:rsidRPr="00000000">
        <w:rPr>
          <w:rtl w:val="0"/>
        </w:rPr>
      </w:r>
    </w:p>
    <w:p w:rsidR="00000000" w:rsidDel="00000000" w:rsidP="00000000" w:rsidRDefault="00000000" w:rsidRPr="00000000" w14:paraId="00000019">
      <w:pPr>
        <w:spacing w:line="480" w:lineRule="auto"/>
        <w:jc w:val="center"/>
        <w:rPr/>
      </w:pPr>
      <w:r w:rsidDel="00000000" w:rsidR="00000000" w:rsidRPr="00000000">
        <w:rPr>
          <w:rtl w:val="0"/>
        </w:rPr>
      </w:r>
    </w:p>
    <w:p w:rsidR="00000000" w:rsidDel="00000000" w:rsidP="00000000" w:rsidRDefault="00000000" w:rsidRPr="00000000" w14:paraId="0000001A">
      <w:pPr>
        <w:spacing w:line="480" w:lineRule="auto"/>
        <w:jc w:val="center"/>
        <w:rPr/>
      </w:pPr>
      <w:r w:rsidDel="00000000" w:rsidR="00000000" w:rsidRPr="00000000">
        <w:rPr>
          <w:rtl w:val="0"/>
        </w:rPr>
      </w:r>
    </w:p>
    <w:p w:rsidR="00000000" w:rsidDel="00000000" w:rsidP="00000000" w:rsidRDefault="00000000" w:rsidRPr="00000000" w14:paraId="0000001B">
      <w:pPr>
        <w:spacing w:line="480" w:lineRule="auto"/>
        <w:jc w:val="center"/>
        <w:rPr/>
      </w:pPr>
      <w:r w:rsidDel="00000000" w:rsidR="00000000" w:rsidRPr="00000000">
        <w:rPr>
          <w:rtl w:val="0"/>
        </w:rPr>
      </w:r>
    </w:p>
    <w:p w:rsidR="00000000" w:rsidDel="00000000" w:rsidP="00000000" w:rsidRDefault="00000000" w:rsidRPr="00000000" w14:paraId="0000001C">
      <w:pPr>
        <w:spacing w:line="480" w:lineRule="auto"/>
        <w:jc w:val="left"/>
        <w:rPr/>
      </w:pPr>
      <w:r w:rsidDel="00000000" w:rsidR="00000000" w:rsidRPr="00000000">
        <w:rPr>
          <w:rtl w:val="0"/>
        </w:rPr>
      </w:r>
    </w:p>
    <w:p w:rsidR="00000000" w:rsidDel="00000000" w:rsidP="00000000" w:rsidRDefault="00000000" w:rsidRPr="00000000" w14:paraId="0000001D">
      <w:pPr>
        <w:pStyle w:val="Heading1"/>
        <w:spacing w:line="480" w:lineRule="auto"/>
        <w:jc w:val="center"/>
        <w:rPr>
          <w:rFonts w:ascii="Arial" w:cs="Arial" w:eastAsia="Arial" w:hAnsi="Arial"/>
        </w:rPr>
      </w:pPr>
      <w:bookmarkStart w:colFirst="0" w:colLast="0" w:name="_7cjkgoz3obez" w:id="1"/>
      <w:bookmarkEnd w:id="1"/>
      <w:r w:rsidDel="00000000" w:rsidR="00000000" w:rsidRPr="00000000">
        <w:rPr>
          <w:rFonts w:ascii="Arial" w:cs="Arial" w:eastAsia="Arial" w:hAnsi="Arial"/>
          <w:rtl w:val="0"/>
        </w:rPr>
        <w:t xml:space="preserve">Table of Contents</w:t>
      </w:r>
    </w:p>
    <w:sdt>
      <w:sdtPr>
        <w:id w:val="1203825326"/>
        <w:docPartObj>
          <w:docPartGallery w:val="Table of Contents"/>
          <w:docPartUnique w:val="1"/>
        </w:docPartObj>
      </w:sdtPr>
      <w:sdtContent>
        <w:p w:rsidR="00000000" w:rsidDel="00000000" w:rsidP="00000000" w:rsidRDefault="00000000" w:rsidRPr="00000000" w14:paraId="0000001E">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4,4,Heading 5,5,Heading 6,6,"</w:instrText>
            <w:fldChar w:fldCharType="separate"/>
          </w:r>
          <w:hyperlink w:anchor="_18zrysoiw304">
            <w:r w:rsidDel="00000000" w:rsidR="00000000" w:rsidRPr="00000000">
              <w:rPr>
                <w:b w:val="1"/>
                <w:bCs w:val="1"/>
                <w:i w:val="0"/>
                <w:iCs w:val="0"/>
                <w:smallCaps w:val="0"/>
                <w:strike w:val="0"/>
                <w:color w:val="000000"/>
                <w:sz w:val="22"/>
                <w:szCs w:val="22"/>
                <w:u w:val="none"/>
                <w:shd w:fill="auto" w:val="clear"/>
                <w:vertAlign w:val="baseline"/>
                <w:rtl w:val="0"/>
              </w:rPr>
              <w:t xml:space="preserve">Title Page</w:t>
              <w:tab/>
              <w:t xml:space="preserve">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b w:val="1"/>
              <w:bCs w:val="1"/>
              <w:color w:val="000000"/>
              <w:u w:val="none"/>
            </w:rPr>
          </w:pPr>
          <w:hyperlink w:anchor="_7cjkgoz3obez">
            <w:r w:rsidDel="00000000" w:rsidR="00000000" w:rsidRPr="00000000">
              <w:rPr>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b w:val="1"/>
              <w:bCs w:val="1"/>
              <w:color w:val="000000"/>
              <w:u w:val="none"/>
            </w:rPr>
          </w:pPr>
          <w:hyperlink w:anchor="_8rtqz8docyj">
            <w:r w:rsidDel="00000000" w:rsidR="00000000" w:rsidRPr="00000000">
              <w:rPr>
                <w:b w:val="1"/>
                <w:bCs w:val="1"/>
                <w:i w:val="0"/>
                <w:iCs w:val="0"/>
                <w:smallCaps w:val="0"/>
                <w:strike w:val="0"/>
                <w:color w:val="000000"/>
                <w:sz w:val="22"/>
                <w:szCs w:val="22"/>
                <w:u w:val="none"/>
                <w:shd w:fill="auto" w:val="clear"/>
                <w:vertAlign w:val="baseline"/>
                <w:rtl w:val="0"/>
              </w:rPr>
              <w:t xml:space="preserve">List of Figures</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b w:val="1"/>
              <w:bCs w:val="1"/>
              <w:color w:val="000000"/>
              <w:u w:val="none"/>
            </w:rPr>
          </w:pPr>
          <w:hyperlink w:anchor="_j5ekssprvjck">
            <w:r w:rsidDel="00000000" w:rsidR="00000000" w:rsidRPr="00000000">
              <w:rPr>
                <w:b w:val="1"/>
                <w:bCs w:val="1"/>
                <w:i w:val="0"/>
                <w:iCs w:val="0"/>
                <w:smallCaps w:val="0"/>
                <w:strike w:val="0"/>
                <w:color w:val="000000"/>
                <w:sz w:val="22"/>
                <w:szCs w:val="22"/>
                <w:u w:val="none"/>
                <w:shd w:fill="auto" w:val="clear"/>
                <w:vertAlign w:val="baseline"/>
                <w:rtl w:val="0"/>
              </w:rPr>
              <w:t xml:space="preserve">List of Abbreviations</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b w:val="1"/>
              <w:bCs w:val="1"/>
              <w:color w:val="000000"/>
              <w:u w:val="none"/>
            </w:rPr>
          </w:pPr>
          <w:hyperlink w:anchor="_yb2eutx3z0zg">
            <w:r w:rsidDel="00000000" w:rsidR="00000000" w:rsidRPr="00000000">
              <w:rPr>
                <w:b w:val="1"/>
                <w:bCs w:val="1"/>
                <w:i w:val="0"/>
                <w:iCs w:val="0"/>
                <w:smallCaps w:val="0"/>
                <w:strike w:val="0"/>
                <w:color w:val="000000"/>
                <w:sz w:val="22"/>
                <w:szCs w:val="22"/>
                <w:u w:val="none"/>
                <w:shd w:fill="auto" w:val="clear"/>
                <w:vertAlign w:val="baseline"/>
                <w:rtl w:val="0"/>
              </w:rPr>
              <w:t xml:space="preserve">Concept</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b w:val="1"/>
              <w:bCs w:val="1"/>
              <w:color w:val="000000"/>
              <w:u w:val="none"/>
            </w:rPr>
          </w:pPr>
          <w:hyperlink w:anchor="_1sw74gfq0brz">
            <w:r w:rsidDel="00000000" w:rsidR="00000000" w:rsidRPr="00000000">
              <w:rPr>
                <w:b w:val="1"/>
                <w:bCs w:val="1"/>
                <w:i w:val="0"/>
                <w:iCs w:val="0"/>
                <w:smallCaps w:val="0"/>
                <w:strike w:val="0"/>
                <w:color w:val="000000"/>
                <w:sz w:val="22"/>
                <w:szCs w:val="22"/>
                <w:u w:val="none"/>
                <w:shd w:fill="auto" w:val="clear"/>
                <w:vertAlign w:val="baseline"/>
                <w:rtl w:val="0"/>
              </w:rPr>
              <w:t xml:space="preserve">Scope</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b w:val="1"/>
              <w:bCs w:val="1"/>
              <w:color w:val="000000"/>
              <w:u w:val="none"/>
            </w:rPr>
          </w:pPr>
          <w:hyperlink w:anchor="_xhyuy5b3kav0">
            <w:r w:rsidDel="00000000" w:rsidR="00000000" w:rsidRPr="00000000">
              <w:rPr>
                <w:b w:val="1"/>
                <w:bCs w:val="1"/>
                <w:i w:val="0"/>
                <w:iCs w:val="0"/>
                <w:smallCaps w:val="0"/>
                <w:strike w:val="0"/>
                <w:color w:val="000000"/>
                <w:sz w:val="22"/>
                <w:szCs w:val="22"/>
                <w:u w:val="none"/>
                <w:shd w:fill="auto" w:val="clear"/>
                <w:vertAlign w:val="baseline"/>
                <w:rtl w:val="0"/>
              </w:rPr>
              <w:t xml:space="preserve">Group Membership</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b w:val="1"/>
              <w:bCs w:val="1"/>
              <w:color w:val="000000"/>
              <w:u w:val="none"/>
            </w:rPr>
          </w:pPr>
          <w:hyperlink w:anchor="_f22rxw44nmod">
            <w:r w:rsidDel="00000000" w:rsidR="00000000" w:rsidRPr="00000000">
              <w:rPr>
                <w:b w:val="1"/>
                <w:bCs w:val="1"/>
                <w:i w:val="0"/>
                <w:iCs w:val="0"/>
                <w:smallCaps w:val="0"/>
                <w:strike w:val="0"/>
                <w:color w:val="000000"/>
                <w:sz w:val="22"/>
                <w:szCs w:val="22"/>
                <w:u w:val="none"/>
                <w:shd w:fill="auto" w:val="clear"/>
                <w:vertAlign w:val="baseline"/>
                <w:rtl w:val="0"/>
              </w:rPr>
              <w:t xml:space="preserve">Changes on Lab 3</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b w:val="1"/>
              <w:bCs w:val="1"/>
              <w:color w:val="000000"/>
              <w:u w:val="none"/>
            </w:rPr>
          </w:pPr>
          <w:hyperlink w:anchor="_4p8njwjfdoqp">
            <w:r w:rsidDel="00000000" w:rsidR="00000000" w:rsidRPr="00000000">
              <w:rPr>
                <w:b w:val="1"/>
                <w:bCs w:val="1"/>
                <w:i w:val="0"/>
                <w:iCs w:val="0"/>
                <w:smallCaps w:val="0"/>
                <w:strike w:val="0"/>
                <w:color w:val="000000"/>
                <w:sz w:val="22"/>
                <w:szCs w:val="22"/>
                <w:u w:val="none"/>
                <w:shd w:fill="auto" w:val="clear"/>
                <w:vertAlign w:val="baseline"/>
                <w:rtl w:val="0"/>
              </w:rPr>
              <w:t xml:space="preserve">Mathematical Topics Used</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color w:val="000000"/>
              <w:u w:val="none"/>
            </w:rPr>
          </w:pPr>
          <w:hyperlink w:anchor="_wy7mlq5v0v7w">
            <w:r w:rsidDel="00000000" w:rsidR="00000000" w:rsidRPr="00000000">
              <w:rPr>
                <w:i w:val="0"/>
                <w:iCs w:val="0"/>
                <w:smallCaps w:val="0"/>
                <w:strike w:val="0"/>
                <w:color w:val="000000"/>
                <w:sz w:val="22"/>
                <w:szCs w:val="22"/>
                <w:u w:val="none"/>
                <w:shd w:fill="auto" w:val="clear"/>
                <w:vertAlign w:val="baseline"/>
                <w:rtl w:val="0"/>
              </w:rPr>
              <w:t xml:space="preserve">1. TFIDF</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color w:val="000000"/>
              <w:u w:val="none"/>
            </w:rPr>
          </w:pPr>
          <w:hyperlink w:anchor="_3537py2z5khc">
            <w:r w:rsidDel="00000000" w:rsidR="00000000" w:rsidRPr="00000000">
              <w:rPr>
                <w:i w:val="0"/>
                <w:iCs w:val="0"/>
                <w:smallCaps w:val="0"/>
                <w:strike w:val="0"/>
                <w:color w:val="000000"/>
                <w:sz w:val="22"/>
                <w:szCs w:val="22"/>
                <w:u w:val="none"/>
                <w:shd w:fill="auto" w:val="clear"/>
                <w:vertAlign w:val="baseline"/>
                <w:rtl w:val="0"/>
              </w:rPr>
              <w:t xml:space="preserve">2. LRC</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b w:val="1"/>
              <w:bCs w:val="1"/>
              <w:color w:val="000000"/>
              <w:u w:val="none"/>
            </w:rPr>
          </w:pPr>
          <w:hyperlink w:anchor="_kpp4v2kbhagt">
            <w:r w:rsidDel="00000000" w:rsidR="00000000" w:rsidRPr="00000000">
              <w:rPr>
                <w:b w:val="1"/>
                <w:bCs w:val="1"/>
                <w:i w:val="0"/>
                <w:iCs w:val="0"/>
                <w:smallCaps w:val="0"/>
                <w:strike w:val="0"/>
                <w:color w:val="000000"/>
                <w:sz w:val="22"/>
                <w:szCs w:val="22"/>
                <w:u w:val="none"/>
                <w:shd w:fill="auto" w:val="clear"/>
                <w:vertAlign w:val="baseline"/>
                <w:rtl w:val="0"/>
              </w:rPr>
              <w:t xml:space="preserve">Overfitting and Failures</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b w:val="1"/>
              <w:bCs w:val="1"/>
              <w:color w:val="000000"/>
              <w:u w:val="none"/>
            </w:rPr>
          </w:pPr>
          <w:hyperlink w:anchor="_9ips1zf96bmp">
            <w:r w:rsidDel="00000000" w:rsidR="00000000" w:rsidRPr="00000000">
              <w:rPr>
                <w:b w:val="1"/>
                <w:bCs w:val="1"/>
                <w:i w:val="0"/>
                <w:iCs w:val="0"/>
                <w:smallCaps w:val="0"/>
                <w:strike w:val="0"/>
                <w:color w:val="000000"/>
                <w:sz w:val="22"/>
                <w:szCs w:val="22"/>
                <w:u w:val="none"/>
                <w:shd w:fill="auto" w:val="clear"/>
                <w:vertAlign w:val="baseline"/>
                <w:rtl w:val="0"/>
              </w:rPr>
              <w:t xml:space="preserve">References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spacing w:line="480" w:lineRule="auto"/>
        <w:jc w:val="center"/>
        <w:rPr/>
      </w:pPr>
      <w:r w:rsidDel="00000000" w:rsidR="00000000" w:rsidRPr="00000000">
        <w:rPr>
          <w:rtl w:val="0"/>
        </w:rPr>
      </w:r>
    </w:p>
    <w:p w:rsidR="00000000" w:rsidDel="00000000" w:rsidP="00000000" w:rsidRDefault="00000000" w:rsidRPr="00000000" w14:paraId="0000002C">
      <w:pPr>
        <w:spacing w:line="480" w:lineRule="auto"/>
        <w:jc w:val="center"/>
        <w:rPr/>
      </w:pPr>
      <w:r w:rsidDel="00000000" w:rsidR="00000000" w:rsidRPr="00000000">
        <w:rPr>
          <w:rtl w:val="0"/>
        </w:rPr>
      </w:r>
    </w:p>
    <w:p w:rsidR="00000000" w:rsidDel="00000000" w:rsidP="00000000" w:rsidRDefault="00000000" w:rsidRPr="00000000" w14:paraId="0000002D">
      <w:pPr>
        <w:spacing w:line="480" w:lineRule="auto"/>
        <w:jc w:val="center"/>
        <w:rPr/>
      </w:pPr>
      <w:r w:rsidDel="00000000" w:rsidR="00000000" w:rsidRPr="00000000">
        <w:rPr>
          <w:rtl w:val="0"/>
        </w:rPr>
      </w:r>
    </w:p>
    <w:p w:rsidR="00000000" w:rsidDel="00000000" w:rsidP="00000000" w:rsidRDefault="00000000" w:rsidRPr="00000000" w14:paraId="0000002E">
      <w:pPr>
        <w:spacing w:line="480" w:lineRule="auto"/>
        <w:jc w:val="center"/>
        <w:rPr/>
      </w:pPr>
      <w:r w:rsidDel="00000000" w:rsidR="00000000" w:rsidRPr="00000000">
        <w:rPr>
          <w:rtl w:val="0"/>
        </w:rPr>
      </w:r>
    </w:p>
    <w:p w:rsidR="00000000" w:rsidDel="00000000" w:rsidP="00000000" w:rsidRDefault="00000000" w:rsidRPr="00000000" w14:paraId="0000002F">
      <w:pPr>
        <w:spacing w:line="480" w:lineRule="auto"/>
        <w:jc w:val="center"/>
        <w:rPr/>
      </w:pPr>
      <w:r w:rsidDel="00000000" w:rsidR="00000000" w:rsidRPr="00000000">
        <w:rPr>
          <w:rtl w:val="0"/>
        </w:rPr>
      </w:r>
    </w:p>
    <w:p w:rsidR="00000000" w:rsidDel="00000000" w:rsidP="00000000" w:rsidRDefault="00000000" w:rsidRPr="00000000" w14:paraId="00000030">
      <w:pPr>
        <w:spacing w:line="480" w:lineRule="auto"/>
        <w:jc w:val="center"/>
        <w:rPr/>
      </w:pPr>
      <w:r w:rsidDel="00000000" w:rsidR="00000000" w:rsidRPr="00000000">
        <w:rPr>
          <w:rtl w:val="0"/>
        </w:rPr>
      </w:r>
    </w:p>
    <w:p w:rsidR="00000000" w:rsidDel="00000000" w:rsidP="00000000" w:rsidRDefault="00000000" w:rsidRPr="00000000" w14:paraId="00000031">
      <w:pPr>
        <w:spacing w:line="480" w:lineRule="auto"/>
        <w:jc w:val="center"/>
        <w:rPr/>
      </w:pPr>
      <w:r w:rsidDel="00000000" w:rsidR="00000000" w:rsidRPr="00000000">
        <w:rPr>
          <w:rtl w:val="0"/>
        </w:rPr>
      </w:r>
    </w:p>
    <w:p w:rsidR="00000000" w:rsidDel="00000000" w:rsidP="00000000" w:rsidRDefault="00000000" w:rsidRPr="00000000" w14:paraId="00000032">
      <w:pPr>
        <w:spacing w:line="480" w:lineRule="auto"/>
        <w:jc w:val="center"/>
        <w:rPr/>
      </w:pPr>
      <w:r w:rsidDel="00000000" w:rsidR="00000000" w:rsidRPr="00000000">
        <w:rPr>
          <w:rtl w:val="0"/>
        </w:rPr>
      </w:r>
    </w:p>
    <w:p w:rsidR="00000000" w:rsidDel="00000000" w:rsidP="00000000" w:rsidRDefault="00000000" w:rsidRPr="00000000" w14:paraId="00000033">
      <w:pPr>
        <w:spacing w:line="480" w:lineRule="auto"/>
        <w:jc w:val="center"/>
        <w:rPr/>
      </w:pPr>
      <w:r w:rsidDel="00000000" w:rsidR="00000000" w:rsidRPr="00000000">
        <w:rPr>
          <w:rtl w:val="0"/>
        </w:rPr>
      </w:r>
    </w:p>
    <w:p w:rsidR="00000000" w:rsidDel="00000000" w:rsidP="00000000" w:rsidRDefault="00000000" w:rsidRPr="00000000" w14:paraId="00000034">
      <w:pPr>
        <w:spacing w:line="480" w:lineRule="auto"/>
        <w:jc w:val="center"/>
        <w:rPr/>
      </w:pPr>
      <w:r w:rsidDel="00000000" w:rsidR="00000000" w:rsidRPr="00000000">
        <w:rPr>
          <w:rtl w:val="0"/>
        </w:rPr>
      </w:r>
    </w:p>
    <w:p w:rsidR="00000000" w:rsidDel="00000000" w:rsidP="00000000" w:rsidRDefault="00000000" w:rsidRPr="00000000" w14:paraId="00000035">
      <w:pPr>
        <w:spacing w:line="480" w:lineRule="auto"/>
        <w:jc w:val="center"/>
        <w:rPr/>
      </w:pPr>
      <w:r w:rsidDel="00000000" w:rsidR="00000000" w:rsidRPr="00000000">
        <w:rPr>
          <w:rtl w:val="0"/>
        </w:rPr>
      </w:r>
    </w:p>
    <w:p w:rsidR="00000000" w:rsidDel="00000000" w:rsidP="00000000" w:rsidRDefault="00000000" w:rsidRPr="00000000" w14:paraId="00000036">
      <w:pPr>
        <w:spacing w:line="480" w:lineRule="auto"/>
        <w:jc w:val="center"/>
        <w:rPr/>
      </w:pPr>
      <w:r w:rsidDel="00000000" w:rsidR="00000000" w:rsidRPr="00000000">
        <w:rPr>
          <w:rtl w:val="0"/>
        </w:rPr>
      </w:r>
    </w:p>
    <w:p w:rsidR="00000000" w:rsidDel="00000000" w:rsidP="00000000" w:rsidRDefault="00000000" w:rsidRPr="00000000" w14:paraId="00000037">
      <w:pPr>
        <w:spacing w:line="480" w:lineRule="auto"/>
        <w:jc w:val="center"/>
        <w:rPr/>
      </w:pPr>
      <w:r w:rsidDel="00000000" w:rsidR="00000000" w:rsidRPr="00000000">
        <w:rPr>
          <w:rtl w:val="0"/>
        </w:rPr>
      </w:r>
    </w:p>
    <w:p w:rsidR="00000000" w:rsidDel="00000000" w:rsidP="00000000" w:rsidRDefault="00000000" w:rsidRPr="00000000" w14:paraId="00000038">
      <w:pPr>
        <w:spacing w:line="480" w:lineRule="auto"/>
        <w:jc w:val="center"/>
        <w:rPr/>
      </w:pPr>
      <w:r w:rsidDel="00000000" w:rsidR="00000000" w:rsidRPr="00000000">
        <w:rPr>
          <w:rtl w:val="0"/>
        </w:rPr>
      </w:r>
    </w:p>
    <w:p w:rsidR="00000000" w:rsidDel="00000000" w:rsidP="00000000" w:rsidRDefault="00000000" w:rsidRPr="00000000" w14:paraId="00000039">
      <w:pPr>
        <w:spacing w:line="480" w:lineRule="auto"/>
        <w:jc w:val="center"/>
        <w:rPr/>
      </w:pPr>
      <w:r w:rsidDel="00000000" w:rsidR="00000000" w:rsidRPr="00000000">
        <w:rPr>
          <w:rtl w:val="0"/>
        </w:rPr>
      </w:r>
    </w:p>
    <w:p w:rsidR="00000000" w:rsidDel="00000000" w:rsidP="00000000" w:rsidRDefault="00000000" w:rsidRPr="00000000" w14:paraId="0000003A">
      <w:pPr>
        <w:spacing w:line="480" w:lineRule="auto"/>
        <w:jc w:val="left"/>
        <w:rPr/>
      </w:pPr>
      <w:r w:rsidDel="00000000" w:rsidR="00000000" w:rsidRPr="00000000">
        <w:rPr>
          <w:rtl w:val="0"/>
        </w:rPr>
      </w:r>
    </w:p>
    <w:p w:rsidR="00000000" w:rsidDel="00000000" w:rsidP="00000000" w:rsidRDefault="00000000" w:rsidRPr="00000000" w14:paraId="0000003B">
      <w:pPr>
        <w:pStyle w:val="Heading1"/>
        <w:spacing w:line="480" w:lineRule="auto"/>
        <w:jc w:val="center"/>
        <w:rPr>
          <w:rFonts w:ascii="Arial" w:cs="Arial" w:eastAsia="Arial" w:hAnsi="Arial"/>
        </w:rPr>
      </w:pPr>
      <w:bookmarkStart w:colFirst="0" w:colLast="0" w:name="_8rtqz8docyj" w:id="2"/>
      <w:bookmarkEnd w:id="2"/>
      <w:r w:rsidDel="00000000" w:rsidR="00000000" w:rsidRPr="00000000">
        <w:rPr>
          <w:rFonts w:ascii="Arial" w:cs="Arial" w:eastAsia="Arial" w:hAnsi="Arial"/>
          <w:rtl w:val="0"/>
        </w:rPr>
        <w:t xml:space="preserve">List of Figures</w:t>
      </w:r>
    </w:p>
    <w:sdt>
      <w:sdtPr>
        <w:id w:val="1140636297"/>
        <w:docPartObj>
          <w:docPartGallery w:val="Table of Contents"/>
          <w:docPartUnique w:val="1"/>
        </w:docPartObj>
      </w:sdtPr>
      <w:sdtContent>
        <w:p w:rsidR="00000000" w:rsidDel="00000000" w:rsidP="00000000" w:rsidRDefault="00000000" w:rsidRPr="00000000" w14:paraId="0000003C">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3,1,Heading 4,4,Heading 5,5,Heading 6,6,"</w:instrText>
            <w:fldChar w:fldCharType="separate"/>
          </w:r>
          <w:hyperlink w:anchor="_sn3y36ageat5">
            <w:r w:rsidDel="00000000" w:rsidR="00000000" w:rsidRPr="00000000">
              <w:rPr>
                <w:i w:val="0"/>
                <w:iCs w:val="0"/>
                <w:smallCaps w:val="0"/>
                <w:strike w:val="0"/>
                <w:color w:val="000000"/>
                <w:sz w:val="22"/>
                <w:szCs w:val="22"/>
                <w:u w:val="none"/>
                <w:shd w:fill="auto" w:val="clear"/>
                <w:vertAlign w:val="baseline"/>
                <w:rtl w:val="0"/>
              </w:rPr>
              <w:t xml:space="preserve">Figure 2: Code block for TF-IDF using TdidfVectorizer library</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b w:val="1"/>
              <w:bCs w:val="1"/>
              <w:color w:val="000000"/>
              <w:u w:val="none"/>
            </w:rPr>
          </w:pPr>
          <w:hyperlink w:anchor="_z46bdcmdndp6">
            <w:r w:rsidDel="00000000" w:rsidR="00000000" w:rsidRPr="00000000">
              <w:rPr>
                <w:i w:val="0"/>
                <w:iCs w:val="0"/>
                <w:smallCaps w:val="0"/>
                <w:strike w:val="0"/>
                <w:color w:val="000000"/>
                <w:sz w:val="22"/>
                <w:szCs w:val="22"/>
                <w:u w:val="none"/>
                <w:shd w:fill="auto" w:val="clear"/>
                <w:vertAlign w:val="baseline"/>
                <w:rtl w:val="0"/>
              </w:rPr>
              <w:t xml:space="preserve">Figure 3: Code block for LRC using LogisticRegression library</w:t>
              <w:tab/>
              <w:t xml:space="preserve">8</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b w:val="1"/>
              <w:bCs w:val="1"/>
              <w:color w:val="000000"/>
              <w:u w:val="none"/>
            </w:rPr>
          </w:pPr>
          <w:hyperlink w:anchor="_uxxhwadd7e12">
            <w:r w:rsidDel="00000000" w:rsidR="00000000" w:rsidRPr="00000000">
              <w:rPr>
                <w:i w:val="0"/>
                <w:iCs w:val="0"/>
                <w:smallCaps w:val="0"/>
                <w:strike w:val="0"/>
                <w:color w:val="000000"/>
                <w:sz w:val="22"/>
                <w:szCs w:val="22"/>
                <w:u w:val="none"/>
                <w:shd w:fill="auto" w:val="clear"/>
                <w:vertAlign w:val="baseline"/>
                <w:rtl w:val="0"/>
              </w:rPr>
              <w:t xml:space="preserve">Figure 4: Training and testing result for the underfitting and overfitting models</w:t>
              <w:tab/>
              <w:t xml:space="preserve">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b w:val="1"/>
              <w:bCs w:val="1"/>
              <w:color w:val="000000"/>
              <w:u w:val="none"/>
            </w:rPr>
          </w:pPr>
          <w:hyperlink w:anchor="_rjtwum5h7r4z">
            <w:r w:rsidDel="00000000" w:rsidR="00000000" w:rsidRPr="00000000">
              <w:rPr>
                <w:i w:val="0"/>
                <w:iCs w:val="0"/>
                <w:smallCaps w:val="0"/>
                <w:strike w:val="0"/>
                <w:color w:val="000000"/>
                <w:sz w:val="22"/>
                <w:szCs w:val="22"/>
                <w:u w:val="none"/>
                <w:shd w:fill="auto" w:val="clear"/>
                <w:vertAlign w:val="baseline"/>
                <w:rtl w:val="0"/>
              </w:rPr>
              <w:t xml:space="preserve">Figure 5: Plotting result for the underfitting and overfitting models</w:t>
              <w:tab/>
              <w:t xml:space="preserve">9</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b w:val="1"/>
              <w:bCs w:val="1"/>
              <w:color w:val="000000"/>
              <w:u w:val="none"/>
            </w:rPr>
          </w:pPr>
          <w:hyperlink w:anchor="_z3n4muv8qlpv">
            <w:r w:rsidDel="00000000" w:rsidR="00000000" w:rsidRPr="00000000">
              <w:rPr>
                <w:i w:val="0"/>
                <w:iCs w:val="0"/>
                <w:smallCaps w:val="0"/>
                <w:strike w:val="0"/>
                <w:color w:val="000000"/>
                <w:sz w:val="22"/>
                <w:szCs w:val="22"/>
                <w:u w:val="none"/>
                <w:shd w:fill="auto" w:val="clear"/>
                <w:vertAlign w:val="baseline"/>
                <w:rtl w:val="0"/>
              </w:rPr>
              <w:t xml:space="preserve">Figure 6: Tricky reviews to bypass the model</w:t>
              <w:tab/>
              <w:t xml:space="preserve">10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b w:val="1"/>
              <w:bCs w:val="1"/>
              <w:color w:val="000000"/>
              <w:u w:val="none"/>
            </w:rPr>
          </w:pPr>
          <w:hyperlink w:anchor="_mzmf9vin8nju">
            <w:r w:rsidDel="00000000" w:rsidR="00000000" w:rsidRPr="00000000">
              <w:rPr>
                <w:i w:val="0"/>
                <w:iCs w:val="0"/>
                <w:smallCaps w:val="0"/>
                <w:strike w:val="0"/>
                <w:color w:val="000000"/>
                <w:sz w:val="22"/>
                <w:szCs w:val="22"/>
                <w:u w:val="none"/>
                <w:shd w:fill="auto" w:val="clear"/>
                <w:vertAlign w:val="baseline"/>
                <w:rtl w:val="0"/>
              </w:rPr>
              <w:t xml:space="preserve">Figure 7: Models’ analysis on tricky review cases</w:t>
              <w:tab/>
              <w:t xml:space="preserve">10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b w:val="1"/>
              <w:bCs w:val="1"/>
              <w:color w:val="000000"/>
              <w:u w:val="none"/>
            </w:rPr>
          </w:pPr>
          <w:hyperlink w:anchor="_nox9xavyjfi">
            <w:r w:rsidDel="00000000" w:rsidR="00000000" w:rsidRPr="00000000">
              <w:rPr>
                <w:i w:val="0"/>
                <w:iCs w:val="0"/>
                <w:smallCaps w:val="0"/>
                <w:strike w:val="0"/>
                <w:color w:val="000000"/>
                <w:sz w:val="22"/>
                <w:szCs w:val="22"/>
                <w:u w:val="none"/>
                <w:shd w:fill="auto" w:val="clear"/>
                <w:vertAlign w:val="baseline"/>
                <w:rtl w:val="0"/>
              </w:rPr>
              <w:t xml:space="preserve">Figure 8: Bias analysis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3">
      <w:pPr>
        <w:spacing w:line="480" w:lineRule="auto"/>
        <w:jc w:val="center"/>
        <w:rPr/>
      </w:pPr>
      <w:r w:rsidDel="00000000" w:rsidR="00000000" w:rsidRPr="00000000">
        <w:rPr>
          <w:rtl w:val="0"/>
        </w:rPr>
      </w:r>
    </w:p>
    <w:p w:rsidR="00000000" w:rsidDel="00000000" w:rsidP="00000000" w:rsidRDefault="00000000" w:rsidRPr="00000000" w14:paraId="00000044">
      <w:pPr>
        <w:spacing w:line="480" w:lineRule="auto"/>
        <w:jc w:val="center"/>
        <w:rPr/>
      </w:pPr>
      <w:r w:rsidDel="00000000" w:rsidR="00000000" w:rsidRPr="00000000">
        <w:rPr>
          <w:rtl w:val="0"/>
        </w:rPr>
      </w:r>
    </w:p>
    <w:p w:rsidR="00000000" w:rsidDel="00000000" w:rsidP="00000000" w:rsidRDefault="00000000" w:rsidRPr="00000000" w14:paraId="00000045">
      <w:pPr>
        <w:spacing w:line="480" w:lineRule="auto"/>
        <w:jc w:val="center"/>
        <w:rPr/>
      </w:pPr>
      <w:r w:rsidDel="00000000" w:rsidR="00000000" w:rsidRPr="00000000">
        <w:rPr>
          <w:rtl w:val="0"/>
        </w:rPr>
      </w:r>
    </w:p>
    <w:p w:rsidR="00000000" w:rsidDel="00000000" w:rsidP="00000000" w:rsidRDefault="00000000" w:rsidRPr="00000000" w14:paraId="00000046">
      <w:pPr>
        <w:spacing w:line="480" w:lineRule="auto"/>
        <w:jc w:val="center"/>
        <w:rPr/>
      </w:pPr>
      <w:r w:rsidDel="00000000" w:rsidR="00000000" w:rsidRPr="00000000">
        <w:rPr>
          <w:rtl w:val="0"/>
        </w:rPr>
      </w:r>
    </w:p>
    <w:p w:rsidR="00000000" w:rsidDel="00000000" w:rsidP="00000000" w:rsidRDefault="00000000" w:rsidRPr="00000000" w14:paraId="00000047">
      <w:pPr>
        <w:spacing w:line="480" w:lineRule="auto"/>
        <w:jc w:val="left"/>
        <w:rPr/>
      </w:pPr>
      <w:r w:rsidDel="00000000" w:rsidR="00000000" w:rsidRPr="00000000">
        <w:rPr>
          <w:rtl w:val="0"/>
        </w:rPr>
      </w:r>
    </w:p>
    <w:p w:rsidR="00000000" w:rsidDel="00000000" w:rsidP="00000000" w:rsidRDefault="00000000" w:rsidRPr="00000000" w14:paraId="00000048">
      <w:pPr>
        <w:spacing w:line="480" w:lineRule="auto"/>
        <w:jc w:val="left"/>
        <w:rPr/>
      </w:pPr>
      <w:r w:rsidDel="00000000" w:rsidR="00000000" w:rsidRPr="00000000">
        <w:rPr>
          <w:rtl w:val="0"/>
        </w:rPr>
      </w:r>
    </w:p>
    <w:p w:rsidR="00000000" w:rsidDel="00000000" w:rsidP="00000000" w:rsidRDefault="00000000" w:rsidRPr="00000000" w14:paraId="00000049">
      <w:pPr>
        <w:spacing w:line="480" w:lineRule="auto"/>
        <w:jc w:val="left"/>
        <w:rPr/>
      </w:pPr>
      <w:r w:rsidDel="00000000" w:rsidR="00000000" w:rsidRPr="00000000">
        <w:rPr>
          <w:rtl w:val="0"/>
        </w:rPr>
      </w:r>
    </w:p>
    <w:p w:rsidR="00000000" w:rsidDel="00000000" w:rsidP="00000000" w:rsidRDefault="00000000" w:rsidRPr="00000000" w14:paraId="0000004A">
      <w:pPr>
        <w:spacing w:line="480" w:lineRule="auto"/>
        <w:jc w:val="left"/>
        <w:rPr/>
      </w:pPr>
      <w:r w:rsidDel="00000000" w:rsidR="00000000" w:rsidRPr="00000000">
        <w:rPr>
          <w:rtl w:val="0"/>
        </w:rPr>
      </w:r>
    </w:p>
    <w:p w:rsidR="00000000" w:rsidDel="00000000" w:rsidP="00000000" w:rsidRDefault="00000000" w:rsidRPr="00000000" w14:paraId="0000004B">
      <w:pPr>
        <w:spacing w:line="480" w:lineRule="auto"/>
        <w:jc w:val="left"/>
        <w:rPr/>
      </w:pPr>
      <w:r w:rsidDel="00000000" w:rsidR="00000000" w:rsidRPr="00000000">
        <w:rPr>
          <w:rtl w:val="0"/>
        </w:rPr>
      </w:r>
    </w:p>
    <w:p w:rsidR="00000000" w:rsidDel="00000000" w:rsidP="00000000" w:rsidRDefault="00000000" w:rsidRPr="00000000" w14:paraId="0000004C">
      <w:pPr>
        <w:spacing w:line="480" w:lineRule="auto"/>
        <w:jc w:val="left"/>
        <w:rPr/>
      </w:pPr>
      <w:r w:rsidDel="00000000" w:rsidR="00000000" w:rsidRPr="00000000">
        <w:rPr>
          <w:rtl w:val="0"/>
        </w:rPr>
      </w:r>
    </w:p>
    <w:p w:rsidR="00000000" w:rsidDel="00000000" w:rsidP="00000000" w:rsidRDefault="00000000" w:rsidRPr="00000000" w14:paraId="0000004D">
      <w:pPr>
        <w:spacing w:line="480" w:lineRule="auto"/>
        <w:jc w:val="left"/>
        <w:rPr/>
      </w:pPr>
      <w:r w:rsidDel="00000000" w:rsidR="00000000" w:rsidRPr="00000000">
        <w:rPr>
          <w:rtl w:val="0"/>
        </w:rPr>
      </w:r>
    </w:p>
    <w:p w:rsidR="00000000" w:rsidDel="00000000" w:rsidP="00000000" w:rsidRDefault="00000000" w:rsidRPr="00000000" w14:paraId="0000004E">
      <w:pPr>
        <w:spacing w:line="480" w:lineRule="auto"/>
        <w:jc w:val="left"/>
        <w:rPr/>
      </w:pPr>
      <w:r w:rsidDel="00000000" w:rsidR="00000000" w:rsidRPr="00000000">
        <w:rPr>
          <w:rtl w:val="0"/>
        </w:rPr>
      </w:r>
    </w:p>
    <w:p w:rsidR="00000000" w:rsidDel="00000000" w:rsidP="00000000" w:rsidRDefault="00000000" w:rsidRPr="00000000" w14:paraId="0000004F">
      <w:pPr>
        <w:spacing w:line="480" w:lineRule="auto"/>
        <w:jc w:val="left"/>
        <w:rPr/>
      </w:pPr>
      <w:r w:rsidDel="00000000" w:rsidR="00000000" w:rsidRPr="00000000">
        <w:rPr>
          <w:rtl w:val="0"/>
        </w:rPr>
      </w:r>
    </w:p>
    <w:p w:rsidR="00000000" w:rsidDel="00000000" w:rsidP="00000000" w:rsidRDefault="00000000" w:rsidRPr="00000000" w14:paraId="00000050">
      <w:pPr>
        <w:spacing w:line="480" w:lineRule="auto"/>
        <w:jc w:val="left"/>
        <w:rPr/>
      </w:pPr>
      <w:r w:rsidDel="00000000" w:rsidR="00000000" w:rsidRPr="00000000">
        <w:rPr>
          <w:rtl w:val="0"/>
        </w:rPr>
      </w:r>
    </w:p>
    <w:p w:rsidR="00000000" w:rsidDel="00000000" w:rsidP="00000000" w:rsidRDefault="00000000" w:rsidRPr="00000000" w14:paraId="00000051">
      <w:pPr>
        <w:spacing w:line="480" w:lineRule="auto"/>
        <w:jc w:val="left"/>
        <w:rPr/>
      </w:pPr>
      <w:r w:rsidDel="00000000" w:rsidR="00000000" w:rsidRPr="00000000">
        <w:rPr>
          <w:rtl w:val="0"/>
        </w:rPr>
      </w:r>
    </w:p>
    <w:p w:rsidR="00000000" w:rsidDel="00000000" w:rsidP="00000000" w:rsidRDefault="00000000" w:rsidRPr="00000000" w14:paraId="00000052">
      <w:pPr>
        <w:spacing w:line="480" w:lineRule="auto"/>
        <w:jc w:val="left"/>
        <w:rPr/>
      </w:pPr>
      <w:r w:rsidDel="00000000" w:rsidR="00000000" w:rsidRPr="00000000">
        <w:rPr>
          <w:rtl w:val="0"/>
        </w:rPr>
      </w:r>
    </w:p>
    <w:p w:rsidR="00000000" w:rsidDel="00000000" w:rsidP="00000000" w:rsidRDefault="00000000" w:rsidRPr="00000000" w14:paraId="00000053">
      <w:pPr>
        <w:spacing w:line="480" w:lineRule="auto"/>
        <w:jc w:val="left"/>
        <w:rPr/>
      </w:pPr>
      <w:r w:rsidDel="00000000" w:rsidR="00000000" w:rsidRPr="00000000">
        <w:rPr>
          <w:rtl w:val="0"/>
        </w:rPr>
      </w:r>
    </w:p>
    <w:p w:rsidR="00000000" w:rsidDel="00000000" w:rsidP="00000000" w:rsidRDefault="00000000" w:rsidRPr="00000000" w14:paraId="00000054">
      <w:pPr>
        <w:pStyle w:val="Heading1"/>
        <w:spacing w:after="240" w:before="240" w:lineRule="auto"/>
        <w:jc w:val="center"/>
        <w:rPr>
          <w:rFonts w:ascii="Arial" w:cs="Arial" w:eastAsia="Arial" w:hAnsi="Arial"/>
        </w:rPr>
      </w:pPr>
      <w:bookmarkStart w:colFirst="0" w:colLast="0" w:name="_j5ekssprvjck" w:id="3"/>
      <w:bookmarkEnd w:id="3"/>
      <w:r w:rsidDel="00000000" w:rsidR="00000000" w:rsidRPr="00000000">
        <w:rPr>
          <w:rFonts w:ascii="Arial" w:cs="Arial" w:eastAsia="Arial" w:hAnsi="Arial"/>
          <w:rtl w:val="0"/>
        </w:rPr>
        <w:t xml:space="preserve">List of Abbreviations</w:t>
      </w:r>
      <w:r w:rsidDel="00000000" w:rsidR="00000000" w:rsidRPr="00000000">
        <w:rPr>
          <w:rtl w:val="0"/>
        </w:rPr>
      </w:r>
    </w:p>
    <w:tbl>
      <w:tblPr>
        <w:tblStyle w:val="Table1"/>
        <w:tblW w:w="94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15"/>
        <w:gridCol w:w="6135"/>
        <w:tblGridChange w:id="0">
          <w:tblGrid>
            <w:gridCol w:w="3315"/>
            <w:gridCol w:w="6135"/>
          </w:tblGrid>
        </w:tblGridChange>
      </w:tblGrid>
      <w:tr>
        <w:trPr>
          <w:cantSplit w:val="0"/>
          <w:trHeight w:val="500.9252929687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b w:val="1"/>
                <w:bCs w:val="1"/>
              </w:rPr>
            </w:pPr>
            <w:r w:rsidDel="00000000" w:rsidR="00000000" w:rsidRPr="00000000">
              <w:rPr>
                <w:b w:val="1"/>
                <w:bCs w:val="1"/>
                <w:rtl w:val="0"/>
              </w:rPr>
              <w:t xml:space="preserve">Abbreviation</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b w:val="1"/>
                <w:bCs w:val="1"/>
              </w:rPr>
            </w:pPr>
            <w:r w:rsidDel="00000000" w:rsidR="00000000" w:rsidRPr="00000000">
              <w:rPr>
                <w:b w:val="1"/>
                <w:bCs w:val="1"/>
                <w:rtl w:val="0"/>
              </w:rPr>
              <w:t xml:space="preserve">Full Term</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b w:val="1"/>
                <w:bCs w:val="1"/>
              </w:rPr>
            </w:pPr>
            <w:r w:rsidDel="00000000" w:rsidR="00000000" w:rsidRPr="00000000">
              <w:rPr>
                <w:b w:val="1"/>
                <w:bCs w:val="1"/>
                <w:rtl w:val="0"/>
              </w:rPr>
              <w:t xml:space="preserve">LRC</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pPr>
            <w:r w:rsidDel="00000000" w:rsidR="00000000" w:rsidRPr="00000000">
              <w:rPr>
                <w:rtl w:val="0"/>
              </w:rPr>
              <w:t xml:space="preserve">Logistic Regression Classifier</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b w:val="1"/>
                <w:bCs w:val="1"/>
              </w:rPr>
            </w:pPr>
            <w:r w:rsidDel="00000000" w:rsidR="00000000" w:rsidRPr="00000000">
              <w:rPr>
                <w:b w:val="1"/>
                <w:bCs w:val="1"/>
                <w:rtl w:val="0"/>
              </w:rPr>
              <w:t xml:space="preserve">AI</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pPr>
            <w:r w:rsidDel="00000000" w:rsidR="00000000" w:rsidRPr="00000000">
              <w:rPr>
                <w:rtl w:val="0"/>
              </w:rPr>
              <w:t xml:space="preserve">Artificial Intelligence</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lineRule="auto"/>
              <w:rPr>
                <w:b w:val="1"/>
                <w:bCs w:val="1"/>
              </w:rPr>
            </w:pPr>
            <w:r w:rsidDel="00000000" w:rsidR="00000000" w:rsidRPr="00000000">
              <w:rPr>
                <w:b w:val="1"/>
                <w:bCs w:val="1"/>
                <w:rtl w:val="0"/>
              </w:rPr>
              <w:t xml:space="preserve">NLP</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lineRule="auto"/>
              <w:rPr/>
            </w:pPr>
            <w:r w:rsidDel="00000000" w:rsidR="00000000" w:rsidRPr="00000000">
              <w:rPr>
                <w:rtl w:val="0"/>
              </w:rPr>
              <w:t xml:space="preserve">Natural Language Processing</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lineRule="auto"/>
              <w:rPr>
                <w:b w:val="1"/>
                <w:bCs w:val="1"/>
              </w:rPr>
            </w:pPr>
            <w:r w:rsidDel="00000000" w:rsidR="00000000" w:rsidRPr="00000000">
              <w:rPr>
                <w:b w:val="1"/>
                <w:bCs w:val="1"/>
                <w:rtl w:val="0"/>
              </w:rPr>
              <w:t xml:space="preserve">RMP</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lineRule="auto"/>
              <w:rPr/>
            </w:pPr>
            <w:r w:rsidDel="00000000" w:rsidR="00000000" w:rsidRPr="00000000">
              <w:rPr>
                <w:rtl w:val="0"/>
              </w:rPr>
              <w:t xml:space="preserve">Rate My Professor</w:t>
            </w:r>
          </w:p>
        </w:tc>
      </w:tr>
      <w:tr>
        <w:trPr>
          <w:cantSplit w:val="0"/>
          <w:trHeight w:val="755.9252929687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lineRule="auto"/>
              <w:rPr>
                <w:b w:val="1"/>
                <w:bCs w:val="1"/>
              </w:rPr>
            </w:pPr>
            <w:r w:rsidDel="00000000" w:rsidR="00000000" w:rsidRPr="00000000">
              <w:rPr>
                <w:b w:val="1"/>
                <w:bCs w:val="1"/>
                <w:rtl w:val="0"/>
              </w:rPr>
              <w:t xml:space="preserve">TF-IDF</w:t>
            </w:r>
          </w:p>
        </w:tc>
        <w:tc>
          <w:tcPr>
            <w:tcBorders>
              <w:top w:color="000000" w:space="0" w:sz="8" w:val="single"/>
              <w:left w:color="000000" w:space="0" w:sz="8" w:val="single"/>
              <w:bottom w:color="000000" w:space="0" w:sz="8" w:val="single"/>
              <w:right w:color="000000" w:space="0" w:sz="8"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lineRule="auto"/>
              <w:rPr/>
            </w:pPr>
            <w:r w:rsidDel="00000000" w:rsidR="00000000" w:rsidRPr="00000000">
              <w:rPr>
                <w:rtl w:val="0"/>
              </w:rPr>
              <w:t xml:space="preserve">Term Frequency-Inverse Document Frequency</w:t>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pacing w:line="480" w:lineRule="auto"/>
        <w:jc w:val="center"/>
        <w:rPr/>
      </w:pPr>
      <w:r w:rsidDel="00000000" w:rsidR="00000000" w:rsidRPr="00000000">
        <w:rPr>
          <w:rtl w:val="0"/>
        </w:rPr>
        <w:t xml:space="preserve"> </w:t>
      </w:r>
    </w:p>
    <w:p w:rsidR="00000000" w:rsidDel="00000000" w:rsidP="00000000" w:rsidRDefault="00000000" w:rsidRPr="00000000" w14:paraId="00000063">
      <w:pPr>
        <w:spacing w:line="480" w:lineRule="auto"/>
        <w:jc w:val="center"/>
        <w:rPr>
          <w:b w:val="1"/>
          <w:bCs w:val="1"/>
        </w:rPr>
      </w:pPr>
      <w:r w:rsidDel="00000000" w:rsidR="00000000" w:rsidRPr="00000000">
        <w:rPr>
          <w:b w:val="1"/>
          <w:bCs w:val="1"/>
          <w:rtl w:val="0"/>
        </w:rPr>
        <w:t xml:space="preserve"> </w:t>
      </w:r>
    </w:p>
    <w:p w:rsidR="00000000" w:rsidDel="00000000" w:rsidP="00000000" w:rsidRDefault="00000000" w:rsidRPr="00000000" w14:paraId="00000064">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065">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066">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067">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068">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069">
      <w:pPr>
        <w:jc w:val="center"/>
        <w:rPr>
          <w:b w:val="1"/>
          <w:bCs w:val="1"/>
        </w:rPr>
      </w:pPr>
      <w:r w:rsidDel="00000000" w:rsidR="00000000" w:rsidRPr="00000000">
        <w:rPr>
          <w:rtl w:val="0"/>
        </w:rPr>
      </w:r>
    </w:p>
    <w:p w:rsidR="00000000" w:rsidDel="00000000" w:rsidP="00000000" w:rsidRDefault="00000000" w:rsidRPr="00000000" w14:paraId="0000006A">
      <w:pPr>
        <w:jc w:val="center"/>
        <w:rPr>
          <w:b w:val="1"/>
          <w:bCs w:val="1"/>
        </w:rPr>
      </w:pPr>
      <w:r w:rsidDel="00000000" w:rsidR="00000000" w:rsidRPr="00000000">
        <w:rPr>
          <w:rtl w:val="0"/>
        </w:rPr>
      </w:r>
    </w:p>
    <w:p w:rsidR="00000000" w:rsidDel="00000000" w:rsidP="00000000" w:rsidRDefault="00000000" w:rsidRPr="00000000" w14:paraId="0000006B">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06C">
      <w:pPr>
        <w:jc w:val="center"/>
        <w:rPr>
          <w:b w:val="1"/>
          <w:bCs w:val="1"/>
        </w:rPr>
      </w:pPr>
      <w:r w:rsidDel="00000000" w:rsidR="00000000" w:rsidRPr="00000000">
        <w:rPr>
          <w:rtl w:val="0"/>
        </w:rPr>
      </w:r>
    </w:p>
    <w:p w:rsidR="00000000" w:rsidDel="00000000" w:rsidP="00000000" w:rsidRDefault="00000000" w:rsidRPr="00000000" w14:paraId="0000006D">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06E">
      <w:pPr>
        <w:jc w:val="center"/>
        <w:rPr>
          <w:b w:val="1"/>
          <w:bCs w:val="1"/>
        </w:rPr>
      </w:pPr>
      <w:r w:rsidDel="00000000" w:rsidR="00000000" w:rsidRPr="00000000">
        <w:rPr>
          <w:rtl w:val="0"/>
        </w:rPr>
      </w:r>
    </w:p>
    <w:p w:rsidR="00000000" w:rsidDel="00000000" w:rsidP="00000000" w:rsidRDefault="00000000" w:rsidRPr="00000000" w14:paraId="0000006F">
      <w:pPr>
        <w:jc w:val="center"/>
        <w:rPr>
          <w:b w:val="1"/>
          <w:bCs w:val="1"/>
        </w:rPr>
      </w:pPr>
      <w:r w:rsidDel="00000000" w:rsidR="00000000" w:rsidRPr="00000000">
        <w:rPr>
          <w:rtl w:val="0"/>
        </w:rPr>
      </w:r>
    </w:p>
    <w:p w:rsidR="00000000" w:rsidDel="00000000" w:rsidP="00000000" w:rsidRDefault="00000000" w:rsidRPr="00000000" w14:paraId="00000070">
      <w:pPr>
        <w:jc w:val="center"/>
        <w:rPr>
          <w:b w:val="1"/>
          <w:bCs w:val="1"/>
        </w:rPr>
      </w:pPr>
      <w:r w:rsidDel="00000000" w:rsidR="00000000" w:rsidRPr="00000000">
        <w:rPr>
          <w:rtl w:val="0"/>
        </w:rPr>
      </w:r>
    </w:p>
    <w:p w:rsidR="00000000" w:rsidDel="00000000" w:rsidP="00000000" w:rsidRDefault="00000000" w:rsidRPr="00000000" w14:paraId="00000071">
      <w:pPr>
        <w:spacing w:line="480" w:lineRule="auto"/>
        <w:jc w:val="left"/>
        <w:rPr>
          <w:b w:val="1"/>
          <w:bCs w:val="1"/>
        </w:rPr>
      </w:pPr>
      <w:r w:rsidDel="00000000" w:rsidR="00000000" w:rsidRPr="00000000">
        <w:rPr>
          <w:rtl w:val="0"/>
        </w:rPr>
      </w:r>
    </w:p>
    <w:p w:rsidR="00000000" w:rsidDel="00000000" w:rsidP="00000000" w:rsidRDefault="00000000" w:rsidRPr="00000000" w14:paraId="00000072">
      <w:pPr>
        <w:spacing w:line="480" w:lineRule="auto"/>
        <w:jc w:val="center"/>
        <w:rPr>
          <w:b w:val="1"/>
          <w:bCs w:val="1"/>
        </w:rPr>
      </w:pPr>
      <w:r w:rsidDel="00000000" w:rsidR="00000000" w:rsidRPr="00000000">
        <w:rPr>
          <w:b w:val="1"/>
          <w:bCs w:val="1"/>
          <w:rtl w:val="0"/>
        </w:rPr>
        <w:t xml:space="preserve">An Evaluation of Algorithmic Bias and Fragility in Rate My Professor Sentiment Analysis </w:t>
      </w:r>
      <w:r w:rsidDel="00000000" w:rsidR="00000000" w:rsidRPr="00000000">
        <w:rPr>
          <w:b w:val="1"/>
          <w:bCs w:val="1"/>
          <w:rtl w:val="0"/>
        </w:rPr>
        <w:t xml:space="preserve">Model</w:t>
      </w:r>
      <w:r w:rsidDel="00000000" w:rsidR="00000000" w:rsidRPr="00000000">
        <w:rPr>
          <w:rtl w:val="0"/>
        </w:rPr>
      </w:r>
    </w:p>
    <w:p w:rsidR="00000000" w:rsidDel="00000000" w:rsidP="00000000" w:rsidRDefault="00000000" w:rsidRPr="00000000" w14:paraId="00000073">
      <w:pPr>
        <w:pStyle w:val="Heading1"/>
        <w:spacing w:line="480" w:lineRule="auto"/>
        <w:rPr>
          <w:rFonts w:ascii="Arial" w:cs="Arial" w:eastAsia="Arial" w:hAnsi="Arial"/>
        </w:rPr>
      </w:pPr>
      <w:bookmarkStart w:colFirst="0" w:colLast="0" w:name="_yb2eutx3z0zg" w:id="4"/>
      <w:bookmarkEnd w:id="4"/>
      <w:r w:rsidDel="00000000" w:rsidR="00000000" w:rsidRPr="00000000">
        <w:rPr>
          <w:rFonts w:ascii="Arial" w:cs="Arial" w:eastAsia="Arial" w:hAnsi="Arial"/>
          <w:rtl w:val="0"/>
        </w:rPr>
        <w:t xml:space="preserve">Concept</w:t>
      </w:r>
      <w:r w:rsidDel="00000000" w:rsidR="00000000" w:rsidRPr="00000000">
        <w:rPr>
          <w:rtl w:val="0"/>
        </w:rPr>
      </w:r>
    </w:p>
    <w:p w:rsidR="00000000" w:rsidDel="00000000" w:rsidP="00000000" w:rsidRDefault="00000000" w:rsidRPr="00000000" w14:paraId="00000074">
      <w:pPr>
        <w:spacing w:line="480" w:lineRule="auto"/>
        <w:rPr/>
      </w:pPr>
      <w:r w:rsidDel="00000000" w:rsidR="00000000" w:rsidRPr="00000000">
        <w:rPr>
          <w:rtl w:val="0"/>
        </w:rPr>
        <w:tab/>
      </w:r>
      <w:r w:rsidDel="00000000" w:rsidR="00000000" w:rsidRPr="00000000">
        <w:rPr>
          <w:rtl w:val="0"/>
        </w:rPr>
        <w:t xml:space="preserve">Rate My Professor</w:t>
      </w:r>
      <w:r w:rsidDel="00000000" w:rsidR="00000000" w:rsidRPr="00000000">
        <w:rPr>
          <w:i w:val="1"/>
          <w:iCs w:val="1"/>
          <w:rtl w:val="0"/>
        </w:rPr>
        <w:t xml:space="preserve"> </w:t>
      </w:r>
      <w:r w:rsidDel="00000000" w:rsidR="00000000" w:rsidRPr="00000000">
        <w:rPr>
          <w:rtl w:val="0"/>
        </w:rPr>
        <w:t xml:space="preserve">is widely used by students to review instructors and choose courses, however, its ratings are highly emotional that reflect each student’s individual opinion and experience. Sentiment analysis gives us a neutral tool to classify reviews into positive or negative (Gong et al., 2022). One caveat is that these machine learning models can be fragile, prone to bias, sensitive to minor wording changes, and easy to be influenced by biases in the training data. Also, </w:t>
      </w:r>
      <w:r w:rsidDel="00000000" w:rsidR="00000000" w:rsidRPr="00000000">
        <w:rPr>
          <w:rtl w:val="0"/>
        </w:rPr>
        <w:t xml:space="preserve">when professors have high academic standards, students often leave angry reviews, which causes the model to mix up tough grading with terrible teaching and label them as pure negativity. </w:t>
      </w:r>
      <w:r w:rsidDel="00000000" w:rsidR="00000000" w:rsidRPr="00000000">
        <w:rPr>
          <w:rtl w:val="0"/>
        </w:rPr>
        <w:t xml:space="preserve">On the other hand, the site's reviews are filled with informal language, slang, sarcasm, and emotion; they offer an ideal dataset for studying how classical machine learning handles noisy, emotional text that will increase the complexity of NLP models. </w:t>
      </w:r>
    </w:p>
    <w:p w:rsidR="00000000" w:rsidDel="00000000" w:rsidP="00000000" w:rsidRDefault="00000000" w:rsidRPr="00000000" w14:paraId="00000075">
      <w:pPr>
        <w:pStyle w:val="Heading1"/>
        <w:spacing w:line="480" w:lineRule="auto"/>
        <w:rPr>
          <w:rFonts w:ascii="Arial" w:cs="Arial" w:eastAsia="Arial" w:hAnsi="Arial"/>
        </w:rPr>
      </w:pPr>
      <w:bookmarkStart w:colFirst="0" w:colLast="0" w:name="_1sw74gfq0brz" w:id="5"/>
      <w:bookmarkEnd w:id="5"/>
      <w:r w:rsidDel="00000000" w:rsidR="00000000" w:rsidRPr="00000000">
        <w:rPr>
          <w:rFonts w:ascii="Arial" w:cs="Arial" w:eastAsia="Arial" w:hAnsi="Arial"/>
          <w:rtl w:val="0"/>
        </w:rPr>
        <w:t xml:space="preserve">Scope</w:t>
      </w:r>
    </w:p>
    <w:p w:rsidR="00000000" w:rsidDel="00000000" w:rsidP="00000000" w:rsidRDefault="00000000" w:rsidRPr="00000000" w14:paraId="00000076">
      <w:pPr>
        <w:spacing w:line="480" w:lineRule="auto"/>
        <w:ind w:firstLine="720"/>
        <w:rPr/>
      </w:pPr>
      <w:r w:rsidDel="00000000" w:rsidR="00000000" w:rsidRPr="00000000">
        <w:rPr>
          <w:rtl w:val="0"/>
        </w:rPr>
        <w:t xml:space="preserve">The scope of this project includes training, testing, and evaluating baseline machine learning models on a pre-labeled dataset of RMP reviews. Deliverables include trained baseline models, a series of stress tests, and a final audit report. After initial training and evaluation, the project will stress-test models through overfitting experiments, adversarial examples, and bias test cases. These tests will determine whether strong accuracy is hiding underlying weaknesses, such as algorithmic fragility or harmful bias that could lead to false predictions. The audit report will document how the models succeed, where they fail, and why those failures matter in context. The project is intended for beginner machine learning and data analytics students, constraining the work to models built from scratch with a pre-labeled dataset. </w:t>
      </w:r>
      <w:r w:rsidDel="00000000" w:rsidR="00000000" w:rsidRPr="00000000">
        <w:rPr>
          <w:rtl w:val="0"/>
        </w:rPr>
      </w:r>
    </w:p>
    <w:p w:rsidR="00000000" w:rsidDel="00000000" w:rsidP="00000000" w:rsidRDefault="00000000" w:rsidRPr="00000000" w14:paraId="00000077">
      <w:pPr>
        <w:pStyle w:val="Heading1"/>
        <w:spacing w:line="480" w:lineRule="auto"/>
        <w:rPr>
          <w:rFonts w:ascii="Arial" w:cs="Arial" w:eastAsia="Arial" w:hAnsi="Arial"/>
        </w:rPr>
      </w:pPr>
      <w:bookmarkStart w:colFirst="0" w:colLast="0" w:name="_xhyuy5b3kav0" w:id="6"/>
      <w:bookmarkEnd w:id="6"/>
      <w:r w:rsidDel="00000000" w:rsidR="00000000" w:rsidRPr="00000000">
        <w:rPr>
          <w:rFonts w:ascii="Arial" w:cs="Arial" w:eastAsia="Arial" w:hAnsi="Arial"/>
          <w:rtl w:val="0"/>
        </w:rPr>
        <w:t xml:space="preserve">Group Membership</w:t>
      </w:r>
      <w:r w:rsidDel="00000000" w:rsidR="00000000" w:rsidRPr="00000000">
        <w:rPr>
          <w:rtl w:val="0"/>
        </w:rPr>
      </w:r>
    </w:p>
    <w:p w:rsidR="00000000" w:rsidDel="00000000" w:rsidP="00000000" w:rsidRDefault="00000000" w:rsidRPr="00000000" w14:paraId="00000078">
      <w:pPr>
        <w:spacing w:line="480" w:lineRule="auto"/>
        <w:ind w:firstLine="720"/>
        <w:rPr/>
      </w:pPr>
      <w:r w:rsidDel="00000000" w:rsidR="00000000" w:rsidRPr="00000000">
        <w:rPr>
          <w:rtl w:val="0"/>
        </w:rPr>
        <w:t xml:space="preserve">Danny D. Munoz and</w:t>
      </w:r>
      <w:r w:rsidDel="00000000" w:rsidR="00000000" w:rsidRPr="00000000">
        <w:rPr>
          <w:rtl w:val="0"/>
        </w:rPr>
        <w:t xml:space="preserve"> Daniel Nguyen</w:t>
      </w:r>
      <w:r w:rsidDel="00000000" w:rsidR="00000000" w:rsidRPr="00000000">
        <w:rPr>
          <w:rtl w:val="0"/>
        </w:rPr>
        <w:t xml:space="preserve"> will collaborate on the project showcase, written components, artifact, design document, and evaluation report via shared documents and ongoing communication. Nguyen will serve as the primary content writer, while Munoz will handle revising and editing. The video walkthrough will be co-created, with Munoz handling 60-70% of the recorded demonstration, and Nguyen presenting the remainder. </w:t>
      </w:r>
      <w:r w:rsidDel="00000000" w:rsidR="00000000" w:rsidRPr="00000000">
        <w:rPr>
          <w:rtl w:val="0"/>
        </w:rPr>
      </w:r>
    </w:p>
    <w:p w:rsidR="00000000" w:rsidDel="00000000" w:rsidP="00000000" w:rsidRDefault="00000000" w:rsidRPr="00000000" w14:paraId="00000079">
      <w:pPr>
        <w:pStyle w:val="Heading1"/>
        <w:spacing w:line="480" w:lineRule="auto"/>
        <w:rPr>
          <w:rFonts w:ascii="Arial" w:cs="Arial" w:eastAsia="Arial" w:hAnsi="Arial"/>
        </w:rPr>
      </w:pPr>
      <w:bookmarkStart w:colFirst="0" w:colLast="0" w:name="_f22rxw44nmod" w:id="7"/>
      <w:bookmarkEnd w:id="7"/>
      <w:commentRangeStart w:id="0"/>
      <w:commentRangeStart w:id="1"/>
      <w:commentRangeStart w:id="2"/>
      <w:commentRangeStart w:id="3"/>
      <w:r w:rsidDel="00000000" w:rsidR="00000000" w:rsidRPr="00000000">
        <w:rPr>
          <w:rFonts w:ascii="Arial" w:cs="Arial" w:eastAsia="Arial" w:hAnsi="Arial"/>
          <w:rtl w:val="0"/>
        </w:rPr>
        <w:t xml:space="preserve">Changes on Lab 3</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7A">
      <w:pPr>
        <w:spacing w:line="480" w:lineRule="auto"/>
        <w:ind w:firstLine="720"/>
        <w:rPr/>
      </w:pPr>
      <w:r w:rsidDel="00000000" w:rsidR="00000000" w:rsidRPr="00000000">
        <w:rPr>
          <w:rtl w:val="0"/>
        </w:rPr>
        <w:t xml:space="preserve">In this revised version of the lab 2, typographical errors were corrected and unused citations removed from the reference list. The methodology also changed: the SVM model was excluded in favor of the TF-IDF vectorization with a Logistic Regression classifier. In this approach, the TF-IDF extracts numerical features from the text, which the Logistic Regression classifier uses to predict sentiment into three categories: "Awful," "Neutral," or "Great." The merge was chosen to maximize accuracy on the emotional-heavy dataset, while </w:t>
      </w:r>
      <w:r w:rsidDel="00000000" w:rsidR="00000000" w:rsidRPr="00000000">
        <w:rPr>
          <w:rtl w:val="0"/>
        </w:rPr>
        <w:t xml:space="preserve">dropping the SVM</w:t>
      </w:r>
      <w:r w:rsidDel="00000000" w:rsidR="00000000" w:rsidRPr="00000000">
        <w:rPr>
          <w:rtl w:val="0"/>
        </w:rPr>
        <w:t xml:space="preserve"> model due to its complex architecture, which would have made it difficult to fully build and submit before the deadline.</w:t>
      </w:r>
      <w:r w:rsidDel="00000000" w:rsidR="00000000" w:rsidRPr="00000000">
        <w:rPr>
          <w:rtl w:val="0"/>
        </w:rPr>
      </w:r>
    </w:p>
    <w:p w:rsidR="00000000" w:rsidDel="00000000" w:rsidP="00000000" w:rsidRDefault="00000000" w:rsidRPr="00000000" w14:paraId="0000007B">
      <w:pPr>
        <w:pStyle w:val="Heading1"/>
        <w:spacing w:line="480" w:lineRule="auto"/>
        <w:rPr>
          <w:rFonts w:ascii="Arial" w:cs="Arial" w:eastAsia="Arial" w:hAnsi="Arial"/>
        </w:rPr>
      </w:pPr>
      <w:bookmarkStart w:colFirst="0" w:colLast="0" w:name="_4p8njwjfdoqp" w:id="8"/>
      <w:bookmarkEnd w:id="8"/>
      <w:r w:rsidDel="00000000" w:rsidR="00000000" w:rsidRPr="00000000">
        <w:rPr>
          <w:rFonts w:ascii="Arial" w:cs="Arial" w:eastAsia="Arial" w:hAnsi="Arial"/>
          <w:rtl w:val="0"/>
        </w:rPr>
        <w:t xml:space="preserve">Mathematical Topics Used</w:t>
      </w:r>
    </w:p>
    <w:p w:rsidR="00000000" w:rsidDel="00000000" w:rsidP="00000000" w:rsidRDefault="00000000" w:rsidRPr="00000000" w14:paraId="0000007C">
      <w:pPr>
        <w:pStyle w:val="Heading2"/>
        <w:numPr>
          <w:ilvl w:val="0"/>
          <w:numId w:val="1"/>
        </w:numPr>
        <w:spacing w:line="432" w:lineRule="auto"/>
        <w:ind w:left="720" w:hanging="360"/>
        <w:rPr>
          <w:rFonts w:ascii="Arial" w:cs="Arial" w:eastAsia="Arial" w:hAnsi="Arial"/>
        </w:rPr>
      </w:pPr>
      <w:bookmarkStart w:colFirst="0" w:colLast="0" w:name="_wy7mlq5v0v7w" w:id="9"/>
      <w:bookmarkEnd w:id="9"/>
      <w:r w:rsidDel="00000000" w:rsidR="00000000" w:rsidRPr="00000000">
        <w:rPr>
          <w:rFonts w:ascii="Arial" w:cs="Arial" w:eastAsia="Arial" w:hAnsi="Arial"/>
          <w:rtl w:val="0"/>
        </w:rPr>
        <w:t xml:space="preserve">TFIDF</w:t>
      </w:r>
    </w:p>
    <w:p w:rsidR="00000000" w:rsidDel="00000000" w:rsidP="00000000" w:rsidRDefault="00000000" w:rsidRPr="00000000" w14:paraId="0000007D">
      <w:pPr>
        <w:spacing w:after="0" w:before="0" w:line="432" w:lineRule="auto"/>
        <w:ind w:firstLine="720"/>
        <w:rPr/>
      </w:pPr>
      <w:r w:rsidDel="00000000" w:rsidR="00000000" w:rsidRPr="00000000">
        <w:rPr>
          <w:rtl w:val="0"/>
        </w:rPr>
        <w:t xml:space="preserve">Prior to feeding text into a classifier the words must be converted to numbers. TF-IDF measures how important a word is to a specific review within the entire dataset (Lu, 2025).</w:t>
      </w:r>
      <w:r w:rsidDel="00000000" w:rsidR="00000000" w:rsidRPr="00000000">
        <w:drawing>
          <wp:anchor allowOverlap="1" behindDoc="1" distB="114300" distT="114300" distL="114300" distR="114300" hidden="0" layoutInCell="1" locked="0" relativeHeight="0" simplePos="0">
            <wp:simplePos x="0" y="0"/>
            <wp:positionH relativeFrom="column">
              <wp:posOffset>1066800</wp:posOffset>
            </wp:positionH>
            <wp:positionV relativeFrom="paragraph">
              <wp:posOffset>495300</wp:posOffset>
            </wp:positionV>
            <wp:extent cx="3487917" cy="1575718"/>
            <wp:effectExtent b="0" l="0" r="0" t="0"/>
            <wp:wrapNone/>
            <wp:docPr id="8"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3487917" cy="1575718"/>
                    </a:xfrm>
                    <a:prstGeom prst="rect"/>
                    <a:ln/>
                  </pic:spPr>
                </pic:pic>
              </a:graphicData>
            </a:graphic>
          </wp:anchor>
        </w:drawing>
      </w:r>
    </w:p>
    <w:p w:rsidR="00000000" w:rsidDel="00000000" w:rsidP="00000000" w:rsidRDefault="00000000" w:rsidRPr="00000000" w14:paraId="0000007E">
      <w:pPr>
        <w:spacing w:after="240" w:before="240" w:line="480" w:lineRule="auto"/>
        <w:jc w:val="center"/>
        <w:rPr/>
      </w:pPr>
      <w:r w:rsidDel="00000000" w:rsidR="00000000" w:rsidRPr="00000000">
        <w:rPr>
          <w:rtl w:val="0"/>
        </w:rPr>
      </w:r>
    </w:p>
    <w:p w:rsidR="00000000" w:rsidDel="00000000" w:rsidP="00000000" w:rsidRDefault="00000000" w:rsidRPr="00000000" w14:paraId="0000007F">
      <w:pPr>
        <w:spacing w:after="240" w:line="480" w:lineRule="auto"/>
        <w:rPr/>
      </w:pPr>
      <w:r w:rsidDel="00000000" w:rsidR="00000000" w:rsidRPr="00000000">
        <w:rPr>
          <w:rtl w:val="0"/>
        </w:rPr>
      </w:r>
    </w:p>
    <w:p w:rsidR="00000000" w:rsidDel="00000000" w:rsidP="00000000" w:rsidRDefault="00000000" w:rsidRPr="00000000" w14:paraId="00000080">
      <w:pPr>
        <w:spacing w:after="240" w:line="480" w:lineRule="auto"/>
        <w:rPr/>
      </w:pPr>
      <w:r w:rsidDel="00000000" w:rsidR="00000000" w:rsidRPr="00000000">
        <w:rPr>
          <w:rtl w:val="0"/>
        </w:rPr>
      </w:r>
    </w:p>
    <w:p w:rsidR="00000000" w:rsidDel="00000000" w:rsidP="00000000" w:rsidRDefault="00000000" w:rsidRPr="00000000" w14:paraId="00000081">
      <w:pPr>
        <w:spacing w:after="240" w:line="432" w:lineRule="auto"/>
        <w:jc w:val="center"/>
        <w:rPr/>
      </w:pPr>
      <w:r w:rsidDel="00000000" w:rsidR="00000000" w:rsidRPr="00000000">
        <w:rPr>
          <w:rtl w:val="0"/>
        </w:rPr>
        <w:t xml:space="preserve">Figure 1: TF-IDF (Hashim et al., 2023)</w:t>
      </w:r>
    </w:p>
    <w:p w:rsidR="00000000" w:rsidDel="00000000" w:rsidP="00000000" w:rsidRDefault="00000000" w:rsidRPr="00000000" w14:paraId="00000082">
      <w:pPr>
        <w:spacing w:after="240" w:line="480" w:lineRule="auto"/>
        <w:ind w:firstLine="720"/>
        <w:rPr/>
      </w:pPr>
      <w:r w:rsidDel="00000000" w:rsidR="00000000" w:rsidRPr="00000000">
        <w:rPr>
          <w:rtl w:val="0"/>
        </w:rPr>
        <w:t xml:space="preserve">For the sublinear term frequency, when sublinear_tf=True is used, the importance of a word is based on a logarithmic scale instead of its raw count, which means that even if the words are repeated many times, it does not increase its importance by very much. </w:t>
      </w:r>
      <w:hyperlink r:id="rId8">
        <w:r w:rsidDel="00000000" w:rsidR="00000000" w:rsidRPr="00000000">
          <w:rPr/>
          <w:drawing>
            <wp:inline distB="19050" distT="19050" distL="19050" distR="19050">
              <wp:extent cx="1447800" cy="152400"/>
              <wp:effectExtent b="0" l="0" r="0" t="0"/>
              <wp:docPr id="11" name="image16.png"/>
              <a:graphic>
                <a:graphicData uri="http://schemas.openxmlformats.org/drawingml/2006/picture">
                  <pic:pic>
                    <pic:nvPicPr>
                      <pic:cNvPr id="0" name="image16.png"/>
                      <pic:cNvPicPr preferRelativeResize="0"/>
                    </pic:nvPicPr>
                    <pic:blipFill>
                      <a:blip r:embed="rId9"/>
                      <a:srcRect b="0" l="0" r="0" t="0"/>
                      <a:stretch>
                        <a:fillRect/>
                      </a:stretch>
                    </pic:blipFill>
                    <pic:spPr>
                      <a:xfrm>
                        <a:off x="0" y="0"/>
                        <a:ext cx="1447800" cy="152400"/>
                      </a:xfrm>
                      <a:prstGeom prst="rect"/>
                      <a:ln/>
                    </pic:spPr>
                  </pic:pic>
                </a:graphicData>
              </a:graphic>
            </wp:inline>
          </w:drawing>
        </w:r>
      </w:hyperlink>
      <w:r w:rsidDel="00000000" w:rsidR="00000000" w:rsidRPr="00000000">
        <w:rPr>
          <w:rtl w:val="0"/>
        </w:rPr>
        <w:t xml:space="preserve"> where </w:t>
      </w:r>
      <w:hyperlink r:id="rId10">
        <w:r w:rsidDel="00000000" w:rsidR="00000000" w:rsidRPr="00000000">
          <w:rPr/>
          <w:drawing>
            <wp:inline distB="19050" distT="19050" distL="19050" distR="19050">
              <wp:extent cx="190500" cy="1524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90500" cy="152400"/>
                      </a:xfrm>
                      <a:prstGeom prst="rect"/>
                      <a:ln/>
                    </pic:spPr>
                  </pic:pic>
                </a:graphicData>
              </a:graphic>
            </wp:inline>
          </w:drawing>
        </w:r>
      </w:hyperlink>
      <w:r w:rsidDel="00000000" w:rsidR="00000000" w:rsidRPr="00000000">
        <w:rPr>
          <w:rtl w:val="0"/>
        </w:rPr>
        <w:t xml:space="preserve"> is the raw count of term t in document d, and </w:t>
      </w:r>
      <w:hyperlink r:id="rId12">
        <w:r w:rsidDel="00000000" w:rsidR="00000000" w:rsidRPr="00000000">
          <w:rPr/>
          <w:drawing>
            <wp:inline distB="19050" distT="19050" distL="19050" distR="19050">
              <wp:extent cx="736600" cy="1524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736600" cy="152400"/>
                      </a:xfrm>
                      <a:prstGeom prst="rect"/>
                      <a:ln/>
                    </pic:spPr>
                  </pic:pic>
                </a:graphicData>
              </a:graphic>
            </wp:inline>
          </w:drawing>
        </w:r>
      </w:hyperlink>
      <w:r w:rsidDel="00000000" w:rsidR="00000000" w:rsidRPr="00000000">
        <w:rPr>
          <w:rtl w:val="0"/>
        </w:rPr>
        <w:t xml:space="preserve"> if </w:t>
      </w:r>
      <w:hyperlink r:id="rId14">
        <w:r w:rsidDel="00000000" w:rsidR="00000000" w:rsidRPr="00000000">
          <w:rPr/>
          <w:drawing>
            <wp:inline distB="19050" distT="19050" distL="19050" distR="19050">
              <wp:extent cx="469900" cy="152400"/>
              <wp:effectExtent b="0" l="0" r="0" t="0"/>
              <wp:docPr id="19"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469900" cy="152400"/>
                      </a:xfrm>
                      <a:prstGeom prst="rect"/>
                      <a:ln/>
                    </pic:spPr>
                  </pic:pic>
                </a:graphicData>
              </a:graphic>
            </wp:inline>
          </w:drawing>
        </w:r>
      </w:hyperlink>
      <w:r w:rsidDel="00000000" w:rsidR="00000000" w:rsidRPr="00000000">
        <w:rPr>
          <w:rtl w:val="0"/>
        </w:rPr>
        <w:t xml:space="preserve"> . For the inverse document frequency part, it measures how unique or informative a word is across all documents with words that appear in many documents receiving a lower score, while words that appear in only a few documents receive a higher score. Scikit-learn is used to prevent the zero division errors </w:t>
      </w:r>
      <w:hyperlink r:id="rId16">
        <w:r w:rsidDel="00000000" w:rsidR="00000000" w:rsidRPr="00000000">
          <w:rPr/>
          <w:drawing>
            <wp:inline distB="19050" distT="19050" distL="19050" distR="19050">
              <wp:extent cx="1905000" cy="368300"/>
              <wp:effectExtent b="0" l="0" r="0" t="0"/>
              <wp:docPr id="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1905000" cy="368300"/>
                      </a:xfrm>
                      <a:prstGeom prst="rect"/>
                      <a:ln/>
                    </pic:spPr>
                  </pic:pic>
                </a:graphicData>
              </a:graphic>
            </wp:inline>
          </w:drawing>
        </w:r>
      </w:hyperlink>
      <w:r w:rsidDel="00000000" w:rsidR="00000000" w:rsidRPr="00000000">
        <w:rPr>
          <w:rtl w:val="0"/>
        </w:rPr>
        <w:t xml:space="preserve">, where n is the total number of documents and </w:t>
      </w:r>
      <w:hyperlink r:id="rId18">
        <w:r w:rsidDel="00000000" w:rsidR="00000000" w:rsidRPr="00000000">
          <w:rPr/>
          <w:drawing>
            <wp:inline distB="19050" distT="19050" distL="19050" distR="19050">
              <wp:extent cx="304800" cy="152400"/>
              <wp:effectExtent b="0" l="0" r="0" t="0"/>
              <wp:docPr id="10"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304800" cy="152400"/>
                      </a:xfrm>
                      <a:prstGeom prst="rect"/>
                      <a:ln/>
                    </pic:spPr>
                  </pic:pic>
                </a:graphicData>
              </a:graphic>
            </wp:inline>
          </w:drawing>
        </w:r>
      </w:hyperlink>
      <w:r w:rsidDel="00000000" w:rsidR="00000000" w:rsidRPr="00000000">
        <w:rPr>
          <w:rtl w:val="0"/>
        </w:rPr>
        <w:t xml:space="preserve"> is the number of documents containing term t. The formula is derived from the standard formula for idf: </w:t>
      </w:r>
      <w:hyperlink r:id="rId20">
        <w:r w:rsidDel="00000000" w:rsidR="00000000" w:rsidRPr="00000000">
          <w:rPr/>
          <w:drawing>
            <wp:inline distB="19050" distT="19050" distL="19050" distR="19050">
              <wp:extent cx="1041400" cy="152400"/>
              <wp:effectExtent b="0" l="0" r="0" t="0"/>
              <wp:docPr id="7"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1041400" cy="152400"/>
                      </a:xfrm>
                      <a:prstGeom prst="rect"/>
                      <a:ln/>
                    </pic:spPr>
                  </pic:pic>
                </a:graphicData>
              </a:graphic>
            </wp:inline>
          </w:drawing>
        </w:r>
      </w:hyperlink>
      <w:r w:rsidDel="00000000" w:rsidR="00000000" w:rsidRPr="00000000">
        <w:rPr>
          <w:rtl w:val="0"/>
        </w:rPr>
        <w:t xml:space="preserve">, but adding 1 will prevent the division-by-zero errors when the model see new vocabularies. There is also a use of norm="l2", which makes sure that each document vector is scaled so that its total length is 1. It has to be standardized because longer documents do not automatically receive larger values.</w:t>
      </w:r>
    </w:p>
    <w:p w:rsidR="00000000" w:rsidDel="00000000" w:rsidP="00000000" w:rsidRDefault="00000000" w:rsidRPr="00000000" w14:paraId="00000083">
      <w:pPr>
        <w:spacing w:after="240" w:line="480" w:lineRule="auto"/>
        <w:ind w:firstLine="720"/>
        <w:jc w:val="center"/>
        <w:rPr/>
      </w:pPr>
      <w:r w:rsidDel="00000000" w:rsidR="00000000" w:rsidRPr="00000000">
        <w:rPr/>
        <w:drawing>
          <wp:inline distB="114300" distT="114300" distL="114300" distR="114300">
            <wp:extent cx="5943600" cy="711200"/>
            <wp:effectExtent b="0" l="0" r="0" t="0"/>
            <wp:docPr id="13"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943600" cy="711200"/>
                    </a:xfrm>
                    <a:prstGeom prst="rect"/>
                    <a:ln/>
                  </pic:spPr>
                </pic:pic>
              </a:graphicData>
            </a:graphic>
          </wp:inline>
        </w:drawing>
      </w:r>
      <w:r w:rsidDel="00000000" w:rsidR="00000000" w:rsidRPr="00000000">
        <w:rPr>
          <w:rtl w:val="0"/>
        </w:rPr>
        <w:t xml:space="preserve">Figure 2: Code block for TF-IDF using TdidfVectorizer library</w:t>
      </w:r>
      <w:r w:rsidDel="00000000" w:rsidR="00000000" w:rsidRPr="00000000">
        <w:rPr>
          <w:rtl w:val="0"/>
        </w:rPr>
      </w:r>
    </w:p>
    <w:p w:rsidR="00000000" w:rsidDel="00000000" w:rsidP="00000000" w:rsidRDefault="00000000" w:rsidRPr="00000000" w14:paraId="00000084">
      <w:pPr>
        <w:pStyle w:val="Heading2"/>
        <w:numPr>
          <w:ilvl w:val="0"/>
          <w:numId w:val="1"/>
        </w:numPr>
        <w:spacing w:after="240" w:line="480" w:lineRule="auto"/>
        <w:ind w:left="720" w:hanging="360"/>
        <w:rPr>
          <w:rFonts w:ascii="Arial" w:cs="Arial" w:eastAsia="Arial" w:hAnsi="Arial"/>
        </w:rPr>
      </w:pPr>
      <w:bookmarkStart w:colFirst="0" w:colLast="0" w:name="_3537py2z5khc" w:id="10"/>
      <w:bookmarkEnd w:id="10"/>
      <w:r w:rsidDel="00000000" w:rsidR="00000000" w:rsidRPr="00000000">
        <w:rPr>
          <w:rFonts w:ascii="Arial" w:cs="Arial" w:eastAsia="Arial" w:hAnsi="Arial"/>
          <w:rtl w:val="0"/>
        </w:rPr>
        <w:t xml:space="preserve">LRC</w:t>
      </w:r>
    </w:p>
    <w:p w:rsidR="00000000" w:rsidDel="00000000" w:rsidP="00000000" w:rsidRDefault="00000000" w:rsidRPr="00000000" w14:paraId="00000085">
      <w:pPr>
        <w:spacing w:after="240" w:line="480" w:lineRule="auto"/>
        <w:ind w:left="0" w:firstLine="720"/>
        <w:rPr/>
      </w:pPr>
      <w:r w:rsidDel="00000000" w:rsidR="00000000" w:rsidRPr="00000000">
        <w:rPr>
          <w:rtl w:val="0"/>
        </w:rPr>
        <w:t xml:space="preserve">The classifier calculates the probability that a review belongs to each of the following classes: "Awful", "Neutral", "Great", and then assigns the review to the class that has the highest possibility. The probability is calculated through this equation, where </w:t>
      </w:r>
      <w:hyperlink r:id="rId23">
        <w:r w:rsidDel="00000000" w:rsidR="00000000" w:rsidRPr="00000000">
          <w:rPr/>
          <w:drawing>
            <wp:inline distB="19050" distT="19050" distL="19050" distR="19050">
              <wp:extent cx="114300" cy="127000"/>
              <wp:effectExtent b="0" l="0" r="0" t="0"/>
              <wp:docPr id="12"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114300" cy="127000"/>
                      </a:xfrm>
                      <a:prstGeom prst="rect"/>
                      <a:ln/>
                    </pic:spPr>
                  </pic:pic>
                </a:graphicData>
              </a:graphic>
            </wp:inline>
          </w:drawing>
        </w:r>
      </w:hyperlink>
      <w:r w:rsidDel="00000000" w:rsidR="00000000" w:rsidRPr="00000000">
        <w:rPr>
          <w:rtl w:val="0"/>
        </w:rPr>
        <w:t xml:space="preserve"> represents the weight vector for class k.</w:t>
      </w:r>
    </w:p>
    <w:p w:rsidR="00000000" w:rsidDel="00000000" w:rsidP="00000000" w:rsidRDefault="00000000" w:rsidRPr="00000000" w14:paraId="00000086">
      <w:pPr>
        <w:spacing w:after="240" w:line="480" w:lineRule="auto"/>
        <w:ind w:left="720" w:firstLine="0"/>
        <w:jc w:val="center"/>
        <w:rPr/>
      </w:pPr>
      <w:hyperlink r:id="rId25">
        <w:r w:rsidDel="00000000" w:rsidR="00000000" w:rsidRPr="00000000">
          <w:rPr/>
          <w:drawing>
            <wp:inline distB="19050" distT="19050" distL="19050" distR="19050">
              <wp:extent cx="2300288" cy="419100"/>
              <wp:effectExtent b="0" l="0" r="0" t="0"/>
              <wp:docPr id="14"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2300288" cy="419100"/>
                      </a:xfrm>
                      <a:prstGeom prst="rect"/>
                      <a:ln/>
                    </pic:spPr>
                  </pic:pic>
                </a:graphicData>
              </a:graphic>
            </wp:inline>
          </w:drawing>
        </w:r>
      </w:hyperlink>
      <w:r w:rsidDel="00000000" w:rsidR="00000000" w:rsidRPr="00000000">
        <w:rPr>
          <w:rtl w:val="0"/>
        </w:rPr>
        <w:t xml:space="preserve"> </w:t>
      </w:r>
    </w:p>
    <w:p w:rsidR="00000000" w:rsidDel="00000000" w:rsidP="00000000" w:rsidRDefault="00000000" w:rsidRPr="00000000" w14:paraId="00000087">
      <w:pPr>
        <w:spacing w:after="240" w:line="480" w:lineRule="auto"/>
        <w:ind w:left="0" w:firstLine="0"/>
        <w:rPr/>
      </w:pPr>
      <w:r w:rsidDel="00000000" w:rsidR="00000000" w:rsidRPr="00000000">
        <w:rPr>
          <w:b w:val="1"/>
          <w:bCs w:val="1"/>
          <w:rtl w:val="0"/>
        </w:rPr>
        <w:tab/>
      </w:r>
      <w:r w:rsidDel="00000000" w:rsidR="00000000" w:rsidRPr="00000000">
        <w:rPr>
          <w:rtl w:val="0"/>
        </w:rPr>
        <w:t xml:space="preserve">After that, the model learns by reducing prediction errors and preventing the weights from becoming too large, all by the help of the C parameter that controls to reduce overfitting. A smaller C gives stronger regularization, and vice versa. Different values of C from 0.1, 1.0, 100.0, and 1000.0 are tested to find the model with the best performance. Also, the algorithm minimises the loss function by penalizing the L2 norm of the weights. </w:t>
      </w:r>
    </w:p>
    <w:p w:rsidR="00000000" w:rsidDel="00000000" w:rsidP="00000000" w:rsidRDefault="00000000" w:rsidRPr="00000000" w14:paraId="00000088">
      <w:pPr>
        <w:spacing w:after="240" w:line="480" w:lineRule="auto"/>
        <w:ind w:left="0" w:firstLine="0"/>
        <w:jc w:val="center"/>
        <w:rPr/>
      </w:pPr>
      <w:hyperlink r:id="rId27">
        <w:r w:rsidDel="00000000" w:rsidR="00000000" w:rsidRPr="00000000">
          <w:rPr/>
          <w:drawing>
            <wp:inline distB="19050" distT="19050" distL="19050" distR="19050">
              <wp:extent cx="3898900" cy="457200"/>
              <wp:effectExtent b="0" l="0" r="0" t="0"/>
              <wp:docPr id="20"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3898900" cy="457200"/>
                      </a:xfrm>
                      <a:prstGeom prst="rect"/>
                      <a:ln/>
                    </pic:spPr>
                  </pic:pic>
                </a:graphicData>
              </a:graphic>
            </wp:inline>
          </w:drawing>
        </w:r>
      </w:hyperlink>
      <w:r w:rsidDel="00000000" w:rsidR="00000000" w:rsidRPr="00000000">
        <w:rPr>
          <w:rtl w:val="0"/>
        </w:rPr>
        <w:t xml:space="preserve"> </w:t>
      </w:r>
    </w:p>
    <w:p w:rsidR="00000000" w:rsidDel="00000000" w:rsidP="00000000" w:rsidRDefault="00000000" w:rsidRPr="00000000" w14:paraId="00000089">
      <w:pPr>
        <w:spacing w:after="240" w:line="480" w:lineRule="auto"/>
        <w:ind w:left="0" w:firstLine="0"/>
        <w:rPr/>
      </w:pPr>
      <w:r w:rsidDel="00000000" w:rsidR="00000000" w:rsidRPr="00000000">
        <w:rPr>
          <w:rtl w:val="0"/>
        </w:rPr>
        <w:tab/>
        <w:t xml:space="preserve">With class_weight="balanced" , the model gives more importance to reviews from classes with fewer samples to allow it to learn fairly from imbalanced datasets instead of favoring the majority class. The sample weight </w:t>
      </w:r>
      <w:hyperlink r:id="rId29">
        <w:r w:rsidDel="00000000" w:rsidR="00000000" w:rsidRPr="00000000">
          <w:rPr/>
          <w:drawing>
            <wp:inline distB="19050" distT="19050" distL="19050" distR="19050">
              <wp:extent cx="139700" cy="88900"/>
              <wp:effectExtent b="0" l="0" r="0" t="0"/>
              <wp:docPr id="18"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139700" cy="88900"/>
                      </a:xfrm>
                      <a:prstGeom prst="rect"/>
                      <a:ln/>
                    </pic:spPr>
                  </pic:pic>
                </a:graphicData>
              </a:graphic>
            </wp:inline>
          </w:drawing>
        </w:r>
      </w:hyperlink>
      <w:r w:rsidDel="00000000" w:rsidR="00000000" w:rsidRPr="00000000">
        <w:rPr>
          <w:rtl w:val="0"/>
        </w:rPr>
        <w:t xml:space="preserve"> in the function is inversely proportional to class frequencies. Lastly, there is a solver called SAGA that is a variant of the stochastic average gradient descent. With the solver, we do not need to build a program to optimize or calculate the softmax probability. Scikit-learn will automatically calculate and optimize through the .fit(X_train, y_train) method that trains the Logistic Regression model and the .predict(X_test) method is used to assign each test sample to the class with the highest predicted probability.</w:t>
      </w:r>
      <w:hyperlink r:id="rId31">
        <w:r w:rsidDel="00000000" w:rsidR="00000000" w:rsidRPr="00000000">
          <w:rPr/>
          <w:drawing>
            <wp:inline distB="19050" distT="19050" distL="19050" distR="19050">
              <wp:extent cx="1600200" cy="317500"/>
              <wp:effectExtent b="0" l="0" r="0" t="0"/>
              <wp:docPr id="6"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1600200" cy="31750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8A">
      <w:pPr>
        <w:spacing w:after="240" w:line="480" w:lineRule="auto"/>
        <w:jc w:val="center"/>
        <w:rPr/>
      </w:pPr>
      <w:r w:rsidDel="00000000" w:rsidR="00000000" w:rsidRPr="00000000">
        <w:rPr/>
        <w:drawing>
          <wp:inline distB="114300" distT="114300" distL="114300" distR="114300">
            <wp:extent cx="4286203" cy="723230"/>
            <wp:effectExtent b="0" l="0" r="0" t="0"/>
            <wp:docPr id="2"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4286203" cy="72323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40" w:line="480" w:lineRule="auto"/>
        <w:ind w:left="0" w:firstLine="0"/>
        <w:jc w:val="center"/>
        <w:rPr>
          <w:rFonts w:ascii="Arial" w:cs="Arial" w:eastAsia="Arial" w:hAnsi="Arial"/>
        </w:rPr>
      </w:pPr>
      <w:r w:rsidDel="00000000" w:rsidR="00000000" w:rsidRPr="00000000">
        <w:rPr>
          <w:rFonts w:ascii="Arial" w:cs="Arial" w:eastAsia="Arial" w:hAnsi="Arial"/>
          <w:rtl w:val="0"/>
        </w:rPr>
        <w:t xml:space="preserve">Figure 3: Code block for LRC using LogisticRegression library</w:t>
      </w:r>
    </w:p>
    <w:p w:rsidR="00000000" w:rsidDel="00000000" w:rsidP="00000000" w:rsidRDefault="00000000" w:rsidRPr="00000000" w14:paraId="0000008C">
      <w:pPr>
        <w:pStyle w:val="Heading1"/>
        <w:spacing w:after="240" w:line="480" w:lineRule="auto"/>
        <w:rPr>
          <w:rFonts w:ascii="Arial" w:cs="Arial" w:eastAsia="Arial" w:hAnsi="Arial"/>
        </w:rPr>
      </w:pPr>
      <w:bookmarkStart w:colFirst="0" w:colLast="0" w:name="_kpp4v2kbhagt" w:id="11"/>
      <w:bookmarkEnd w:id="11"/>
      <w:r w:rsidDel="00000000" w:rsidR="00000000" w:rsidRPr="00000000">
        <w:rPr>
          <w:rFonts w:ascii="Arial" w:cs="Arial" w:eastAsia="Arial" w:hAnsi="Arial"/>
          <w:rtl w:val="0"/>
        </w:rPr>
        <w:t xml:space="preserve">Overfitting and Failures</w:t>
      </w:r>
    </w:p>
    <w:p w:rsidR="00000000" w:rsidDel="00000000" w:rsidP="00000000" w:rsidRDefault="00000000" w:rsidRPr="00000000" w14:paraId="0000008D">
      <w:pPr>
        <w:spacing w:after="240" w:line="480" w:lineRule="auto"/>
        <w:ind w:firstLine="720"/>
        <w:rPr/>
      </w:pPr>
      <w:r w:rsidDel="00000000" w:rsidR="00000000" w:rsidRPr="00000000">
        <w:rPr>
          <w:rtl w:val="0"/>
        </w:rPr>
        <w:t xml:space="preserve">After the training, we deregularized the model to force it to memorize the dataset rather than learn general patterns. The initial model used a minimum document frequency and a regularization parameter C of 1, but we pushed it to extreme overfitting by expanding 4-grams, lowering minimum document frequency to 1 (forcing token memorization), and increase C to 1000 (allowing extreme weights on rare tokens).</w:t>
      </w:r>
    </w:p>
    <w:p w:rsidR="00000000" w:rsidDel="00000000" w:rsidP="00000000" w:rsidRDefault="00000000" w:rsidRPr="00000000" w14:paraId="0000008E">
      <w:pPr>
        <w:spacing w:line="276" w:lineRule="auto"/>
        <w:ind w:left="0" w:firstLine="0"/>
        <w:jc w:val="center"/>
        <w:rPr/>
      </w:pPr>
      <w:r w:rsidDel="00000000" w:rsidR="00000000" w:rsidRPr="00000000">
        <w:rPr/>
        <w:drawing>
          <wp:inline distB="114300" distT="114300" distL="114300" distR="114300">
            <wp:extent cx="4600575" cy="1170888"/>
            <wp:effectExtent b="0" l="0" r="0" t="0"/>
            <wp:docPr id="15" name="image14.png"/>
            <a:graphic>
              <a:graphicData uri="http://schemas.openxmlformats.org/drawingml/2006/picture">
                <pic:pic>
                  <pic:nvPicPr>
                    <pic:cNvPr id="0" name="image14.png"/>
                    <pic:cNvPicPr preferRelativeResize="0"/>
                  </pic:nvPicPr>
                  <pic:blipFill>
                    <a:blip r:embed="rId34"/>
                    <a:srcRect b="0" l="0" r="0" t="0"/>
                    <a:stretch>
                      <a:fillRect/>
                    </a:stretch>
                  </pic:blipFill>
                  <pic:spPr>
                    <a:xfrm>
                      <a:off x="0" y="0"/>
                      <a:ext cx="4600575" cy="1170888"/>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Style w:val="Heading3"/>
        <w:jc w:val="center"/>
        <w:rPr>
          <w:rFonts w:ascii="Arial" w:cs="Arial" w:eastAsia="Arial" w:hAnsi="Arial"/>
        </w:rPr>
      </w:pPr>
      <w:bookmarkStart w:colFirst="0" w:colLast="0" w:name="_uxxhwadd7e12" w:id="12"/>
      <w:bookmarkEnd w:id="12"/>
      <w:r w:rsidDel="00000000" w:rsidR="00000000" w:rsidRPr="00000000">
        <w:rPr>
          <w:rFonts w:ascii="Arial" w:cs="Arial" w:eastAsia="Arial" w:hAnsi="Arial"/>
          <w:rtl w:val="0"/>
        </w:rPr>
        <w:t xml:space="preserve">Figure 4: Training and testing result for the underfitting and overfitting models</w:t>
      </w:r>
    </w:p>
    <w:p w:rsidR="00000000" w:rsidDel="00000000" w:rsidP="00000000" w:rsidRDefault="00000000" w:rsidRPr="00000000" w14:paraId="00000090">
      <w:pPr>
        <w:spacing w:line="360" w:lineRule="auto"/>
        <w:ind w:left="0" w:firstLine="0"/>
        <w:jc w:val="center"/>
        <w:rPr/>
      </w:pPr>
      <w:r w:rsidDel="00000000" w:rsidR="00000000" w:rsidRPr="00000000">
        <w:rPr/>
        <w:drawing>
          <wp:inline distB="114300" distT="114300" distL="114300" distR="114300">
            <wp:extent cx="3933825" cy="2402537"/>
            <wp:effectExtent b="0" l="0" r="0" t="0"/>
            <wp:docPr id="9" name="image3.png"/>
            <a:graphic>
              <a:graphicData uri="http://schemas.openxmlformats.org/drawingml/2006/picture">
                <pic:pic>
                  <pic:nvPicPr>
                    <pic:cNvPr id="0" name="image3.png"/>
                    <pic:cNvPicPr preferRelativeResize="0"/>
                  </pic:nvPicPr>
                  <pic:blipFill>
                    <a:blip r:embed="rId35"/>
                    <a:srcRect b="0" l="0" r="0" t="0"/>
                    <a:stretch>
                      <a:fillRect/>
                    </a:stretch>
                  </pic:blipFill>
                  <pic:spPr>
                    <a:xfrm>
                      <a:off x="0" y="0"/>
                      <a:ext cx="3933825" cy="2402537"/>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pStyle w:val="Heading3"/>
        <w:rPr>
          <w:rFonts w:ascii="Arial" w:cs="Arial" w:eastAsia="Arial" w:hAnsi="Arial"/>
        </w:rPr>
      </w:pPr>
      <w:bookmarkStart w:colFirst="0" w:colLast="0" w:name="_rjtwum5h7r4z" w:id="13"/>
      <w:bookmarkEnd w:id="13"/>
      <w:r w:rsidDel="00000000" w:rsidR="00000000" w:rsidRPr="00000000">
        <w:rPr>
          <w:rFonts w:ascii="Arial" w:cs="Arial" w:eastAsia="Arial" w:hAnsi="Arial"/>
          <w:rtl w:val="0"/>
        </w:rPr>
        <w:t xml:space="preserve">Figure 5: Plotting result for the underfitting and overfitting models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line="480" w:lineRule="auto"/>
        <w:ind w:left="0" w:firstLine="0"/>
        <w:rPr/>
      </w:pPr>
      <w:r w:rsidDel="00000000" w:rsidR="00000000" w:rsidRPr="00000000">
        <w:rPr>
          <w:rtl w:val="0"/>
        </w:rPr>
        <w:t xml:space="preserve">Since the model only counts words rather than understanding context, it fails on tricky language like sarcasm. </w:t>
      </w:r>
      <w:r w:rsidDel="00000000" w:rsidR="00000000" w:rsidRPr="00000000">
        <w:rPr>
          <w:rtl w:val="0"/>
        </w:rPr>
        <w:t xml:space="preserve">The overfit model sees positive words in an ironic review and wrongly predicts that it is "Great." Similarly misreads reviews with many nice words but a negative overall meaning as positive. Simple negations also confuse it; "not a bad professor" gets marked as "Awful"  because it contains "bad."</w:t>
      </w:r>
    </w:p>
    <w:p w:rsidR="00000000" w:rsidDel="00000000" w:rsidP="00000000" w:rsidRDefault="00000000" w:rsidRPr="00000000" w14:paraId="00000094">
      <w:pPr>
        <w:spacing w:line="480" w:lineRule="auto"/>
        <w:ind w:left="0" w:firstLine="0"/>
        <w:jc w:val="center"/>
        <w:rPr/>
      </w:pPr>
      <w:r w:rsidDel="00000000" w:rsidR="00000000" w:rsidRPr="00000000">
        <w:rPr/>
        <w:drawing>
          <wp:inline distB="114300" distT="114300" distL="114300" distR="114300">
            <wp:extent cx="4046480" cy="2005013"/>
            <wp:effectExtent b="0" l="0" r="0" t="0"/>
            <wp:docPr id="17"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4046480" cy="2005013"/>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Style w:val="Heading3"/>
        <w:rPr>
          <w:rFonts w:ascii="Arial" w:cs="Arial" w:eastAsia="Arial" w:hAnsi="Arial"/>
        </w:rPr>
      </w:pPr>
      <w:bookmarkStart w:colFirst="0" w:colLast="0" w:name="_z3n4muv8qlpv" w:id="14"/>
      <w:bookmarkEnd w:id="14"/>
      <w:r w:rsidDel="00000000" w:rsidR="00000000" w:rsidRPr="00000000">
        <w:rPr>
          <w:rFonts w:ascii="Arial" w:cs="Arial" w:eastAsia="Arial" w:hAnsi="Arial"/>
          <w:rtl w:val="0"/>
        </w:rPr>
        <w:t xml:space="preserve">Figure 6: Tricky reviews to bypass the model</w:t>
      </w:r>
    </w:p>
    <w:p w:rsidR="00000000" w:rsidDel="00000000" w:rsidP="00000000" w:rsidRDefault="00000000" w:rsidRPr="00000000" w14:paraId="00000096">
      <w:pPr>
        <w:spacing w:line="480" w:lineRule="auto"/>
        <w:ind w:left="0" w:firstLine="0"/>
        <w:jc w:val="center"/>
        <w:rPr/>
      </w:pPr>
      <w:r w:rsidDel="00000000" w:rsidR="00000000" w:rsidRPr="00000000">
        <w:rPr/>
        <w:drawing>
          <wp:inline distB="114300" distT="114300" distL="114300" distR="114300">
            <wp:extent cx="5572125" cy="1773373"/>
            <wp:effectExtent b="0" l="0" r="0" t="0"/>
            <wp:docPr id="16"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5572125" cy="1773373"/>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Style w:val="Heading3"/>
        <w:rPr>
          <w:rFonts w:ascii="Arial" w:cs="Arial" w:eastAsia="Arial" w:hAnsi="Arial"/>
        </w:rPr>
      </w:pPr>
      <w:bookmarkStart w:colFirst="0" w:colLast="0" w:name="_mzmf9vin8nju" w:id="15"/>
      <w:bookmarkEnd w:id="15"/>
      <w:r w:rsidDel="00000000" w:rsidR="00000000" w:rsidRPr="00000000">
        <w:rPr>
          <w:rFonts w:ascii="Arial" w:cs="Arial" w:eastAsia="Arial" w:hAnsi="Arial"/>
          <w:rtl w:val="0"/>
        </w:rPr>
        <w:t xml:space="preserve">Figure 7: Models’ analysis on tricky review cases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spacing w:line="480" w:lineRule="auto"/>
        <w:ind w:left="0" w:firstLine="0"/>
        <w:rPr/>
      </w:pPr>
      <w:r w:rsidDel="00000000" w:rsidR="00000000" w:rsidRPr="00000000">
        <w:rPr>
          <w:rtl w:val="0"/>
        </w:rPr>
        <w:t xml:space="preserve">The model also performs worse on reviews mentioning accents or language: 47 matching reviews, accuracy dropped to 0.5957 versus 0.7563 on the rest of the data, with a higher "Awful" prediction rate ( 0.4681 vs. 0.3574).</w:t>
      </w:r>
    </w:p>
    <w:p w:rsidR="00000000" w:rsidDel="00000000" w:rsidP="00000000" w:rsidRDefault="00000000" w:rsidRPr="00000000" w14:paraId="0000009A">
      <w:pPr>
        <w:spacing w:after="240" w:line="480" w:lineRule="auto"/>
        <w:jc w:val="center"/>
        <w:rPr>
          <w:b w:val="1"/>
          <w:bCs w:val="1"/>
        </w:rPr>
      </w:pPr>
      <w:r w:rsidDel="00000000" w:rsidR="00000000" w:rsidRPr="00000000">
        <w:rPr>
          <w:b w:val="1"/>
          <w:bCs w:val="1"/>
        </w:rPr>
        <w:drawing>
          <wp:inline distB="114300" distT="114300" distL="114300" distR="114300">
            <wp:extent cx="3048000" cy="1600200"/>
            <wp:effectExtent b="0" l="0" r="0" t="0"/>
            <wp:docPr id="4"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30480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Style w:val="Heading3"/>
        <w:rPr>
          <w:rFonts w:ascii="Arial" w:cs="Arial" w:eastAsia="Arial" w:hAnsi="Arial"/>
          <w:b w:val="1"/>
          <w:bCs w:val="1"/>
        </w:rPr>
      </w:pPr>
      <w:bookmarkStart w:colFirst="0" w:colLast="0" w:name="_nox9xavyjfi" w:id="16"/>
      <w:bookmarkEnd w:id="16"/>
      <w:r w:rsidDel="00000000" w:rsidR="00000000" w:rsidRPr="00000000">
        <w:rPr>
          <w:rFonts w:ascii="Arial" w:cs="Arial" w:eastAsia="Arial" w:hAnsi="Arial"/>
          <w:rtl w:val="0"/>
        </w:rPr>
        <w:t xml:space="preserve">Figure 8: Bias analysis</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1"/>
        <w:spacing w:after="240" w:line="480" w:lineRule="auto"/>
        <w:jc w:val="center"/>
        <w:rPr/>
      </w:pPr>
      <w:bookmarkStart w:colFirst="0" w:colLast="0" w:name="_9ips1zf96bmp" w:id="17"/>
      <w:bookmarkEnd w:id="17"/>
      <w:r w:rsidDel="00000000" w:rsidR="00000000" w:rsidRPr="00000000">
        <w:rPr>
          <w:rtl w:val="0"/>
        </w:rPr>
        <w:t xml:space="preserve">References</w:t>
      </w:r>
    </w:p>
    <w:p w:rsidR="00000000" w:rsidDel="00000000" w:rsidP="00000000" w:rsidRDefault="00000000" w:rsidRPr="00000000" w14:paraId="0000009E">
      <w:pPr>
        <w:spacing w:after="240" w:before="240" w:line="480" w:lineRule="auto"/>
        <w:ind w:left="720" w:hanging="720"/>
        <w:rPr>
          <w:rFonts w:ascii="Calibri" w:cs="Calibri" w:eastAsia="Calibri" w:hAnsi="Calibri"/>
        </w:rPr>
      </w:pPr>
      <w:r w:rsidDel="00000000" w:rsidR="00000000" w:rsidRPr="00000000">
        <w:rPr>
          <w:rFonts w:ascii="Calibri" w:cs="Calibri" w:eastAsia="Calibri" w:hAnsi="Calibri"/>
          <w:rtl w:val="0"/>
        </w:rPr>
        <w:t xml:space="preserve">Gong, X., Ying, W., Zhong, S., &amp; Gong, S. (2022). Text Sentiment Analysis Based on Transformer and Augmentation. </w:t>
      </w:r>
      <w:r w:rsidDel="00000000" w:rsidR="00000000" w:rsidRPr="00000000">
        <w:rPr>
          <w:rFonts w:ascii="Calibri" w:cs="Calibri" w:eastAsia="Calibri" w:hAnsi="Calibri"/>
          <w:i w:val="1"/>
          <w:iCs w:val="1"/>
          <w:rtl w:val="0"/>
        </w:rPr>
        <w:t xml:space="preserve">Frontiers in Psychology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13</w:t>
      </w:r>
      <w:r w:rsidDel="00000000" w:rsidR="00000000" w:rsidRPr="00000000">
        <w:rPr>
          <w:rFonts w:ascii="Calibri" w:cs="Calibri" w:eastAsia="Calibri" w:hAnsi="Calibri"/>
          <w:rtl w:val="0"/>
        </w:rPr>
        <w:t xml:space="preserve">.</w:t>
      </w:r>
      <w:hyperlink r:id="rId39">
        <w:r w:rsidDel="00000000" w:rsidR="00000000" w:rsidRPr="00000000">
          <w:rPr>
            <w:rFonts w:ascii="Calibri" w:cs="Calibri" w:eastAsia="Calibri" w:hAnsi="Calibri"/>
            <w:rtl w:val="0"/>
          </w:rPr>
          <w:t xml:space="preserve"> </w:t>
        </w:r>
      </w:hyperlink>
      <w:r w:rsidDel="00000000" w:rsidR="00000000" w:rsidRPr="00000000">
        <w:rPr>
          <w:rFonts w:ascii="Calibri" w:cs="Calibri" w:eastAsia="Calibri" w:hAnsi="Calibri"/>
          <w:rtl w:val="0"/>
        </w:rPr>
        <w:t xml:space="preserve">https://www.frontiersin.org/journals/psychology/articles/10.3389/fpsyg.2022.906061/full</w:t>
      </w:r>
    </w:p>
    <w:p w:rsidR="00000000" w:rsidDel="00000000" w:rsidP="00000000" w:rsidRDefault="00000000" w:rsidRPr="00000000" w14:paraId="0000009F">
      <w:pPr>
        <w:spacing w:after="240" w:before="240" w:line="480" w:lineRule="auto"/>
        <w:ind w:left="720" w:hanging="720"/>
        <w:rPr>
          <w:rFonts w:ascii="Calibri" w:cs="Calibri" w:eastAsia="Calibri" w:hAnsi="Calibri"/>
        </w:rPr>
      </w:pPr>
      <w:r w:rsidDel="00000000" w:rsidR="00000000" w:rsidRPr="00000000">
        <w:rPr>
          <w:rFonts w:ascii="Calibri" w:cs="Calibri" w:eastAsia="Calibri" w:hAnsi="Calibri"/>
          <w:rtl w:val="0"/>
        </w:rPr>
        <w:t xml:space="preserve">Hashim, A., Mohammad-Reza Feizi-Derakhshi, &amp; Pedram Salehpour. (2023). Enhancing Fake News Detection by Multi-Feature Classification. IEEE Access, 11, 139601–139613. </w:t>
      </w:r>
      <w:hyperlink r:id="rId40">
        <w:r w:rsidDel="00000000" w:rsidR="00000000" w:rsidRPr="00000000">
          <w:rPr>
            <w:rFonts w:ascii="Calibri" w:cs="Calibri" w:eastAsia="Calibri" w:hAnsi="Calibri"/>
            <w:rtl w:val="0"/>
          </w:rPr>
          <w:t xml:space="preserve">https://doi.org/10.1109/access.2023.3339621</w:t>
        </w:r>
      </w:hyperlink>
      <w:r w:rsidDel="00000000" w:rsidR="00000000" w:rsidRPr="00000000">
        <w:rPr>
          <w:rtl w:val="0"/>
        </w:rPr>
      </w:r>
    </w:p>
    <w:p w:rsidR="00000000" w:rsidDel="00000000" w:rsidP="00000000" w:rsidRDefault="00000000" w:rsidRPr="00000000" w14:paraId="000000A0">
      <w:pPr>
        <w:spacing w:after="240" w:before="240" w:line="480" w:lineRule="auto"/>
        <w:ind w:left="720" w:hanging="720"/>
        <w:rPr>
          <w:rFonts w:ascii="Calibri" w:cs="Calibri" w:eastAsia="Calibri" w:hAnsi="Calibri"/>
          <w:b w:val="1"/>
          <w:bCs w:val="1"/>
        </w:rPr>
      </w:pPr>
      <w:r w:rsidDel="00000000" w:rsidR="00000000" w:rsidRPr="00000000">
        <w:rPr>
          <w:rFonts w:ascii="Calibri" w:cs="Calibri" w:eastAsia="Calibri" w:hAnsi="Calibri"/>
          <w:rtl w:val="0"/>
        </w:rPr>
        <w:t xml:space="preserve">Lu, J. (2025). Text vectorization in sentiment analysis: A comparative study of TF-IDF and Word2Vec from Amazon Fine Food Reviews  </w:t>
      </w:r>
      <w:r w:rsidDel="00000000" w:rsidR="00000000" w:rsidRPr="00000000">
        <w:rPr>
          <w:rFonts w:ascii="Calibri" w:cs="Calibri" w:eastAsia="Calibri" w:hAnsi="Calibri"/>
          <w:i w:val="1"/>
          <w:iCs w:val="1"/>
          <w:rtl w:val="0"/>
        </w:rPr>
        <w:t xml:space="preserve">ITM Web of Conferences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70</w:t>
      </w:r>
      <w:r w:rsidDel="00000000" w:rsidR="00000000" w:rsidRPr="00000000">
        <w:rPr>
          <w:rFonts w:ascii="Calibri" w:cs="Calibri" w:eastAsia="Calibri" w:hAnsi="Calibri"/>
          <w:rtl w:val="0"/>
        </w:rPr>
        <w:t xml:space="preserve">, 03001.</w:t>
      </w:r>
      <w:hyperlink r:id="rId41">
        <w:r w:rsidDel="00000000" w:rsidR="00000000" w:rsidRPr="00000000">
          <w:rPr>
            <w:rFonts w:ascii="Calibri" w:cs="Calibri" w:eastAsia="Calibri" w:hAnsi="Calibri"/>
            <w:rtl w:val="0"/>
          </w:rPr>
          <w:t xml:space="preserve"> </w:t>
        </w:r>
      </w:hyperlink>
      <w:r w:rsidDel="00000000" w:rsidR="00000000" w:rsidRPr="00000000">
        <w:rPr>
          <w:rFonts w:ascii="Calibri" w:cs="Calibri" w:eastAsia="Calibri" w:hAnsi="Calibri"/>
          <w:rtl w:val="0"/>
        </w:rPr>
        <w:t xml:space="preserve">https://www.itm-conferences.org/articles/itmconf/pdf/2025/01/itmconf_dai2024_03001.pdf</w:t>
      </w:r>
      <w:r w:rsidDel="00000000" w:rsidR="00000000" w:rsidRPr="00000000">
        <w:rPr>
          <w:rtl w:val="0"/>
        </w:rPr>
      </w:r>
    </w:p>
    <w:sectPr>
      <w:headerReference r:id="rId42"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nny Munoz" w:id="0" w:date="2026-07-10T06:30:06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a bit confused, and if you're able to clarify if you know. I am understanding that she wants us to adjust our proposal based on her feedback. However the additional components, is she still wanting it to only be 2-3 pages long or are we adding an additional 2-3 pages with the adjusted information she wants? I had read it previously before and thought it was an addition however, now reading it again I am unsure. I don't work tomorrow so I can work on adjusting it, I am going to type up a shortened version in my docs so I can copy it over if that is the case</w:t>
      </w:r>
    </w:p>
  </w:comment>
  <w:comment w:author="Hữu Anh Khoa Nguyễn" w:id="1" w:date="2026-07-10T11:21:03Z">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belive it is 2-3 pages of pure content + images. We have a bunch so it should be 6 pages + references + list pages. Ill try to see what else i can trim when i get back. Thanks.</w:t>
      </w:r>
    </w:p>
  </w:comment>
  <w:comment w:author="Danny Munoz" w:id="2" w:date="2026-07-10T15:48:52Z">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Just wanted to double check. I can edit it</w:t>
      </w:r>
    </w:p>
  </w:comment>
  <w:comment w:author="Hữu Anh Khoa Nguyễn" w:id="3" w:date="2026-07-11T01:25:52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is good to go. I will write the Readme on github and post everything there. I'll let you know when everything is ready for submission. Please start on making the PPT and share the slides with me. Thanks.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jc w:val="right"/>
      <w:rPr>
        <w:rFonts w:ascii="Calibri" w:cs="Calibri" w:eastAsia="Calibri" w:hAnsi="Calibri"/>
      </w:rPr>
    </w:pPr>
    <w:r w:rsidDel="00000000" w:rsidR="00000000" w:rsidRPr="00000000">
      <w:rPr>
        <w:rFonts w:ascii="Calibri" w:cs="Calibri" w:eastAsia="Calibri" w:hAnsi="Calibri"/>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480" w:lineRule="auto"/>
    </w:pPr>
    <w:rPr>
      <w:rFonts w:ascii="Calibri" w:cs="Calibri" w:eastAsia="Calibri" w:hAnsi="Calibri"/>
      <w:b w:val="1"/>
      <w:bCs w:val="1"/>
    </w:rPr>
  </w:style>
  <w:style w:type="paragraph" w:styleId="Heading2">
    <w:name w:val="heading 2"/>
    <w:basedOn w:val="Normal"/>
    <w:next w:val="Normal"/>
    <w:pPr>
      <w:keepNext w:val="1"/>
      <w:keepLines w:val="1"/>
      <w:spacing w:after="240" w:line="480" w:lineRule="auto"/>
      <w:ind w:left="720" w:hanging="360"/>
    </w:pPr>
    <w:rPr>
      <w:rFonts w:ascii="Calibri" w:cs="Calibri" w:eastAsia="Calibri" w:hAnsi="Calibri"/>
      <w:b w:val="1"/>
      <w:bCs w:val="1"/>
    </w:rPr>
  </w:style>
  <w:style w:type="paragraph" w:styleId="Heading3">
    <w:name w:val="heading 3"/>
    <w:basedOn w:val="Normal"/>
    <w:next w:val="Normal"/>
    <w:pPr>
      <w:keepNext w:val="1"/>
      <w:keepLines w:val="1"/>
      <w:spacing w:line="360" w:lineRule="auto"/>
      <w:jc w:val="center"/>
    </w:pPr>
    <w:rPr>
      <w:rFonts w:ascii="Calibri" w:cs="Calibri" w:eastAsia="Calibri" w:hAnsi="Calibri"/>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09/access.2023.3339621" TargetMode="External"/><Relationship Id="rId20" Type="http://schemas.openxmlformats.org/officeDocument/2006/relationships/hyperlink" Target="https://www.codecogs.com/eqnedit.php?latex=idf%20%3D%20%5Clog(N%2Fdf)#2" TargetMode="External"/><Relationship Id="rId42" Type="http://schemas.openxmlformats.org/officeDocument/2006/relationships/header" Target="header1.xml"/><Relationship Id="rId41" Type="http://schemas.openxmlformats.org/officeDocument/2006/relationships/hyperlink" Target="https://www.google.com/search?q=https://doi.org/10.1051/itmconf/20257003001" TargetMode="External"/><Relationship Id="rId22" Type="http://schemas.openxmlformats.org/officeDocument/2006/relationships/image" Target="media/image20.png"/><Relationship Id="rId21" Type="http://schemas.openxmlformats.org/officeDocument/2006/relationships/image" Target="media/image6.png"/><Relationship Id="rId24" Type="http://schemas.openxmlformats.org/officeDocument/2006/relationships/image" Target="media/image2.png"/><Relationship Id="rId23" Type="http://schemas.openxmlformats.org/officeDocument/2006/relationships/hyperlink" Target="https://www.codecogs.com/eqnedit.php?latex=%5Ctheta_k#2"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6.png"/><Relationship Id="rId26" Type="http://schemas.openxmlformats.org/officeDocument/2006/relationships/image" Target="media/image13.png"/><Relationship Id="rId25" Type="http://schemas.openxmlformats.org/officeDocument/2006/relationships/hyperlink" Target="https://www.codecogs.com/eqnedit.php?latex=%20P(y_i%20%3D%20k%20%5Cmid%20x_i%3B%20%5Ctheta)%20%3D%20%5Cfrac%7B%5Cexp(%5Ctheta_k%5ET%20x_i)%7D%7B%5Csum_%7Bj%3D1%7D%5EK%20%5Cexp(%5Ctheta_j%5ET%20x_i)%7D%20#2" TargetMode="External"/><Relationship Id="rId28" Type="http://schemas.openxmlformats.org/officeDocument/2006/relationships/image" Target="media/image17.png"/><Relationship Id="rId27" Type="http://schemas.openxmlformats.org/officeDocument/2006/relationships/hyperlink" Target="https://www.codecogs.com/eqnedit.php?latex=%20J(%5Ctheta)%20%3D%20-%20C%20%5Csum_%7Bi%3D1%7D%5E%7BN%7D%20%5Csum_%7Bk%3D1%7D%5E%7BK%7D%20w_i%20y_%7Bi%2Ck%7D%20%5Clog%20%5Cleft(%20P(y_i%20%3D%20k%20%5Cmid%20x_i%3B%20%5Ctheta)%20%5Cright)%20%2B%20%5Cfrac%7B1%7D%7B2%7D%20%5Csum_%7Bk%3D1%7D%5E%7BK%7D%20%7C%5Ctheta_k%7C%5E2%20#2"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codecogs.com/eqnedit.php?latex=w_i#2" TargetMode="External"/><Relationship Id="rId7" Type="http://schemas.openxmlformats.org/officeDocument/2006/relationships/image" Target="media/image7.png"/><Relationship Id="rId8" Type="http://schemas.openxmlformats.org/officeDocument/2006/relationships/hyperlink" Target="https://www.codecogs.com/eqnedit.php?latex=%20tf(t%2C%20d)%20%3D%201%20%2B%20%5Clog(f_%7Bt%2Cd%7D)%20#2" TargetMode="External"/><Relationship Id="rId31" Type="http://schemas.openxmlformats.org/officeDocument/2006/relationships/hyperlink" Target="https://www.codecogs.com/eqnedit.php?latex=%20w_j%20%3D%20%5Cfrac%7Bn_%7Bsamples%7D%7D%7Bn_%7Bclasses%7D%20%5Ctimes%20n_%7Bsamples%2C%20j%7D%7D%20#2" TargetMode="External"/><Relationship Id="rId30" Type="http://schemas.openxmlformats.org/officeDocument/2006/relationships/image" Target="media/image19.png"/><Relationship Id="rId11" Type="http://schemas.openxmlformats.org/officeDocument/2006/relationships/image" Target="media/image4.png"/><Relationship Id="rId33" Type="http://schemas.openxmlformats.org/officeDocument/2006/relationships/image" Target="media/image18.png"/><Relationship Id="rId10" Type="http://schemas.openxmlformats.org/officeDocument/2006/relationships/hyperlink" Target="https://www.codecogs.com/eqnedit.php?latex=f_%7Bt%2Cd%7D#2" TargetMode="External"/><Relationship Id="rId32" Type="http://schemas.openxmlformats.org/officeDocument/2006/relationships/image" Target="media/image9.png"/><Relationship Id="rId13" Type="http://schemas.openxmlformats.org/officeDocument/2006/relationships/image" Target="media/image1.png"/><Relationship Id="rId35" Type="http://schemas.openxmlformats.org/officeDocument/2006/relationships/image" Target="media/image3.png"/><Relationship Id="rId12" Type="http://schemas.openxmlformats.org/officeDocument/2006/relationships/hyperlink" Target="https://www.codecogs.com/eqnedit.php?latex=tf(t%2Cd)%20%3D%200#2" TargetMode="External"/><Relationship Id="rId34" Type="http://schemas.openxmlformats.org/officeDocument/2006/relationships/image" Target="media/image14.png"/><Relationship Id="rId15" Type="http://schemas.openxmlformats.org/officeDocument/2006/relationships/image" Target="media/image15.png"/><Relationship Id="rId37" Type="http://schemas.openxmlformats.org/officeDocument/2006/relationships/image" Target="media/image8.png"/><Relationship Id="rId14" Type="http://schemas.openxmlformats.org/officeDocument/2006/relationships/hyperlink" Target="https://www.codecogs.com/eqnedit.php?latex=f_%7Bt%2Cd%7D%20%3D%200#2" TargetMode="External"/><Relationship Id="rId36" Type="http://schemas.openxmlformats.org/officeDocument/2006/relationships/image" Target="media/image11.png"/><Relationship Id="rId17" Type="http://schemas.openxmlformats.org/officeDocument/2006/relationships/image" Target="media/image5.png"/><Relationship Id="rId39" Type="http://schemas.openxmlformats.org/officeDocument/2006/relationships/hyperlink" Target="https://www.google.com/search?q=https://doi.org/10.3389/fpsyg.2022.906061" TargetMode="External"/><Relationship Id="rId16" Type="http://schemas.openxmlformats.org/officeDocument/2006/relationships/hyperlink" Target="https://www.codecogs.com/eqnedit.php?latex=%20idf(t)%20%3D%20%5Clog%5Cleft(%5Cfrac%7B1%20%2B%20n%7D%7B1%20%2B%20df(t)%7D%5Cright)%20%2B%201%20#2" TargetMode="External"/><Relationship Id="rId38" Type="http://schemas.openxmlformats.org/officeDocument/2006/relationships/image" Target="media/image10.png"/><Relationship Id="rId19" Type="http://schemas.openxmlformats.org/officeDocument/2006/relationships/image" Target="media/image12.png"/><Relationship Id="rId18" Type="http://schemas.openxmlformats.org/officeDocument/2006/relationships/hyperlink" Target="https://www.codecogs.com/eqnedit.php?latex=df(t)#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