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0"/>
      </w:pPr>
      <w:r>
        <w:rPr>
          <w:rFonts w:ascii="Calibri" w:hAnsi="Calibri"/>
          <w:b/>
          <w:color w:val="2E74B5"/>
          <w:sz w:val="19"/>
        </w:rPr>
        <w:t>FINAL YEAR PROJECT REPORT</w:t>
      </w:r>
    </w:p>
    <w:p>
      <w:pPr>
        <w:pStyle w:val="Title"/>
      </w:pPr>
      <w:r>
        <w:t>WasteWise: Project Milestones and Production Build-Up Report</w:t>
      </w:r>
    </w:p>
    <w:p>
      <w:pPr>
        <w:pStyle w:val="Subtitle"/>
      </w:pPr>
      <w:r>
        <w:t>From dataset acquisition and feature engineering to ML benchmarks, DL localization, web API, and deployment evidence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Project: </w:t>
      </w:r>
      <w:r>
        <w:rPr>
          <w:rFonts w:ascii="Calibri" w:hAnsi="Calibri"/>
          <w:color w:val="000000"/>
          <w:sz w:val="21"/>
        </w:rPr>
        <w:t>WasteWise automated waste classification and localization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Prepared for: </w:t>
      </w:r>
      <w:r>
        <w:rPr>
          <w:rFonts w:ascii="Calibri" w:hAnsi="Calibri"/>
          <w:color w:val="000000"/>
          <w:sz w:val="21"/>
        </w:rPr>
        <w:t>FYP milestone / final production evidence package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Prepared on: </w:t>
      </w:r>
      <w:r>
        <w:rPr>
          <w:rFonts w:ascii="Calibri" w:hAnsi="Calibri"/>
          <w:color w:val="000000"/>
          <w:sz w:val="21"/>
        </w:rPr>
        <w:t>2026-06-26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Workspace: </w:t>
      </w:r>
      <w:r>
        <w:rPr>
          <w:rFonts w:ascii="Calibri" w:hAnsi="Calibri"/>
          <w:color w:val="000000"/>
          <w:sz w:val="21"/>
        </w:rPr>
        <w:t>C:\FYP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Primary evidence: </w:t>
      </w:r>
      <w:r>
        <w:rPr>
          <w:rFonts w:ascii="Calibri" w:hAnsi="Calibri"/>
          <w:color w:val="000000"/>
          <w:sz w:val="21"/>
        </w:rPr>
        <w:t>docs\, runs\, scripts\, web\, models</w:t>
      </w:r>
    </w:p>
    <w:p>
      <w:pPr>
        <w:spacing w:after="40"/>
      </w:pPr>
      <w:r>
        <w:rPr>
          <w:rFonts w:ascii="Calibri" w:hAnsi="Calibri"/>
          <w:b/>
          <w:color w:val="000000"/>
          <w:sz w:val="21"/>
        </w:rPr>
        <w:t xml:space="preserve">Report stance: </w:t>
      </w:r>
      <w:r>
        <w:rPr>
          <w:rFonts w:ascii="Calibri" w:hAnsi="Calibri"/>
          <w:color w:val="000000"/>
          <w:sz w:val="21"/>
        </w:rPr>
        <w:t>ML branch is final explainable evidence; DL branch is localization-first classification evidence. Old Grad-CAM classification-first work is retained as experiment history.</w:t>
      </w:r>
    </w:p>
    <w:p>
      <w:pPr>
        <w:spacing w:before="160"/>
        <w:pBdr>
          <w:bottom w:val="single" w:sz="10" w:space="3" w:color="2E74B5"/>
        </w:pBdr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4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B7D8BF"/>
              <w:left w:val="single" w:sz="6" w:space="0" w:color="B7D8BF"/>
              <w:bottom w:val="single" w:sz="6" w:space="0" w:color="B7D8BF"/>
              <w:right w:val="single" w:sz="6" w:space="0" w:color="B7D8BF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Current project position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000000"/>
                <w:sz w:val="19"/>
              </w:rPr>
              <w:t>WasteWise has matured into a two-branch evidence package. The ML branch is the explainable classification proof using 637 handcrafted features and PCA. The DL branch is the production-facing 2-stage hierarchical pipeline (YOLO localization followed by crop classification verification).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Area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Final position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Strongest evidence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Dataset foundation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Current datasets separated by task.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Classification: `data/merged_dataset_v5` with 29,639 images. Localization: `external_datasets/super_yolo_dataset` with 23,929 images and 102,777 boxes.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Explainable ML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Final academic ML branch.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637-D features; current-dataset XGBoost 0.5408 accuracy / 0.3691 F1; legacy lecturer XGBoost 0.6742 / 0.6506.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PCA compression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Valid compact-feature evidence.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637 to 128 components keeps 99.90% variance; Linear SVM accuracy drops 62.43% to 59.90% (2.52 pp).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DL classification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Classifier/gate and hard-case material model.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Hard-case ConvNeXt: 93.88% test accuracy / 0.9398 macro F1. ConvNeXtV2+637 MLP: 94.55% test accuracy / 0.9459 macro F1.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DL localization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2-stage hierarchical pipeline evidence.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YOLO conf=0.30 + crop verification on 300 images: precision 0.6999, recall 0.5729, F1 0.6301, mean IoU 0.9057.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Production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Web scanner deployed.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Hugging Face Space update `khoaphung/wastewise-ai` and web API.</w:t>
            </w:r>
          </w:p>
        </w:tc>
      </w:tr>
    </w:tbl>
    <w:p>
      <w:pPr>
        <w:spacing w:after="80"/>
      </w:pPr>
    </w:p>
    <w:p>
      <w:pPr>
        <w:pStyle w:val="Heading1"/>
      </w:pPr>
      <w:r>
        <w:t>1. Chronological Milestones</w:t>
      </w:r>
    </w:p>
    <w:p>
      <w:r>
        <w:t>The project moved from raw waste image collection into a final production story through ten practical milestones. Each milestone below names what was built, what was learned, and which local artifact proves it.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00"/>
        <w:gridCol w:w="1800"/>
        <w:gridCol w:w="4200"/>
        <w:gridCol w:w="2760"/>
      </w:tblGrid>
      <w:tr>
        <w:trPr>
          <w:tblHeader w:val="true"/>
        </w:trP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No.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Milestone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Built / learned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Evidence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Problem framing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Defined WasteWise as waste material recognition plus localization for sorting guidance.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README.md; docs\PIPELINE_DIAGRAMS.md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Raw data intake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Collected/registered Roboflow-style merged data, TrashNet-style classification data, TACO-style litter data, RealWaste, Outerview, and hard-case sources.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docs\02_dataset_training\external_dataset_registry.json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EDA and cleaning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Found invalid YOLO rows, duplicates, tiny boxes, and split imbalance. Built tuned non-destructive dataset copies.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docs\02_dataset_training\DATASET_EDA_AND_TUNING_REPORT.md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Source-level audit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Separated source identity and trained per-source ANN/CNN baselines when standalone classes were valid.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docs\02_dataset_training\SOURCE_LEVEL_DATASET_ANALYSIS.md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Handcrafted ML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Built 637-D feature extractor from spatial, FFT, color, and HOG domains, then trained classical models.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runs\ml\feature_ml_lecturer_6class_4k; runs\ml\feature_ml_super_yolo_6class_4k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PCA study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Measured how far 637 features could be compressed without losing the report claim.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runs\ml\pca_feature_model_sweep\PCA_Model_Sweep_Report.md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Legacy DL baselines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Compared ANN/CNN, MobileNetV2, ResNet50, EfficientNetB0, and old YOLO-first crop verification.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runs\dl\comparison_models; runs\comparisons\model_comparison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DL rework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Changed final DL story to 2-stage hierarchical pipeline (localization-first, classification-second).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docs\01_final_report\WORKFLOW_APPROACHES_AND_DL_REWORK.md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Hard-case improvement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Downloaded hard-case datasets, retrained material classifier, resumed YOLO, and benchmarked YOLO11 vs YOLO26.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docs\02_dataset_training\MODEL_IMPROVEMENT_PLAN.md; runs\detect\yolo11_vs_yolo26_benchmark.json</w:t>
            </w:r>
          </w:p>
        </w:tc>
      </w:tr>
      <w:tr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Production surfaces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Built web scanner/API and deployed Space update.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web\README.md; scripts\deploy_hf_space.py</w:t>
            </w:r>
          </w:p>
        </w:tc>
      </w:tr>
    </w:tbl>
    <w:p>
      <w:pPr>
        <w:spacing w:after="80"/>
      </w:pPr>
    </w:p>
    <w:p>
      <w:pPr>
        <w:pStyle w:val="Heading1"/>
      </w:pPr>
      <w:r>
        <w:t>2. Dataset And Data Number Evidence</w:t>
      </w:r>
    </w:p>
    <w:p>
      <w:r>
        <w:t>WasteWise now treats classification and localization datasets separately because each task needs different labels. Classification uses image/crop class support, while localization needs bounding boxes and IoU evaluation.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2700"/>
        <w:gridCol w:w="2700"/>
        <w:gridCol w:w="20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Dataset / source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Path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Size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Role / risk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Current classification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data\merged_dataset_v5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29,639 images, 7 classes incl. Background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Stage 1/classifier evidence; more balanced than older merged split.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Current localization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external_datasets\super_yolo_dataset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23,929 images, 102,777 boxes, 6 classes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Stage 2 localization evidence; test support is imbalanced.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Hard-case classifier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data\hard_case_classifier_v1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16,539 linked records; train 12,600 / val 2,680 / test 2,696 used in classifier result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Real-world hard-case material classifier.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YOLO26 hard case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external_datasets\yolo26_hardcase_dataset_v1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20,593 train / 3,450 val / 1,275 test images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Detector hard-case training/evaluation export.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TACO official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external_datasets\hard_case_full\taco_official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1,500 images / records downloaded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Litter detection/segmentation source; sparse class mapping risk.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RealWaste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external_datasets\hard_case_full\realwaste_hf_uci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4,752 records / images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Landfill-style classification hard cases.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Outerview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external_datasets\hard_case_full\outerview_global_trash_debris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25,000 metadata rows, 23,297 extracted images</w:t>
            </w:r>
          </w:p>
        </w:tc>
        <w:tc>
          <w:tcPr>
            <w:tcW w:type="dxa" w:w="2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OOD review pool; label trust risk.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4500"/>
        <w:gridCol w:w="22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Task dataset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Split / class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Count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merged_dataset_v5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Train images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24,039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merged_dataset_v5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 images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5,600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merged_dataset_v5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Background total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4,300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merged_dataset_v5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Cardboard total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4,225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merged_dataset_v5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Glass total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4,300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merged_dataset_v5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Metal total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4,030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merged_dataset_v5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Organic total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4,300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merged_dataset_v5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Paper total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4,300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merged_dataset_v5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Plastic total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4,184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super_yolo_dataset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Images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23,929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super_yolo_dataset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Boxes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102,777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super_yolo_dataset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Current ML train crops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24,000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super_yolo_dataset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Current ML test crops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2,232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E1C878"/>
              <w:left w:val="single" w:sz="6" w:space="0" w:color="E1C878"/>
              <w:bottom w:val="single" w:sz="6" w:space="0" w:color="E1C878"/>
              <w:right w:val="single" w:sz="6" w:space="0" w:color="E1C87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Dataset caveat that must stay in the final thesis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000000"/>
                <w:sz w:val="19"/>
              </w:rPr>
              <w:t>The newest `super_yolo_dataset` ML test split is not a clean balanced benchmark: glass has only 9 test boxes, cardboard 35, and organic 46. This explains the lower current-dataset macro-F1 and prevents overstating the result.</w:t>
            </w:r>
          </w:p>
        </w:tc>
      </w:tr>
    </w:tbl>
    <w:p/>
    <w:p>
      <w:pPr>
        <w:pStyle w:val="Heading1"/>
      </w:pPr>
      <w:r>
        <w:t>3. Explainable Machine Learning Branch</w:t>
      </w:r>
    </w:p>
    <w:p>
      <w:r>
        <w:t>The ML branch is built for auditability. Every object crop becomes a deterministic handcrafted vector instead of raw pixels. That vector then feeds classical models whose results can be compared with accuracy, F1, confusion matrices, and feature importance.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1100"/>
        <w:gridCol w:w="60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Feature group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Count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Reason in this project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Spatial / edge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Brightness, intensity percentiles, gradient mean/std, and edge density.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Frequency / FFT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Radial frequency bins plus high-frequency energy for texture and clutter response.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Color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44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HSV histograms and BGR/HSV statistics for material color cues.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HOG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576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Dominant local gradient orientation and shape texture.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Total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637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Fixed explainable vector used by ML, PCA, and hybrid DL work.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00"/>
        <w:gridCol w:w="1400"/>
        <w:gridCol w:w="1400"/>
        <w:gridCol w:w="3460"/>
      </w:tblGrid>
      <w:tr>
        <w:trPr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Current super_yolo_dataset ML model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Accuracy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F1-macro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Interpretation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XGBoost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0.5408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0.3691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Best current-dataset ML result.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Random Forest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0.5063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0.3456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Tree baseline and feature-importance source.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ExtraTrees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0.5045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0.3414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Robust noisy-feature baseline.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Linear SVM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0.4628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0.3159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Scaled linear margin baseline.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Logistic Regression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0.4494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0.3054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Linear probability baseline.</w:t>
            </w:r>
          </w:p>
        </w:tc>
      </w:tr>
      <w:t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Decision Tree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0.3750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0.2631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Simple interpretable threshold baseline.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500"/>
        <w:gridCol w:w="1500"/>
        <w:gridCol w:w="36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Legacy lecturer ML model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Accuracy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F1-macro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Interpretation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XGBoost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0.6742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0.6506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Best legacy lecturer-facing result.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Random Forest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0.6317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0.6111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Useful feature-importance baseline.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ExtraTrees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0.6312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0.6113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Strong ensemble baseline.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Linear SVM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0.5960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0.5642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High-dimensional margin baseline.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Logistic Regression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0.5864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0.5558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Standardized linear baseline.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Decision Tree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0.5115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0.4883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Low-complexity interpretability baseline.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4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B7D8BF"/>
              <w:left w:val="single" w:sz="6" w:space="0" w:color="B7D8BF"/>
              <w:bottom w:val="single" w:sz="6" w:space="0" w:color="B7D8BF"/>
              <w:right w:val="single" w:sz="6" w:space="0" w:color="B7D8BF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Feature-importance result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000000"/>
                <w:sz w:val="19"/>
              </w:rPr>
              <w:t>In the current super_yolo_dataset run, HOG dominates the random-forest feature importance at 59.5808%, followed by color at 29.2090%, frequency at 5.6582%, and spatial features at 5.5520%. This is consistent with waste material differences being driven by shape/texture plus color.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odel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7"/>
        </w:rPr>
        <w:t>Figure 1. Current-dataset handcrafted-feature ML model comparison.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domain_importanc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7"/>
        </w:rPr>
        <w:t>Figure 2. Current-dataset feature-domain importance.</w:t>
      </w:r>
    </w:p>
    <w:p>
      <w:pPr>
        <w:pStyle w:val="Heading1"/>
      </w:pPr>
      <w:r>
        <w:t>4. PCA Compression Evidence</w:t>
      </w:r>
    </w:p>
    <w:p>
      <w:r>
        <w:t>PCA was used to test whether the 637 handcrafted features can be compressed for smaller storage and faster inference. The important report rule is to cite the controlled classical-model sweep when claiming the small 637-to-128 loss.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400"/>
        <w:gridCol w:w="1200"/>
        <w:gridCol w:w="1700"/>
        <w:gridCol w:w="1200"/>
        <w:gridCol w:w="1300"/>
        <w:gridCol w:w="9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Evidence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Model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Components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Explained variance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Accuracy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F1-macro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Drop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 ML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Linear SVM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637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100.00%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62.43%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0.6235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0.00 pp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 ML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Linear SVM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99.90%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59.90%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0.5947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2.52 pp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 ML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LogReg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637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100.00%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60.24%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0.6019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0.00 pp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Controlled ML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LogReg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99.90%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59.71%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0.5954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0.52 pp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ANN-only legacy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MLP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637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100.00%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73.24%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0.7319 weighted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0.00 pp</w:t>
            </w:r>
          </w:p>
        </w:tc>
      </w:tr>
      <w:t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ANN-only legacy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MLP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128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99.90%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68.71%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0.6863 weighted</w:t>
            </w:r>
          </w:p>
        </w:tc>
        <w:tc>
          <w:tcPr>
            <w:tcW w:type="dxa" w:w="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4.53 pp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FFF7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E1C878"/>
              <w:left w:val="single" w:sz="6" w:space="0" w:color="E1C878"/>
              <w:bottom w:val="single" w:sz="6" w:space="0" w:color="E1C878"/>
              <w:right w:val="single" w:sz="6" w:space="0" w:color="E1C878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Correct thesis wording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000000"/>
                <w:sz w:val="19"/>
              </w:rPr>
              <w:t>Say: 'For Linear SVM in the controlled ML sweep, PCA from 637 to 128 components preserved 99.90% explained variance and reduced accuracy by 2.52 percentage points.' Do not generalize that exact drop to every model.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9420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a_model_sweep_accurac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942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7"/>
        </w:rPr>
        <w:t>Figure 3. PCA component count versus classical-model accuracy.</w:t>
      </w:r>
    </w:p>
    <w:p>
      <w:pPr>
        <w:pStyle w:val="Heading1"/>
      </w:pPr>
      <w:r>
        <w:t>5. Deep Learning Branch And Benchmark Results</w:t>
      </w:r>
    </w:p>
    <w:p>
      <w:r>
        <w:t>The DL branch became production-facing after the project separated material classification from localization. Old YOLO-first work stays as experiment history; the final DL story uses a classification/gate stage and then a localization-only stage.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3600"/>
        <w:gridCol w:w="31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Experiment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Metric result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Decision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ML vs tiny CNN baseline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Tiny CNN accuracy 0.4813 / F1 0.4303; ML ExtraTrees and RF around 0.631 accuracy.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ML stayed the primary explainable branch.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Architecture comparison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EfficientNetB0 94.29%; ResNet50 89.76%; MobileNetV2 85.43%.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EfficientNetB0 justified as compact high-accuracy classifier evidence.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Hard-case ConvNeXt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 accuracy 93.88%; macro F1 0.9398.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Promote after local API smoke tests.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ConvNeXtV2 + 637 MLP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 accuracy 94.55%; macro F1 0.9459; 1,405-D combined feature vector.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Best material-stage benchmark currently present.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Stage 0 trash gate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Test accuracy 97.81%; macro F1 0.9777 across trash/not_trash/hand/bin.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Useful front-door filter before material routing.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1200"/>
        <w:gridCol w:w="1600"/>
        <w:gridCol w:w="1800"/>
        <w:gridCol w:w="24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Deep model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Accuracy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Size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CPU latency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Use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MobileNetV2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85.43%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20.07 MB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253.5 ms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Lightweight baseline.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ResNet50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89.76%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161.52 MB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163.1 ms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Large baseline; high size cost.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EfficientNetB0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94.29%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29.21 MB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288.6 ms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Primary historical classifier choice.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ConvNeXt hard-case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93.88%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PyTorch .pth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not listed here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Current hard-case tuned classifier.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ConvNeXtV2 + 637 MLP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94.55%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joblib head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68.53 ms mean CPU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Current strongest material benchmark.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300"/>
        <w:gridCol w:w="1400"/>
        <w:gridCol w:w="1400"/>
        <w:gridCol w:w="1200"/>
        <w:gridCol w:w="15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YOLO detector benchmark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mAP50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mAP50-95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Precision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Recall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Mean latency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old_yolo11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0.6693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0.4961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0.7447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0.5930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50.14 ms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new_yolo26n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0.6723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0.5054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0.7569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0.5922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52.11 ms</w:t>
            </w:r>
          </w:p>
        </w:tc>
      </w:tr>
    </w:tbl>
    <w:p>
      <w:pPr>
        <w:spacing w:after="8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163449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_gri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6344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7"/>
        </w:rPr>
        <w:t>Figure 4. DL architecture confusion-matrix grid.</w:t>
      </w:r>
    </w:p>
    <w:p>
      <w:pPr>
        <w:pStyle w:val="Heading1"/>
      </w:pPr>
      <w:r>
        <w:t>6. Final DL Workflow: Classification First, Localization Second</w:t>
      </w:r>
    </w:p>
    <w:p>
      <w:r>
        <w:t>The current final DL workflow answers two questions separately: first, what class evidence is visible; second, where object evidence appears. YOLO is used as the Stage 2 box localizer, not as the final material classifier.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860"/>
        <w:gridCol w:w="300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Stage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Implementation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Metric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Stage 0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Trash-state gate: trash, not_trash, hand, bin.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Accuracy / macro F1.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Stage 1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Material classifier/gate using ConvNeXt/EfficientNet and handcrafted features.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Accuracy, macro F1, calibration, class confusion.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Stage 2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YOLO localization-only module or Grad-CAM baseline.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Precision, recall, F1, matched IoU, TP/FP/FN.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Decision logic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Review gate for uncertain or out-of-distribution scans.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Wrong confident route reduction.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00"/>
        <w:gridCol w:w="800"/>
        <w:gridCol w:w="900"/>
        <w:gridCol w:w="550"/>
        <w:gridCol w:w="550"/>
        <w:gridCol w:w="550"/>
        <w:gridCol w:w="900"/>
        <w:gridCol w:w="800"/>
        <w:gridCol w:w="700"/>
        <w:gridCol w:w="101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Stage 2 localizer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Images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GT boxes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Pred boxes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TP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FP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FN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Precision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Recall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F1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Mean IoU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Grad-CAM baseline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60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261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74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19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55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242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0.2568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0.0728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0.1134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0.7127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YOLO conf=0.25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60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261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233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148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85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113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0.6352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0.5670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0.5991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0.9012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YOLO conf=0.30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300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1,152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943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660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283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492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0.6999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0.5729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0.6301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0.9057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YOLO conf=0.35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300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1,152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815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617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198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535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0.7571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0.5356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0.6274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0.9043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YOLO conf=0.40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300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1,152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738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593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145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559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0.8035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0.5148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0.6275</w:t>
            </w:r>
          </w:p>
        </w:tc>
        <w:tc>
          <w:tcPr>
            <w:tcW w:type="dxa" w:w="1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0.9050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4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B7D8BF"/>
              <w:left w:val="single" w:sz="6" w:space="0" w:color="B7D8BF"/>
              <w:bottom w:val="single" w:sz="6" w:space="0" w:color="B7D8BF"/>
              <w:right w:val="single" w:sz="6" w:space="0" w:color="B7D8BF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Promoted localization setting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000000"/>
                <w:sz w:val="19"/>
              </w:rPr>
              <w:t>`--localizer yolo --yolo-conf 0.30` is promoted because it gives the best F1 and recall among the 300-image threshold checks while keeping mean matched IoU above 0.90.</w:t>
            </w:r>
          </w:p>
        </w:tc>
      </w:tr>
    </w:tbl>
    <w:p/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53492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f_garbage_metal391_jpg.rf.d2d79150c42df8cd64bea8d65acc58ab_yolo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5349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555555"/>
          <w:sz w:val="17"/>
        </w:rPr>
        <w:t>Figure 5. Example localization-first crop-verification output.</w:t>
      </w:r>
    </w:p>
    <w:p>
      <w:pPr>
        <w:pStyle w:val="Heading1"/>
      </w:pPr>
      <w:r>
        <w:t>7. Production Build-Up</w:t>
      </w:r>
    </w:p>
    <w:p>
      <w:r>
        <w:t>Production is represented by a web/API scanner for public demonstration. The web scanner is the primary production path because it is tied to local PyTorch/YOLO model artifacts and Hugging Face Space deployment notes.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00"/>
        <w:gridCol w:w="33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Surface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Built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Current production note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Web scanner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Plain HTML/CSS/JS frontend with Python model API in `web/server.py`.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Uses uploads, no static demo samples; saves browser History; local model API falls back only when unavailable.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Backend models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ConvNeXt + 637-feature classifier, scaler, YOLO detector, crop verification, review gate.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YOLO settings restored to `imgsz=960`, `max_det=80`, crop verification 80.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Hugging Face Space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Space `khoaphung/wastewise-ai` updated.</w:t>
            </w:r>
          </w:p>
        </w:tc>
        <w:tc>
          <w:tcPr>
            <w:tcW w:type="dxa" w:w="3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Review-gate update deployed at commit `7a8af57ec3c3efc5fa468d08c0f79c5e5b1f8f46`.</w:t>
            </w:r>
          </w:p>
        </w:tc>
      </w:tr>
    </w:tbl>
    <w:p>
      <w:pPr>
        <w:spacing w:after="80"/>
      </w:pPr>
    </w:p>
    <w:p>
      <w:pPr>
        <w:pStyle w:val="ListNumber"/>
      </w:pPr>
      <w:r>
        <w:t>Local production smoke path: run `web/server.py --port 4178`, upload real images, and verify material, confidence, route, waste state, and review flag.</w:t>
      </w:r>
    </w:p>
    <w:p>
      <w:pPr>
        <w:pStyle w:val="ListNumber"/>
      </w:pPr>
      <w:r>
        <w:t>Deployment path: run `scripts/deploy_hf_space.py` after replacing stable model artifacts and checking `/api/health`.</w:t>
      </w:r>
    </w:p>
    <w:p>
      <w:pPr>
        <w:pStyle w:val="Heading1"/>
      </w:pPr>
      <w:r>
        <w:t>8. Literature, Books, Datasets, And Technical References</w:t>
      </w:r>
    </w:p>
    <w:p>
      <w:r>
        <w:t>This section links the local implementation choices to primary papers, dataset pages, official docs, and reference books. These are not substitutes for local run metrics; they explain why the selected methods are technically relevant.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900"/>
        <w:gridCol w:w="35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Reference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Why it matters to WasteWise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URL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YOLO original paper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Single-stage real-time object detection foundation.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https://arxiv.org/abs/1506.02640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Ultralytics YOLO11 docs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Localizer family used in the project and cited as software/docs rather than a formal YOLO11 paper.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https://docs.ultralytics.com/models/yolo11/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Ultralytics YOLO26 docs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New detector family benchmarked locally against YOLO11.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https://docs.ultralytics.com/models/yolo26/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ConvNeXt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Modern ConvNet backbone family used for material classifier direction.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https://arxiv.org/abs/2201.03545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EfficientNet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Architecture-comparison baseline and historical tuned classifier.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https://arxiv.org/abs/1905.11946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ResNet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Deep residual baseline in architecture comparison.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https://arxiv.org/abs/1512.03385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MobileNet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Mobile/edge classification baseline.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https://arxiv.org/abs/1704.04861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HOG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576 of 637 handcrafted ML features come from HOG texture/shape descriptors.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https://lear.inrialpes.fr/people/triggs/pubs/Dalal-cvpr05.pdf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SIFT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Classical local-feature context for handcrafted vision descriptors.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https://www.cs.ubc.ca/~lowe/papers/ijcv04.pdf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TACO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Real-world litter detection/segmentation source and YOLO hard-case source.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https://arxiv.org/abs/2003.06975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TrashNet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Classic clean-background waste classification reference dataset.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https://github.com/garythung/trashnet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RealWaste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Real landfill-style hard-case classification source.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https://archive.ics.uci.edu/dataset/908/realwaste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ZeroWaste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Industrial cluttered waste detection/segmentation context.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https://arxiv.org/abs/2106.02740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Hugging Face Docker Spaces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Deployment surface for web/API production demo.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https://huggingface.co/docs/hub/spaces-sdks-docker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Ultralytics TFLite export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Model export path relevant to mobile/edge deployment.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https://docs.ultralytics.com/integrations/tflite/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Szeliski CV book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General computer vision theory reference.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https://szeliski.org/Book/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Deep Learning book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General deep learning theory reference.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https://www.deeplearningbook.org/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TinyML book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Reference for mobile/edge ML constraints.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https://www.oreilly.com/library/view/tinyml/9781492052036/</w:t>
            </w:r>
          </w:p>
        </w:tc>
      </w:tr>
    </w:tbl>
    <w:p>
      <w:pPr>
        <w:spacing w:after="80"/>
      </w:pPr>
    </w:p>
    <w:p>
      <w:pPr>
        <w:pStyle w:val="Heading1"/>
      </w:pPr>
      <w:r>
        <w:t>9. Local Artifact Evidence Index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Artifact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Path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5"/>
              </w:rPr>
              <w:t>Use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README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README.md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Current high-level project positioning, dataset paths, branch split, and commands.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Workflow decision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docs\01_final_report\WORKFLOW_APPROACHES_AND_DL_REWORK.md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Explains current ML final branch and DL localization-first classification hierarchical pipeline.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Project tracker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docs\NOTION_PROJECT_TRACKER.md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Status board, task board, and final report wording.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Cleanup notes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docs\PROJECT_STRUCTURE_AND_CLEANUP.md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Canonical folders, active datasets, and current result folders.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Dataset EDA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docs\02_dataset_training\DATASET_EDA_AND_TUNING_REPORT.md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Baseline/tuned dataset cleaning and class-balance evidence.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External registry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docs\02_dataset_training\external_dataset_registry.json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Downloaded/candidate external datasets, sizes, risks, and actions.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Source-level dataset analysis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docs\02_dataset_training\SOURCE_LEVEL_DATASET_ANALYSIS.md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Lecturer-directed source-level EDA and per-source ANN/CNN runs.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Model improvement plan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docs\02_dataset_training\MODEL_IMPROVEMENT_PLAN.md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Hard-case data, classifier retraining, YOLO resume, and Hugging Face deployment notes.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Current ML rerun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runs\ml\feature_ml_super_yolo_6class_4k\REPORT.md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Newest-dataset 637-feature ML run on super_yolo_dataset.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Legacy ML run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runs\ml\feature_ml_lecturer_6class_4k\REPORT.md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Lecturer-facing legacy merged_dataset_v3 637-feature ML benchmark.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PCA sweep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runs\ml\pca_feature_model_sweep\PCA_Model_Sweep_Report.md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Controlled 637-to-PCA component sweep across classical models.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DL localization sweep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runs\dl\localization_rework\THRESHOLD_SWEEP_300.md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300-image Stage 2 localization threshold comparison.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Hard-case classifier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runs\dl\convnext_hardcase_tuned\RESULT.json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ConvNeXt hard-case classifier accuracy and macro-F1.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ConvNeXtV2 material benchmark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runs\dl\convnextv2_material_stage1_benchmark\RESULT.json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ConvNeXtV2 + 637-feature MLP benchmark and latency.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Stage 0 gate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runs\dl\convnextv2_stage0_trash_gate\RESULT.json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Trash/not-trash/hand/bin gate model metrics.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YOLO11 vs YOLO26 benchmark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runs\detect\yolo11_vs_yolo26_benchmark.json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Hard-case detector comparison with mAP and latency.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Web app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web\README.md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Local model API, scanner workflow, and deployment scope.</w:t>
            </w:r>
          </w:p>
        </w:tc>
      </w:tr>
    </w:tbl>
    <w:p>
      <w:pPr>
        <w:spacing w:after="80"/>
      </w:pPr>
    </w:p>
    <w:p>
      <w:pPr>
        <w:pStyle w:val="Heading1"/>
      </w:pPr>
      <w:r>
        <w:t>10. Final Production Checklist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900"/>
        <w:gridCol w:w="47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Checklist item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Status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/>
                <w:color w:val="0B2545"/>
                <w:sz w:val="17"/>
              </w:rPr>
              <w:t>Evidence / next proof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Dataset registry complete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Mostly done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Current registry names full hard-case downloads and candidate datasets.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ML explainability branch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Done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Feature extraction, model comparison, PCA, confusion matrices, feature importance.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DL classifier benchmark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Done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Hard-case ConvNeXt and ConvNeXtV2+637 MLP benchmark artifacts.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DL localization benchmark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Done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300-image threshold sweep with promoted conf=0.30.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YOLO26 promotion decision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Measured, not automatically promoted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YOLO26n improves mAP slightly but mean CPU latency is slightly slower than old YOLO11 in the local 80-image benchmark.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Web deployment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Done / needs final smoke before demo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BFCFD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Hugging Face Space update recorded; run local API and 10 real uploads before presentation.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Large artifact storage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Open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64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7"/>
              </w:rPr>
              <w:t>Keep model binaries outside Git; use release, Drive, or Hugging Face artifact workflow.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shd w:fill="EAF4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tcBorders>
              <w:top w:val="single" w:sz="6" w:space="0" w:color="B7D8BF"/>
              <w:left w:val="single" w:sz="6" w:space="0" w:color="B7D8BF"/>
              <w:bottom w:val="single" w:sz="6" w:space="0" w:color="B7D8BF"/>
              <w:right w:val="single" w:sz="6" w:space="0" w:color="B7D8BF"/>
            </w:tcBorders>
          </w:tcPr>
          <w:p>
            <w:pPr>
              <w:spacing w:after="60"/>
            </w:pPr>
            <w:r>
              <w:rPr>
                <w:rFonts w:ascii="Calibri" w:hAnsi="Calibri"/>
                <w:b/>
                <w:color w:val="1F4D78"/>
                <w:sz w:val="21"/>
              </w:rPr>
              <w:t>Final report wording</w:t>
            </w:r>
          </w:p>
          <w:p>
            <w:pPr>
              <w:spacing w:after="0" w:line="264" w:lineRule="auto"/>
            </w:pPr>
            <w:r>
              <w:rPr>
                <w:rFonts w:ascii="Calibri" w:hAnsi="Calibri"/>
                <w:color w:val="000000"/>
                <w:sz w:val="19"/>
              </w:rPr>
              <w:t>Use this concise position: 'WasteWise final evidence separates explainable ML classification from DL localization. The ML branch reports accuracy, macro-F1, PCA, and feature importance. The DL branch reports localization precision, recall, F1, and matched IoU for the 2-stage hierarchical pipeline. The alternative classification-first Grad-CAM pipeline is retained as experiment comparison.'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666666"/>
        <w:sz w:val="18"/>
      </w:rPr>
      <w:t xml:space="preserve">Generated 2026-06-26  |  </w:t>
    </w:r>
    <w:r>
      <w:rPr>
        <w:rFonts w:ascii="Calibri" w:hAnsi="Calibri"/>
        <w:color w:val="666666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color w:val="666666"/>
        <w:sz w:val="18"/>
      </w:rPr>
      <w:t>WasteWise FYP Milestones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Calibri" w:hAnsi="Calibri"/>
      <w:i/>
      <w:iCs/>
      <w:color w:val="555555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