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FD49D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 Mô tả 4 tầng DIKW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9"/>
        <w:gridCol w:w="4049"/>
        <w:gridCol w:w="2868"/>
      </w:tblGrid>
      <w:tr w14:paraId="1863C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AD5D0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Tầng</w:t>
            </w:r>
          </w:p>
        </w:tc>
        <w:tc>
          <w:tcPr>
            <w:tcW w:w="0" w:type="auto"/>
            <w:shd w:val="clear"/>
            <w:vAlign w:val="center"/>
          </w:tcPr>
          <w:p w14:paraId="1B1160D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Nội dung trong MoMo-Lite</w:t>
            </w:r>
          </w:p>
        </w:tc>
        <w:tc>
          <w:tcPr>
            <w:tcW w:w="0" w:type="auto"/>
            <w:shd w:val="clear"/>
            <w:vAlign w:val="center"/>
          </w:tcPr>
          <w:p w14:paraId="79252BB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Ví dụ</w:t>
            </w:r>
          </w:p>
        </w:tc>
      </w:tr>
      <w:tr w14:paraId="71019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B9D42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(Data)</w:t>
            </w:r>
          </w:p>
        </w:tc>
        <w:tc>
          <w:tcPr>
            <w:tcW w:w="0" w:type="auto"/>
            <w:shd w:val="clear"/>
            <w:vAlign w:val="center"/>
          </w:tcPr>
          <w:p w14:paraId="174B0D6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Lịch sử từng giao dịch, dữ liệu thô, rời rạc</w:t>
            </w:r>
          </w:p>
        </w:tc>
        <w:tc>
          <w:tcPr>
            <w:tcW w:w="0" w:type="auto"/>
            <w:shd w:val="clear"/>
            <w:vAlign w:val="center"/>
          </w:tcPr>
          <w:p w14:paraId="399EA38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GD001, 05/10, 45.000đ, Ăn uống</w:t>
            </w:r>
          </w:p>
        </w:tc>
      </w:tr>
      <w:tr w14:paraId="58199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AF86C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(Information)</w:t>
            </w:r>
          </w:p>
        </w:tc>
        <w:tc>
          <w:tcPr>
            <w:tcW w:w="0" w:type="auto"/>
            <w:shd w:val="clear"/>
            <w:vAlign w:val="center"/>
          </w:tcPr>
          <w:p w14:paraId="3BF1CD9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Báo cáo chi tiêu tháng, dữ liệu đã gom nhóm và cộng tổng</w:t>
            </w:r>
          </w:p>
        </w:tc>
        <w:tc>
          <w:tcPr>
            <w:tcW w:w="0" w:type="auto"/>
            <w:shd w:val="clear"/>
            <w:vAlign w:val="center"/>
          </w:tcPr>
          <w:p w14:paraId="249F5CF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Tháng 10 chi 5.000.000đ, ăn uống chiếm 40%</w:t>
            </w:r>
          </w:p>
        </w:tc>
      </w:tr>
      <w:tr w14:paraId="3E591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BBCE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(Knowledge)</w:t>
            </w:r>
          </w:p>
        </w:tc>
        <w:tc>
          <w:tcPr>
            <w:tcW w:w="0" w:type="auto"/>
            <w:shd w:val="clear"/>
            <w:vAlign w:val="center"/>
          </w:tcPr>
          <w:p w14:paraId="4A64325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Cảnh báo khi chi tiêu quá mức, so sánh với ngân sách hoặc các tháng trước</w:t>
            </w:r>
          </w:p>
        </w:tc>
        <w:tc>
          <w:tcPr>
            <w:tcW w:w="0" w:type="auto"/>
            <w:shd w:val="clear"/>
            <w:vAlign w:val="center"/>
          </w:tcPr>
          <w:p w14:paraId="63777C7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"Bạn đã vượt 25% so với trung bình 3 tháng"</w:t>
            </w:r>
          </w:p>
        </w:tc>
      </w:tr>
      <w:tr w14:paraId="5057B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507BE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(Wisdom)</w:t>
            </w:r>
          </w:p>
        </w:tc>
        <w:tc>
          <w:tcPr>
            <w:tcW w:w="0" w:type="auto"/>
            <w:shd w:val="clear"/>
            <w:vAlign w:val="center"/>
          </w:tcPr>
          <w:p w14:paraId="1C57259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Gợi ý kế hoạch tiết kiệm, đưa ra hành động nên làm</w:t>
            </w:r>
          </w:p>
        </w:tc>
        <w:tc>
          <w:tcPr>
            <w:tcW w:w="0" w:type="auto"/>
            <w:shd w:val="clear"/>
            <w:vAlign w:val="center"/>
          </w:tcPr>
          <w:p w14:paraId="59E022A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"Đặt hạn mức mua sắm 1 triệu/tháng"</w:t>
            </w:r>
          </w:p>
        </w:tc>
      </w:tr>
    </w:tbl>
    <w:p w14:paraId="3E7F228F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 Module Input / Process / Output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9"/>
        <w:gridCol w:w="2806"/>
        <w:gridCol w:w="3533"/>
        <w:gridCol w:w="1488"/>
      </w:tblGrid>
      <w:tr w14:paraId="59D1C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AA479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Tầng</w:t>
            </w:r>
          </w:p>
        </w:tc>
        <w:tc>
          <w:tcPr>
            <w:tcW w:w="0" w:type="auto"/>
            <w:shd w:val="clear"/>
            <w:vAlign w:val="center"/>
          </w:tcPr>
          <w:p w14:paraId="092C771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6C8C3CE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/>
            <w:vAlign w:val="center"/>
          </w:tcPr>
          <w:p w14:paraId="26979C7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</w:tr>
      <w:tr w14:paraId="0087E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113C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6493BA4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Thanh toán, chuyển tiền, nạp tiền của người dùng</w:t>
            </w:r>
          </w:p>
        </w:tc>
        <w:tc>
          <w:tcPr>
            <w:tcW w:w="0" w:type="auto"/>
            <w:shd w:val="clear"/>
            <w:vAlign w:val="center"/>
          </w:tcPr>
          <w:p w14:paraId="0E4209B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Module thu thập: ghi nhận, kiểm tra, lưu vào CSDL</w:t>
            </w:r>
          </w:p>
        </w:tc>
        <w:tc>
          <w:tcPr>
            <w:tcW w:w="0" w:type="auto"/>
            <w:shd w:val="clear"/>
            <w:vAlign w:val="center"/>
          </w:tcPr>
          <w:p w14:paraId="2AC7BE1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Bản ghi giao dịch</w:t>
            </w:r>
          </w:p>
        </w:tc>
      </w:tr>
      <w:tr w14:paraId="6A9E1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2BF2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/>
            <w:vAlign w:val="center"/>
          </w:tcPr>
          <w:p w14:paraId="1D1DEC3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Bản ghi giao dịch</w:t>
            </w:r>
          </w:p>
        </w:tc>
        <w:tc>
          <w:tcPr>
            <w:tcW w:w="0" w:type="auto"/>
            <w:shd w:val="clear"/>
            <w:vAlign w:val="center"/>
          </w:tcPr>
          <w:p w14:paraId="61FAD4B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Module báo cáo: lọc theo tháng, nhóm theo danh mục, tính tổng</w:t>
            </w:r>
          </w:p>
        </w:tc>
        <w:tc>
          <w:tcPr>
            <w:tcW w:w="0" w:type="auto"/>
            <w:shd w:val="clear"/>
            <w:vAlign w:val="center"/>
          </w:tcPr>
          <w:p w14:paraId="10FD696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Báo cáo chi tiêu tháng</w:t>
            </w:r>
          </w:p>
        </w:tc>
      </w:tr>
      <w:tr w14:paraId="27199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F8ACE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/>
            <w:vAlign w:val="center"/>
          </w:tcPr>
          <w:p w14:paraId="280609E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Báo cáo tháng, ngân sách, lịch sử các tháng</w:t>
            </w:r>
          </w:p>
        </w:tc>
        <w:tc>
          <w:tcPr>
            <w:tcW w:w="0" w:type="auto"/>
            <w:shd w:val="clear"/>
            <w:vAlign w:val="center"/>
          </w:tcPr>
          <w:p w14:paraId="235E020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Module cảnh báo: so sánh với ngưỡng</w:t>
            </w:r>
          </w:p>
        </w:tc>
        <w:tc>
          <w:tcPr>
            <w:tcW w:w="0" w:type="auto"/>
            <w:shd w:val="clear"/>
            <w:vAlign w:val="center"/>
          </w:tcPr>
          <w:p w14:paraId="6F29714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Thông báo cảnh báo</w:t>
            </w:r>
          </w:p>
        </w:tc>
      </w:tr>
      <w:tr w14:paraId="4B8AB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7C13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/>
            <w:vAlign w:val="center"/>
          </w:tcPr>
          <w:p w14:paraId="7DEA645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Cảnh báo, mục tiêu tiết kiệm, thu nhập</w:t>
            </w:r>
          </w:p>
        </w:tc>
        <w:tc>
          <w:tcPr>
            <w:tcW w:w="0" w:type="auto"/>
            <w:shd w:val="clear"/>
            <w:vAlign w:val="center"/>
          </w:tcPr>
          <w:p w14:paraId="682AB11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Module gợi ý: phân tích và đề xuất</w:t>
            </w:r>
          </w:p>
        </w:tc>
        <w:tc>
          <w:tcPr>
            <w:tcW w:w="0" w:type="auto"/>
            <w:shd w:val="clear"/>
            <w:vAlign w:val="center"/>
          </w:tcPr>
          <w:p w14:paraId="0FD517E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Kế hoạch tiết kiệm</w:t>
            </w:r>
          </w:p>
        </w:tc>
      </w:tr>
    </w:tbl>
    <w:p w14:paraId="6E04ADB0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3. Bẫy 1: File cấu hình ẩn </w:t>
      </w:r>
      <w:r>
        <w:rPr>
          <w:rStyle w:val="5"/>
          <w:rFonts w:hint="default" w:ascii="Times New Roman" w:hAnsi="Times New Roman" w:cs="Times New Roman"/>
          <w:b w:val="0"/>
          <w:bCs w:val="0"/>
        </w:rPr>
        <w:t>.env</w:t>
      </w:r>
    </w:p>
    <w:p w14:paraId="72454818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File </w:t>
      </w:r>
      <w:r>
        <w:rPr>
          <w:rStyle w:val="5"/>
          <w:rFonts w:hint="default" w:ascii="Times New Roman" w:hAnsi="Times New Roman" w:cs="Times New Roman"/>
          <w:b w:val="0"/>
          <w:bCs w:val="0"/>
        </w:rPr>
        <w:t>.env</w:t>
      </w:r>
      <w:r>
        <w:rPr>
          <w:rFonts w:hint="default" w:ascii="Times New Roman" w:hAnsi="Times New Roman" w:cs="Times New Roman"/>
          <w:b w:val="0"/>
          <w:bCs w:val="0"/>
        </w:rPr>
        <w:t xml:space="preserve"> chứa mã bí mật API và bị ẩn vì tên bắt đầu bằng dấu chấm. Cần bật hiển thị để không lỡ tay xóa.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5"/>
        <w:gridCol w:w="4782"/>
      </w:tblGrid>
      <w:tr w14:paraId="42280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3F986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Hệ điều hành</w:t>
            </w:r>
          </w:p>
        </w:tc>
        <w:tc>
          <w:tcPr>
            <w:tcW w:w="0" w:type="auto"/>
            <w:shd w:val="clear"/>
            <w:vAlign w:val="center"/>
          </w:tcPr>
          <w:p w14:paraId="1046A55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Cách bật</w:t>
            </w:r>
          </w:p>
        </w:tc>
      </w:tr>
      <w:tr w14:paraId="0ECA5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2EB6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Windows 10</w:t>
            </w:r>
          </w:p>
        </w:tc>
        <w:tc>
          <w:tcPr>
            <w:tcW w:w="0" w:type="auto"/>
            <w:shd w:val="clear"/>
            <w:vAlign w:val="center"/>
          </w:tcPr>
          <w:p w14:paraId="636740E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File Explorer →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View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→ tick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Hidden items</w:t>
            </w:r>
          </w:p>
        </w:tc>
      </w:tr>
      <w:tr w14:paraId="3F5C1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342D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Windows 11</w:t>
            </w:r>
          </w:p>
        </w:tc>
        <w:tc>
          <w:tcPr>
            <w:tcW w:w="0" w:type="auto"/>
            <w:shd w:val="clear"/>
            <w:vAlign w:val="center"/>
          </w:tcPr>
          <w:p w14:paraId="590A072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File Explorer →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View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Show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Hidden items</w:t>
            </w:r>
          </w:p>
        </w:tc>
      </w:tr>
      <w:tr w14:paraId="4B7C6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44C0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macOS</w:t>
            </w:r>
          </w:p>
        </w:tc>
        <w:tc>
          <w:tcPr>
            <w:tcW w:w="0" w:type="auto"/>
            <w:shd w:val="clear"/>
            <w:vAlign w:val="center"/>
          </w:tcPr>
          <w:p w14:paraId="40D5946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Finder →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Cmd + Shift + .</w:t>
            </w:r>
          </w:p>
        </w:tc>
      </w:tr>
    </w:tbl>
    <w:p w14:paraId="3FF2E90C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Lưu ý: không đẩy </w:t>
      </w:r>
      <w:r>
        <w:rPr>
          <w:rStyle w:val="5"/>
          <w:rFonts w:hint="default" w:ascii="Times New Roman" w:hAnsi="Times New Roman" w:cs="Times New Roman"/>
          <w:b w:val="0"/>
          <w:bCs w:val="0"/>
        </w:rPr>
        <w:t>.env</w:t>
      </w:r>
      <w:r>
        <w:rPr>
          <w:rFonts w:hint="default" w:ascii="Times New Roman" w:hAnsi="Times New Roman" w:cs="Times New Roman"/>
          <w:b w:val="0"/>
          <w:bCs w:val="0"/>
        </w:rPr>
        <w:t xml:space="preserve"> lên GitHub, nên thêm vào </w:t>
      </w:r>
      <w:r>
        <w:rPr>
          <w:rStyle w:val="5"/>
          <w:rFonts w:hint="default" w:ascii="Times New Roman" w:hAnsi="Times New Roman" w:cs="Times New Roman"/>
          <w:b w:val="0"/>
          <w:bCs w:val="0"/>
        </w:rPr>
        <w:t>.gitignore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30CA87B6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 Bẫy 2: Tính dung lượng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9"/>
        <w:gridCol w:w="2736"/>
        <w:gridCol w:w="1429"/>
      </w:tblGrid>
      <w:tr w14:paraId="197D1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158C6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Bước</w:t>
            </w:r>
          </w:p>
        </w:tc>
        <w:tc>
          <w:tcPr>
            <w:tcW w:w="0" w:type="auto"/>
            <w:shd w:val="clear"/>
            <w:vAlign w:val="center"/>
          </w:tcPr>
          <w:p w14:paraId="58BC174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Phép tính</w:t>
            </w:r>
          </w:p>
        </w:tc>
        <w:tc>
          <w:tcPr>
            <w:tcW w:w="0" w:type="auto"/>
            <w:shd w:val="clear"/>
            <w:vAlign w:val="center"/>
          </w:tcPr>
          <w:p w14:paraId="781A260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Kết quả</w:t>
            </w:r>
          </w:p>
        </w:tc>
      </w:tr>
      <w:tr w14:paraId="0E2C4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62EC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46B49A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1.000.000 giao dịch × 1 KB</w:t>
            </w:r>
          </w:p>
        </w:tc>
        <w:tc>
          <w:tcPr>
            <w:tcW w:w="0" w:type="auto"/>
            <w:shd w:val="clear"/>
            <w:vAlign w:val="center"/>
          </w:tcPr>
          <w:p w14:paraId="512173B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1.000.000 KB</w:t>
            </w:r>
          </w:p>
        </w:tc>
      </w:tr>
      <w:tr w14:paraId="526F1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157A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76F6E2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1.000.000 KB ÷ 1000</w:t>
            </w:r>
          </w:p>
        </w:tc>
        <w:tc>
          <w:tcPr>
            <w:tcW w:w="0" w:type="auto"/>
            <w:shd w:val="clear"/>
            <w:vAlign w:val="center"/>
          </w:tcPr>
          <w:p w14:paraId="5205C2A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1.000 MB</w:t>
            </w:r>
          </w:p>
        </w:tc>
      </w:tr>
    </w:tbl>
    <w:p w14:paraId="736130EB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7"/>
          <w:rFonts w:hint="default" w:ascii="Times New Roman" w:hAnsi="Times New Roman" w:cs="Times New Roman"/>
          <w:b w:val="0"/>
          <w:bCs w:val="0"/>
        </w:rPr>
        <w:t>Đáp số: 1.000 MB mỗi ngày (≈ 1 GB).</w:t>
      </w:r>
      <w:r>
        <w:rPr>
          <w:rFonts w:hint="default" w:ascii="Times New Roman" w:hAnsi="Times New Roman" w:cs="Times New Roman"/>
          <w:b w:val="0"/>
          <w:bCs w:val="0"/>
        </w:rPr>
        <w:t xml:space="preserve"> Nếu tính theo 1024 thì ≈ 976,56 MB.</w:t>
      </w:r>
    </w:p>
    <w:p w14:paraId="02546647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 Tối ưu SoC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9"/>
        <w:gridCol w:w="6044"/>
      </w:tblGrid>
      <w:tr w14:paraId="77FB4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1D141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Hạng mục</w:t>
            </w:r>
          </w:p>
        </w:tc>
        <w:tc>
          <w:tcPr>
            <w:tcW w:w="0" w:type="auto"/>
            <w:shd w:val="clear"/>
            <w:vAlign w:val="center"/>
          </w:tcPr>
          <w:p w14:paraId="3CA10C2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Cách tối ưu</w:t>
            </w:r>
          </w:p>
        </w:tc>
      </w:tr>
      <w:tr w14:paraId="736B7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647A5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CPU</w:t>
            </w:r>
          </w:p>
        </w:tc>
        <w:tc>
          <w:tcPr>
            <w:tcW w:w="0" w:type="auto"/>
            <w:shd w:val="clear"/>
            <w:vAlign w:val="center"/>
          </w:tcPr>
          <w:p w14:paraId="3FABEED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Điện thoại chỉ xử lý nhẹ, phần phân tích nặng để máy chủ làm</w:t>
            </w:r>
          </w:p>
        </w:tc>
      </w:tr>
      <w:tr w14:paraId="4D388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44EF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RAM</w:t>
            </w:r>
          </w:p>
        </w:tc>
        <w:tc>
          <w:tcPr>
            <w:tcW w:w="0" w:type="auto"/>
            <w:shd w:val="clear"/>
            <w:vAlign w:val="center"/>
          </w:tcPr>
          <w:p w14:paraId="7ADEF1A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Tải giao dịch theo trang, không tải toàn bộ lịch sử</w:t>
            </w:r>
          </w:p>
        </w:tc>
      </w:tr>
      <w:tr w14:paraId="16E1B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76F81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Pin</w:t>
            </w:r>
          </w:p>
        </w:tc>
        <w:tc>
          <w:tcPr>
            <w:tcW w:w="0" w:type="auto"/>
            <w:shd w:val="clear"/>
            <w:vAlign w:val="center"/>
          </w:tcPr>
          <w:p w14:paraId="71151D6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Giảm tác vụ chạy nền, gom yêu cầu mạng</w:t>
            </w:r>
          </w:p>
        </w:tc>
      </w:tr>
      <w:tr w14:paraId="44731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17FF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Bảo mật</w:t>
            </w:r>
          </w:p>
        </w:tc>
        <w:tc>
          <w:tcPr>
            <w:tcW w:w="0" w:type="auto"/>
            <w:shd w:val="clear"/>
            <w:vAlign w:val="center"/>
          </w:tcPr>
          <w:p w14:paraId="12EC6F9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Dùng vùng bảo mật của chip (vân tay, khuôn mặt)</w:t>
            </w:r>
          </w:p>
        </w:tc>
      </w:tr>
    </w:tbl>
    <w:p w14:paraId="0DF74E32">
      <w:pPr>
        <w:rPr>
          <w:rFonts w:hint="default" w:ascii="Times New Roman" w:hAnsi="Times New Roman" w:cs="Times New Roman"/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CE3956"/>
    <w:rsid w:val="08CE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2026-10-06T03:11:00Z</dcterms:created>
  <dc:creator>Đăng Khoa Võ Phan</dc:creator>
  <cp:lastModifiedBy>Đăng Khoa Võ Phan</cp:lastModifiedBy>
  <dcterms:modified xsi:type="dcterms:W3CDTF">2026-10-06T03:11:54Z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4D4A508EB2F6441D81E0AF37504F8416_11</vt:lpwstr>
  </property>
  <property fmtid="{D5CDD505-2E9C-101B-9397-08002B2CF9AE}" pid="4" name="KSOTemplateDocerSaveRecord">
    <vt:lpwstr>eyJoZGlkIjoiNGVhMjcwZTBiZGEzYzU2OTFlMzIyZjMxM2YwYTAwY2EiLCJ1c2VySWQiOiIxMzc0NDA2MzMzODA3In0=</vt:lpwstr>
  </property>
</Properties>
</file>