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00A6A6"/>
          <w:sz w:val="22"/>
          <w:szCs w:val="22"/>
        </w:rPr>
        <w:t xml:space="preserve">NETGUARD SECURITY OPERATIONS CENTER</w:t>
      </w:r>
    </w:p>
    <w:p>
      <w:pPr>
        <w:spacing w:after="240"/>
      </w:pPr>
      <w:r>
        <w:rPr>
          <w:b/>
          <w:bCs/>
          <w:color w:val="0B1F3A"/>
          <w:sz w:val="64"/>
          <w:szCs w:val="64"/>
        </w:rPr>
        <w:t xml:space="preserve">Báo cáo sự cố an ninh mạng</w:t>
      </w:r>
    </w:p>
    <w:p>
      <w:pPr>
        <w:spacing w:after="600"/>
      </w:pPr>
      <w:r>
        <w:rPr>
          <w:color w:val="5F6368"/>
          <w:sz w:val="28"/>
          <w:szCs w:val="28"/>
        </w:rPr>
        <w:t xml:space="preserve">Đợt cảnh báo mã độc 12/10/2026 – 25/10/2026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B1F3A" w:color="auto" w:val="clear"/>
            <w:tcMar>
              <w:top w:type="dxa" w:w="70"/>
              <w:left w:type="dxa" w:w="110"/>
              <w:bottom w:type="dxa" w:w="70"/>
              <w:right w:type="dxa" w:w="110"/>
            </w:tcMar>
          </w:tcPr>
          <w:p>
            <w:r>
              <w:rPr>
                <w:b/>
                <w:bCs/>
                <w:color w:val="FFFFFF"/>
                <w:sz w:val="20"/>
                <w:szCs w:val="20"/>
              </w:rPr>
              <w:t xml:space="preserve">Mục</w:t>
            </w:r>
          </w:p>
        </w:tc>
        <w:tc>
          <w:tcPr>
            <w:tcW w:type="dxa" w:w="6626"/>
            <w:shd w:fill="0B1F3A" w:color="auto" w:val="clear"/>
            <w:tcMar>
              <w:top w:type="dxa" w:w="70"/>
              <w:left w:type="dxa" w:w="110"/>
              <w:bottom w:type="dxa" w:w="70"/>
              <w:right w:type="dxa" w:w="110"/>
            </w:tcMar>
          </w:tcPr>
          <w:p>
            <w:r>
              <w:rPr>
                <w:b/>
                <w:bCs/>
                <w:color w:val="FFFFFF"/>
                <w:sz w:val="20"/>
                <w:szCs w:val="20"/>
              </w:rPr>
              <w:t xml:space="preserve">Nội dung</w:t>
            </w:r>
          </w:p>
        </w:tc>
      </w:tr>
      <w:tr>
        <w:tc>
          <w:tcPr>
            <w:tcW w:type="dxa" w:w="2400"/>
            <w:tcMar>
              <w:top w:type="dxa" w:w="70"/>
              <w:left w:type="dxa" w:w="110"/>
              <w:bottom w:type="dxa" w:w="70"/>
              <w:right w:type="dxa" w:w="110"/>
            </w:tcMar>
          </w:tcPr>
          <w:p>
            <w:r>
              <w:rPr>
                <w:b w:val="false"/>
                <w:bCs w:val="false"/>
                <w:sz w:val="20"/>
                <w:szCs w:val="20"/>
              </w:rPr>
              <w:t xml:space="preserve">Khách hàng</w:t>
            </w:r>
          </w:p>
        </w:tc>
        <w:tc>
          <w:tcPr>
            <w:tcW w:type="dxa" w:w="6626"/>
            <w:tcMar>
              <w:top w:type="dxa" w:w="70"/>
              <w:left w:type="dxa" w:w="110"/>
              <w:bottom w:type="dxa" w:w="70"/>
              <w:right w:type="dxa" w:w="110"/>
            </w:tcMar>
          </w:tcPr>
          <w:p>
            <w:r>
              <w:rPr>
                <w:b w:val="false"/>
                <w:bCs w:val="false"/>
                <w:sz w:val="20"/>
                <w:szCs w:val="20"/>
              </w:rPr>
              <w:t xml:space="preserve">Công ty ABC (tên minh họa)</w:t>
            </w:r>
          </w:p>
        </w:tc>
      </w:tr>
      <w:tr>
        <w:tc>
          <w:tcPr>
            <w:tcW w:type="dxa" w:w="2400"/>
            <w:shd w:fill="EAF2F5" w:color="auto" w:val="clear"/>
            <w:tcMar>
              <w:top w:type="dxa" w:w="70"/>
              <w:left w:type="dxa" w:w="110"/>
              <w:bottom w:type="dxa" w:w="70"/>
              <w:right w:type="dxa" w:w="110"/>
            </w:tcMar>
          </w:tcPr>
          <w:p>
            <w:r>
              <w:rPr>
                <w:b w:val="false"/>
                <w:bCs w:val="false"/>
                <w:sz w:val="20"/>
                <w:szCs w:val="20"/>
              </w:rPr>
              <w:t xml:space="preserve">Ngày báo cáo</w:t>
            </w:r>
          </w:p>
        </w:tc>
        <w:tc>
          <w:tcPr>
            <w:tcW w:type="dxa" w:w="6626"/>
            <w:shd w:fill="EAF2F5" w:color="auto" w:val="clear"/>
            <w:tcMar>
              <w:top w:type="dxa" w:w="70"/>
              <w:left w:type="dxa" w:w="110"/>
              <w:bottom w:type="dxa" w:w="70"/>
              <w:right w:type="dxa" w:w="110"/>
            </w:tcMar>
          </w:tcPr>
          <w:p>
            <w:r>
              <w:rPr>
                <w:b w:val="false"/>
                <w:bCs w:val="false"/>
                <w:sz w:val="20"/>
                <w:szCs w:val="20"/>
              </w:rPr>
              <w:t xml:space="preserve">26/10/2026</w:t>
            </w:r>
          </w:p>
        </w:tc>
      </w:tr>
      <w:tr>
        <w:tc>
          <w:tcPr>
            <w:tcW w:type="dxa" w:w="2400"/>
            <w:tcMar>
              <w:top w:type="dxa" w:w="70"/>
              <w:left w:type="dxa" w:w="110"/>
              <w:bottom w:type="dxa" w:w="70"/>
              <w:right w:type="dxa" w:w="110"/>
            </w:tcMar>
          </w:tcPr>
          <w:p>
            <w:r>
              <w:rPr>
                <w:b w:val="false"/>
                <w:bCs w:val="false"/>
                <w:sz w:val="20"/>
                <w:szCs w:val="20"/>
              </w:rPr>
              <w:t xml:space="preserve">Mức độ bảo mật</w:t>
            </w:r>
          </w:p>
        </w:tc>
        <w:tc>
          <w:tcPr>
            <w:tcW w:type="dxa" w:w="6626"/>
            <w:tcMar>
              <w:top w:type="dxa" w:w="70"/>
              <w:left w:type="dxa" w:w="110"/>
              <w:bottom w:type="dxa" w:w="70"/>
              <w:right w:type="dxa" w:w="110"/>
            </w:tcMar>
          </w:tcPr>
          <w:p>
            <w:r>
              <w:rPr>
                <w:b w:val="false"/>
                <w:bCs w:val="false"/>
                <w:sz w:val="20"/>
                <w:szCs w:val="20"/>
              </w:rPr>
              <w:t xml:space="preserve">Nội bộ – chỉ gửi người nhận</w:t>
            </w:r>
          </w:p>
        </w:tc>
      </w:tr>
      <w:tr>
        <w:tc>
          <w:tcPr>
            <w:tcW w:type="dxa" w:w="2400"/>
            <w:shd w:fill="EAF2F5" w:color="auto" w:val="clear"/>
            <w:tcMar>
              <w:top w:type="dxa" w:w="70"/>
              <w:left w:type="dxa" w:w="110"/>
              <w:bottom w:type="dxa" w:w="70"/>
              <w:right w:type="dxa" w:w="110"/>
            </w:tcMar>
          </w:tcPr>
          <w:p>
            <w:r>
              <w:rPr>
                <w:b w:val="false"/>
                <w:bCs w:val="false"/>
                <w:sz w:val="20"/>
                <w:szCs w:val="20"/>
              </w:rPr>
              <w:t xml:space="preserve">Nguồn dữ liệu</w:t>
            </w:r>
          </w:p>
        </w:tc>
        <w:tc>
          <w:tcPr>
            <w:tcW w:type="dxa" w:w="6626"/>
            <w:shd w:fill="EAF2F5" w:color="auto" w:val="clear"/>
            <w:tcMar>
              <w:top w:type="dxa" w:w="70"/>
              <w:left w:type="dxa" w:w="110"/>
              <w:bottom w:type="dxa" w:w="70"/>
              <w:right w:type="dxa" w:w="110"/>
            </w:tcMar>
          </w:tcPr>
          <w:p>
            <w:r>
              <w:rPr>
                <w:b w:val="false"/>
                <w:bCs w:val="false"/>
                <w:sz w:val="20"/>
                <w:szCs w:val="20"/>
              </w:rPr>
              <w:t xml:space="preserve">Tệp NetGuard_TraCuuMaDoc.xlsx (dữ liệu minh họa)</w:t>
            </w:r>
          </w:p>
        </w:tc>
      </w:tr>
    </w:tbl>
    <w:p>
      <w:r>
        <w:br w:type="page"/>
      </w:r>
    </w:p>
    <w:p>
      <w:pPr>
        <w:spacing w:after="200"/>
      </w:pPr>
      <w:r>
        <w:rPr>
          <w:b/>
          <w:bCs/>
          <w:color w:val="0B1F3A"/>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Tóm tắt điều hành</w:t>
      </w:r>
    </w:p>
    <w:p>
      <w:pPr>
        <w:spacing w:after="120" w:line="300"/>
      </w:pPr>
      <w:r>
        <w:t xml:space="preserve">Trong 14 ngày giám sát, hệ thống ghi nhận </w:t>
      </w:r>
      <w:r>
        <w:rPr>
          <w:b/>
          <w:bCs/>
        </w:rPr>
        <w:t xml:space="preserve">300 cảnh báo mã độc</w:t>
      </w:r>
      <w:r>
        <w:t xml:space="preserve">. Có </w:t>
      </w:r>
      <w:r>
        <w:rPr>
          <w:b/>
          <w:bCs/>
        </w:rPr>
        <w:t xml:space="preserve">178 cảnh báo (59,3%)</w:t>
      </w:r>
      <w:r>
        <w:t xml:space="preserve"> ở mức Nghiêm trọng hoặc Cao. Ransomware là loại nhiều nhất (60 cảnh báo), tiếp theo là Trojan (51).</w:t>
      </w:r>
    </w:p>
    <w:p>
      <w:pPr>
        <w:pStyle w:val="ListParagraph"/>
        <w:numPr>
          <w:ilvl w:val="0"/>
          <w:numId w:val="2"/>
        </w:numPr>
        <w:spacing w:after="80"/>
      </w:pPr>
      <w:r>
        <w:t xml:space="preserve">Máy chủ bị nhắm nhiều nhất là SRV-MAIL-01 (61 cảnh báo), sau đó SRV-WEB-01 (56).</w:t>
      </w:r>
    </w:p>
    <w:p>
      <w:pPr>
        <w:pStyle w:val="ListParagraph"/>
        <w:numPr>
          <w:ilvl w:val="0"/>
          <w:numId w:val="2"/>
        </w:numPr>
        <w:spacing w:after="80"/>
      </w:pPr>
      <w:r>
        <w:t xml:space="preserve">Ngày nhiều cảnh báo nhất là 13/10/2026 với 31 cảnh báo.</w:t>
      </w:r>
    </w:p>
    <w:p>
      <w:pPr>
        <w:pStyle w:val="ListParagraph"/>
        <w:numPr>
          <w:ilvl w:val="0"/>
          <w:numId w:val="2"/>
        </w:numPr>
        <w:spacing w:after="80"/>
      </w:pPr>
      <w:r>
        <w:t xml:space="preserve">8 cảnh báo (2,7%) có mã chưa nằm trong cơ sở dữ liệu virus, cần phân tích thủ công.</w:t>
      </w:r>
    </w:p>
    <w:p>
      <w:pPr>
        <w:spacing w:after="120" w:line="300"/>
      </w:pPr>
      <w:r>
        <w:rPr>
          <w:b/>
          <w:bCs/>
        </w:rPr>
        <w:t xml:space="preserve">Kiến nghị chính: </w:t>
      </w:r>
      <w:r>
        <w:t xml:space="preserve">triển khai chiến lược phòng thủ 3 tầng (mục 6) và ưu tiên 3 việc trong 30 ngày (mục 7).</w:t>
      </w:r>
    </w:p>
    <w:p>
      <w:pPr>
        <w:pStyle w:val="Heading1"/>
      </w:pPr>
      <w:r>
        <w:t xml:space="preserve">2. Phạm vi và phương pháp</w:t>
      </w:r>
    </w:p>
    <w:p>
      <w:pPr>
        <w:pStyle w:val="Heading2"/>
      </w:pPr>
      <w:r>
        <w:t xml:space="preserve">2.1 Nguồn dữ liệu</w:t>
      </w:r>
    </w:p>
    <w:p>
      <w:pPr>
        <w:spacing w:after="120" w:line="300"/>
      </w:pPr>
      <w:r>
        <w:t xml:space="preserve">Báo cáo dùng hai bảng: Nhật ký hệ thống (mỗi dòng là một cảnh báo thô) và Cơ sở dữ liệu virus (định nghĩa 40 mã độc gồm tên, loại, mức độ).</w:t>
      </w:r>
    </w:p>
    <w:p>
      <w:pPr>
        <w:pStyle w:val="Heading2"/>
      </w:pPr>
      <w:r>
        <w:t xml:space="preserve">2.2 Cách nối hai bảng</w:t>
      </w:r>
    </w:p>
    <w:p>
      <w:pPr>
        <w:spacing w:after="120" w:line="300"/>
      </w:pPr>
      <w:r>
        <w:t xml:space="preserve">Mỗi cảnh báo được tra sang cơ sở dữ liệu virus bằng VLOOKUP. Mã trong nhật ký thô thường có khoảng trắng thừa, nên giá trị tra cứu được bọc trong TRIM, và vùng tra cứu được khóa bằng dấu $.</w:t>
      </w:r>
    </w:p>
    <w:p>
      <w:pPr>
        <w:shd w:fill="F4F4F4" w:color="auto" w:val="clear"/>
        <w:spacing w:after="120" w:line="300"/>
      </w:pPr>
      <w:r>
        <w:rPr>
          <w:rFonts w:ascii="Courier New" w:cs="Courier New" w:eastAsia="Courier New" w:hAnsi="Courier New"/>
          <w:sz w:val="18"/>
          <w:szCs w:val="18"/>
        </w:rPr>
        <w:t xml:space="preserve">IFERROR(VLOOKUP(TRIM(SUBSTITUTE(D2,UNICHAR(160)," ")),CSDL_Virus!$A$2:$D$41,3,FALSE),"Chưa phân loại")</w:t>
      </w:r>
    </w:p>
    <w:p>
      <w:pPr>
        <w:pStyle w:val="Heading2"/>
      </w:pPr>
      <w:r>
        <w:t xml:space="preserve">2.3 Giới hạn</w:t>
      </w:r>
    </w:p>
    <w:p>
      <w:pPr>
        <w:spacing w:after="120" w:line="300"/>
      </w:pPr>
      <w:r>
        <w:t xml:space="preserve">Dữ liệu trong báo cáo này là dữ liệu minh họa. Khi dùng cho khách hàng thật, cần thay bằng dữ liệu thực và xác nhận lại các con số.</w:t>
      </w:r>
    </w:p>
    <w:p>
      <w:pPr>
        <w:pStyle w:val="Heading1"/>
      </w:pPr>
      <w:r>
        <w:t xml:space="preserve">3. Diễn biến sự cố</w:t>
      </w:r>
    </w:p>
    <w:p>
      <w:pPr>
        <w:pStyle w:val="Heading2"/>
      </w:pPr>
      <w:r>
        <w:t xml:space="preserve">3.1 Dòng thời gian</w:t>
      </w:r>
    </w:p>
    <w:p>
      <w:pPr>
        <w:spacing w:after="120" w:line="300"/>
      </w:pPr>
      <w:r>
        <w:t xml:space="preserve">Cảnh báo đầu tiên ghi nhận lúc 12/10/2026 00:15 và cảnh báo cuối cùng lúc 25/10/2026 23:36. Số cảnh báo trải đều trong cả kỳ, với một đỉnh vào ngày 13/10/2026.</w:t>
      </w:r>
    </w:p>
    <w:p>
      <w:pPr>
        <w:pStyle w:val="Heading2"/>
      </w:pPr>
      <w:r>
        <w:t xml:space="preserve">3.2 Máy chủ bị ảnh hưởng nhiều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shd w:fill="0B1F3A" w:color="auto" w:val="clear"/>
            <w:tcMar>
              <w:top w:type="dxa" w:w="70"/>
              <w:left w:type="dxa" w:w="110"/>
              <w:bottom w:type="dxa" w:w="70"/>
              <w:right w:type="dxa" w:w="110"/>
            </w:tcMar>
          </w:tcPr>
          <w:p>
            <w:r>
              <w:rPr>
                <w:b/>
                <w:bCs/>
                <w:color w:val="FFFFFF"/>
                <w:sz w:val="20"/>
                <w:szCs w:val="20"/>
              </w:rPr>
              <w:t xml:space="preserve">Máy chủ</w:t>
            </w:r>
          </w:p>
        </w:tc>
        <w:tc>
          <w:tcPr>
            <w:tcW w:type="dxa" w:w="3000"/>
            <w:shd w:fill="0B1F3A" w:color="auto" w:val="clear"/>
            <w:tcMar>
              <w:top w:type="dxa" w:w="70"/>
              <w:left w:type="dxa" w:w="110"/>
              <w:bottom w:type="dxa" w:w="70"/>
              <w:right w:type="dxa" w:w="110"/>
            </w:tcMar>
          </w:tcPr>
          <w:p>
            <w:pPr>
              <w:jc w:val="right"/>
            </w:pPr>
            <w:r>
              <w:rPr>
                <w:b/>
                <w:bCs/>
                <w:color w:val="FFFFFF"/>
                <w:sz w:val="20"/>
                <w:szCs w:val="20"/>
              </w:rPr>
              <w:t xml:space="preserve">Số cảnh báo</w:t>
            </w:r>
          </w:p>
        </w:tc>
      </w:tr>
      <w:tr>
        <w:tc>
          <w:tcPr>
            <w:tcW w:type="dxa" w:w="6026"/>
            <w:tcMar>
              <w:top w:type="dxa" w:w="70"/>
              <w:left w:type="dxa" w:w="110"/>
              <w:bottom w:type="dxa" w:w="70"/>
              <w:right w:type="dxa" w:w="110"/>
            </w:tcMar>
          </w:tcPr>
          <w:p>
            <w:r>
              <w:rPr>
                <w:b w:val="false"/>
                <w:bCs w:val="false"/>
                <w:sz w:val="20"/>
                <w:szCs w:val="20"/>
              </w:rPr>
              <w:t xml:space="preserve">SRV-MAIL-01</w:t>
            </w:r>
          </w:p>
        </w:tc>
        <w:tc>
          <w:tcPr>
            <w:tcW w:type="dxa" w:w="3000"/>
            <w:tcMar>
              <w:top w:type="dxa" w:w="70"/>
              <w:left w:type="dxa" w:w="110"/>
              <w:bottom w:type="dxa" w:w="70"/>
              <w:right w:type="dxa" w:w="110"/>
            </w:tcMar>
          </w:tcPr>
          <w:p>
            <w:pPr>
              <w:jc w:val="right"/>
            </w:pPr>
            <w:r>
              <w:rPr>
                <w:b w:val="false"/>
                <w:bCs w:val="false"/>
                <w:sz w:val="20"/>
                <w:szCs w:val="20"/>
              </w:rPr>
              <w:t xml:space="preserve">61</w:t>
            </w:r>
          </w:p>
        </w:tc>
      </w:tr>
      <w:tr>
        <w:tc>
          <w:tcPr>
            <w:tcW w:type="dxa" w:w="6026"/>
            <w:shd w:fill="EAF2F5" w:color="auto" w:val="clear"/>
            <w:tcMar>
              <w:top w:type="dxa" w:w="70"/>
              <w:left w:type="dxa" w:w="110"/>
              <w:bottom w:type="dxa" w:w="70"/>
              <w:right w:type="dxa" w:w="110"/>
            </w:tcMar>
          </w:tcPr>
          <w:p>
            <w:r>
              <w:rPr>
                <w:b w:val="false"/>
                <w:bCs w:val="false"/>
                <w:sz w:val="20"/>
                <w:szCs w:val="20"/>
              </w:rPr>
              <w:t xml:space="preserve">SRV-WEB-01</w:t>
            </w:r>
          </w:p>
        </w:tc>
        <w:tc>
          <w:tcPr>
            <w:tcW w:type="dxa" w:w="3000"/>
            <w:shd w:fill="EAF2F5" w:color="auto" w:val="clear"/>
            <w:tcMar>
              <w:top w:type="dxa" w:w="70"/>
              <w:left w:type="dxa" w:w="110"/>
              <w:bottom w:type="dxa" w:w="70"/>
              <w:right w:type="dxa" w:w="110"/>
            </w:tcMar>
          </w:tcPr>
          <w:p>
            <w:pPr>
              <w:jc w:val="right"/>
            </w:pPr>
            <w:r>
              <w:rPr>
                <w:b w:val="false"/>
                <w:bCs w:val="false"/>
                <w:sz w:val="20"/>
                <w:szCs w:val="20"/>
              </w:rPr>
              <w:t xml:space="preserve">56</w:t>
            </w:r>
          </w:p>
        </w:tc>
      </w:tr>
      <w:tr>
        <w:tc>
          <w:tcPr>
            <w:tcW w:type="dxa" w:w="6026"/>
            <w:tcMar>
              <w:top w:type="dxa" w:w="70"/>
              <w:left w:type="dxa" w:w="110"/>
              <w:bottom w:type="dxa" w:w="70"/>
              <w:right w:type="dxa" w:w="110"/>
            </w:tcMar>
          </w:tcPr>
          <w:p>
            <w:r>
              <w:rPr>
                <w:b w:val="false"/>
                <w:bCs w:val="false"/>
                <w:sz w:val="20"/>
                <w:szCs w:val="20"/>
              </w:rPr>
              <w:t xml:space="preserve">SRV-WEB-02</w:t>
            </w:r>
          </w:p>
        </w:tc>
        <w:tc>
          <w:tcPr>
            <w:tcW w:type="dxa" w:w="3000"/>
            <w:tcMar>
              <w:top w:type="dxa" w:w="70"/>
              <w:left w:type="dxa" w:w="110"/>
              <w:bottom w:type="dxa" w:w="70"/>
              <w:right w:type="dxa" w:w="110"/>
            </w:tcMar>
          </w:tcPr>
          <w:p>
            <w:pPr>
              <w:jc w:val="right"/>
            </w:pPr>
            <w:r>
              <w:rPr>
                <w:b w:val="false"/>
                <w:bCs w:val="false"/>
                <w:sz w:val="20"/>
                <w:szCs w:val="20"/>
              </w:rPr>
              <w:t xml:space="preserve">44</w:t>
            </w:r>
          </w:p>
        </w:tc>
      </w:tr>
    </w:tbl>
    <w:p>
      <w:pPr>
        <w:spacing w:after="60"/>
      </w:pPr>
      <w:r>
        <w:t xml:space="preserve"/>
      </w:r>
    </w:p>
    <w:p>
      <w:pPr>
        <w:pStyle w:val="Heading1"/>
      </w:pPr>
      <w:r>
        <w:t xml:space="preserve">4. Phân tích mã độc</w:t>
      </w:r>
    </w:p>
    <w:p>
      <w:pPr>
        <w:pStyle w:val="Heading2"/>
      </w:pPr>
      <w:r>
        <w:t xml:space="preserve">4.1 Theo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shd w:fill="0B1F3A" w:color="auto" w:val="clear"/>
            <w:tcMar>
              <w:top w:type="dxa" w:w="70"/>
              <w:left w:type="dxa" w:w="110"/>
              <w:bottom w:type="dxa" w:w="70"/>
              <w:right w:type="dxa" w:w="110"/>
            </w:tcMar>
          </w:tcPr>
          <w:p>
            <w:r>
              <w:rPr>
                <w:b/>
                <w:bCs/>
                <w:color w:val="FFFFFF"/>
                <w:sz w:val="20"/>
                <w:szCs w:val="20"/>
              </w:rPr>
              <w:t xml:space="preserve">Loại mã độc</w:t>
            </w:r>
          </w:p>
        </w:tc>
        <w:tc>
          <w:tcPr>
            <w:tcW w:type="dxa" w:w="2400"/>
            <w:shd w:fill="0B1F3A" w:color="auto" w:val="clear"/>
            <w:tcMar>
              <w:top w:type="dxa" w:w="70"/>
              <w:left w:type="dxa" w:w="110"/>
              <w:bottom w:type="dxa" w:w="70"/>
              <w:right w:type="dxa" w:w="110"/>
            </w:tcMar>
          </w:tcPr>
          <w:p>
            <w:pPr>
              <w:jc w:val="right"/>
            </w:pPr>
            <w:r>
              <w:rPr>
                <w:b/>
                <w:bCs/>
                <w:color w:val="FFFFFF"/>
                <w:sz w:val="20"/>
                <w:szCs w:val="20"/>
              </w:rPr>
              <w:t xml:space="preserve">Số cảnh báo</w:t>
            </w:r>
          </w:p>
        </w:tc>
        <w:tc>
          <w:tcPr>
            <w:tcW w:type="dxa" w:w="2400"/>
            <w:shd w:fill="0B1F3A" w:color="auto" w:val="clear"/>
            <w:tcMar>
              <w:top w:type="dxa" w:w="70"/>
              <w:left w:type="dxa" w:w="110"/>
              <w:bottom w:type="dxa" w:w="70"/>
              <w:right w:type="dxa" w:w="110"/>
            </w:tcMar>
          </w:tcPr>
          <w:p>
            <w:pPr>
              <w:jc w:val="right"/>
            </w:pPr>
            <w:r>
              <w:rPr>
                <w:b/>
                <w:bCs/>
                <w:color w:val="FFFFFF"/>
                <w:sz w:val="20"/>
                <w:szCs w:val="20"/>
              </w:rPr>
              <w:t xml:space="preserve">Tỷ lệ</w:t>
            </w:r>
          </w:p>
        </w:tc>
      </w:tr>
      <w:tr>
        <w:tc>
          <w:tcPr>
            <w:tcW w:type="dxa" w:w="4226"/>
            <w:tcMar>
              <w:top w:type="dxa" w:w="70"/>
              <w:left w:type="dxa" w:w="110"/>
              <w:bottom w:type="dxa" w:w="70"/>
              <w:right w:type="dxa" w:w="110"/>
            </w:tcMar>
          </w:tcPr>
          <w:p>
            <w:r>
              <w:rPr>
                <w:b w:val="false"/>
                <w:bCs w:val="false"/>
                <w:sz w:val="20"/>
                <w:szCs w:val="20"/>
              </w:rPr>
              <w:t xml:space="preserve">Ransomware</w:t>
            </w:r>
          </w:p>
        </w:tc>
        <w:tc>
          <w:tcPr>
            <w:tcW w:type="dxa" w:w="2400"/>
            <w:tcMar>
              <w:top w:type="dxa" w:w="70"/>
              <w:left w:type="dxa" w:w="110"/>
              <w:bottom w:type="dxa" w:w="70"/>
              <w:right w:type="dxa" w:w="110"/>
            </w:tcMar>
          </w:tcPr>
          <w:p>
            <w:pPr>
              <w:jc w:val="right"/>
            </w:pPr>
            <w:r>
              <w:rPr>
                <w:b w:val="false"/>
                <w:bCs w:val="false"/>
                <w:sz w:val="20"/>
                <w:szCs w:val="20"/>
              </w:rPr>
              <w:t xml:space="preserve">60</w:t>
            </w:r>
          </w:p>
        </w:tc>
        <w:tc>
          <w:tcPr>
            <w:tcW w:type="dxa" w:w="2400"/>
            <w:tcMar>
              <w:top w:type="dxa" w:w="70"/>
              <w:left w:type="dxa" w:w="110"/>
              <w:bottom w:type="dxa" w:w="70"/>
              <w:right w:type="dxa" w:w="110"/>
            </w:tcMar>
          </w:tcPr>
          <w:p>
            <w:pPr>
              <w:jc w:val="right"/>
            </w:pPr>
            <w:r>
              <w:rPr>
                <w:b w:val="false"/>
                <w:bCs w:val="false"/>
                <w:sz w:val="20"/>
                <w:szCs w:val="20"/>
              </w:rPr>
              <w:t xml:space="preserve">20,0%</w:t>
            </w:r>
          </w:p>
        </w:tc>
      </w:tr>
      <w:tr>
        <w:tc>
          <w:tcPr>
            <w:tcW w:type="dxa" w:w="4226"/>
            <w:shd w:fill="EAF2F5" w:color="auto" w:val="clear"/>
            <w:tcMar>
              <w:top w:type="dxa" w:w="70"/>
              <w:left w:type="dxa" w:w="110"/>
              <w:bottom w:type="dxa" w:w="70"/>
              <w:right w:type="dxa" w:w="110"/>
            </w:tcMar>
          </w:tcPr>
          <w:p>
            <w:r>
              <w:rPr>
                <w:b w:val="false"/>
                <w:bCs w:val="false"/>
                <w:sz w:val="20"/>
                <w:szCs w:val="20"/>
              </w:rPr>
              <w:t xml:space="preserve">Trojan</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51</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17,0%</w:t>
            </w:r>
          </w:p>
        </w:tc>
      </w:tr>
      <w:tr>
        <w:tc>
          <w:tcPr>
            <w:tcW w:type="dxa" w:w="4226"/>
            <w:tcMar>
              <w:top w:type="dxa" w:w="70"/>
              <w:left w:type="dxa" w:w="110"/>
              <w:bottom w:type="dxa" w:w="70"/>
              <w:right w:type="dxa" w:w="110"/>
            </w:tcMar>
          </w:tcPr>
          <w:p>
            <w:r>
              <w:rPr>
                <w:b w:val="false"/>
                <w:bCs w:val="false"/>
                <w:sz w:val="20"/>
                <w:szCs w:val="20"/>
              </w:rPr>
              <w:t xml:space="preserve">Worm</w:t>
            </w:r>
          </w:p>
        </w:tc>
        <w:tc>
          <w:tcPr>
            <w:tcW w:type="dxa" w:w="2400"/>
            <w:tcMar>
              <w:top w:type="dxa" w:w="70"/>
              <w:left w:type="dxa" w:w="110"/>
              <w:bottom w:type="dxa" w:w="70"/>
              <w:right w:type="dxa" w:w="110"/>
            </w:tcMar>
          </w:tcPr>
          <w:p>
            <w:pPr>
              <w:jc w:val="right"/>
            </w:pPr>
            <w:r>
              <w:rPr>
                <w:b w:val="false"/>
                <w:bCs w:val="false"/>
                <w:sz w:val="20"/>
                <w:szCs w:val="20"/>
              </w:rPr>
              <w:t xml:space="preserve">48</w:t>
            </w:r>
          </w:p>
        </w:tc>
        <w:tc>
          <w:tcPr>
            <w:tcW w:type="dxa" w:w="2400"/>
            <w:tcMar>
              <w:top w:type="dxa" w:w="70"/>
              <w:left w:type="dxa" w:w="110"/>
              <w:bottom w:type="dxa" w:w="70"/>
              <w:right w:type="dxa" w:w="110"/>
            </w:tcMar>
          </w:tcPr>
          <w:p>
            <w:pPr>
              <w:jc w:val="right"/>
            </w:pPr>
            <w:r>
              <w:rPr>
                <w:b w:val="false"/>
                <w:bCs w:val="false"/>
                <w:sz w:val="20"/>
                <w:szCs w:val="20"/>
              </w:rPr>
              <w:t xml:space="preserve">16,0%</w:t>
            </w:r>
          </w:p>
        </w:tc>
      </w:tr>
      <w:tr>
        <w:tc>
          <w:tcPr>
            <w:tcW w:type="dxa" w:w="4226"/>
            <w:shd w:fill="EAF2F5" w:color="auto" w:val="clear"/>
            <w:tcMar>
              <w:top w:type="dxa" w:w="70"/>
              <w:left w:type="dxa" w:w="110"/>
              <w:bottom w:type="dxa" w:w="70"/>
              <w:right w:type="dxa" w:w="110"/>
            </w:tcMar>
          </w:tcPr>
          <w:p>
            <w:r>
              <w:rPr>
                <w:b w:val="false"/>
                <w:bCs w:val="false"/>
                <w:sz w:val="20"/>
                <w:szCs w:val="20"/>
              </w:rPr>
              <w:t xml:space="preserve">Spyware</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33</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11,0%</w:t>
            </w:r>
          </w:p>
        </w:tc>
      </w:tr>
      <w:tr>
        <w:tc>
          <w:tcPr>
            <w:tcW w:type="dxa" w:w="4226"/>
            <w:tcMar>
              <w:top w:type="dxa" w:w="70"/>
              <w:left w:type="dxa" w:w="110"/>
              <w:bottom w:type="dxa" w:w="70"/>
              <w:right w:type="dxa" w:w="110"/>
            </w:tcMar>
          </w:tcPr>
          <w:p>
            <w:r>
              <w:rPr>
                <w:b w:val="false"/>
                <w:bCs w:val="false"/>
                <w:sz w:val="20"/>
                <w:szCs w:val="20"/>
              </w:rPr>
              <w:t xml:space="preserve">Botnet</w:t>
            </w:r>
          </w:p>
        </w:tc>
        <w:tc>
          <w:tcPr>
            <w:tcW w:type="dxa" w:w="2400"/>
            <w:tcMar>
              <w:top w:type="dxa" w:w="70"/>
              <w:left w:type="dxa" w:w="110"/>
              <w:bottom w:type="dxa" w:w="70"/>
              <w:right w:type="dxa" w:w="110"/>
            </w:tcMar>
          </w:tcPr>
          <w:p>
            <w:pPr>
              <w:jc w:val="right"/>
            </w:pPr>
            <w:r>
              <w:rPr>
                <w:b w:val="false"/>
                <w:bCs w:val="false"/>
                <w:sz w:val="20"/>
                <w:szCs w:val="20"/>
              </w:rPr>
              <w:t xml:space="preserve">36</w:t>
            </w:r>
          </w:p>
        </w:tc>
        <w:tc>
          <w:tcPr>
            <w:tcW w:type="dxa" w:w="2400"/>
            <w:tcMar>
              <w:top w:type="dxa" w:w="70"/>
              <w:left w:type="dxa" w:w="110"/>
              <w:bottom w:type="dxa" w:w="70"/>
              <w:right w:type="dxa" w:w="110"/>
            </w:tcMar>
          </w:tcPr>
          <w:p>
            <w:pPr>
              <w:jc w:val="right"/>
            </w:pPr>
            <w:r>
              <w:rPr>
                <w:b w:val="false"/>
                <w:bCs w:val="false"/>
                <w:sz w:val="20"/>
                <w:szCs w:val="20"/>
              </w:rPr>
              <w:t xml:space="preserve">12,0%</w:t>
            </w:r>
          </w:p>
        </w:tc>
      </w:tr>
      <w:tr>
        <w:tc>
          <w:tcPr>
            <w:tcW w:type="dxa" w:w="4226"/>
            <w:shd w:fill="EAF2F5" w:color="auto" w:val="clear"/>
            <w:tcMar>
              <w:top w:type="dxa" w:w="70"/>
              <w:left w:type="dxa" w:w="110"/>
              <w:bottom w:type="dxa" w:w="70"/>
              <w:right w:type="dxa" w:w="110"/>
            </w:tcMar>
          </w:tcPr>
          <w:p>
            <w:r>
              <w:rPr>
                <w:b w:val="false"/>
                <w:bCs w:val="false"/>
                <w:sz w:val="20"/>
                <w:szCs w:val="20"/>
              </w:rPr>
              <w:t xml:space="preserve">Cryptominer</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28</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9,3%</w:t>
            </w:r>
          </w:p>
        </w:tc>
      </w:tr>
      <w:tr>
        <w:tc>
          <w:tcPr>
            <w:tcW w:type="dxa" w:w="4226"/>
            <w:tcMar>
              <w:top w:type="dxa" w:w="70"/>
              <w:left w:type="dxa" w:w="110"/>
              <w:bottom w:type="dxa" w:w="70"/>
              <w:right w:type="dxa" w:w="110"/>
            </w:tcMar>
          </w:tcPr>
          <w:p>
            <w:r>
              <w:rPr>
                <w:b w:val="false"/>
                <w:bCs w:val="false"/>
                <w:sz w:val="20"/>
                <w:szCs w:val="20"/>
              </w:rPr>
              <w:t xml:space="preserve">Phishing kit</w:t>
            </w:r>
          </w:p>
        </w:tc>
        <w:tc>
          <w:tcPr>
            <w:tcW w:type="dxa" w:w="2400"/>
            <w:tcMar>
              <w:top w:type="dxa" w:w="70"/>
              <w:left w:type="dxa" w:w="110"/>
              <w:bottom w:type="dxa" w:w="70"/>
              <w:right w:type="dxa" w:w="110"/>
            </w:tcMar>
          </w:tcPr>
          <w:p>
            <w:pPr>
              <w:jc w:val="right"/>
            </w:pPr>
            <w:r>
              <w:rPr>
                <w:b w:val="false"/>
                <w:bCs w:val="false"/>
                <w:sz w:val="20"/>
                <w:szCs w:val="20"/>
              </w:rPr>
              <w:t xml:space="preserve">36</w:t>
            </w:r>
          </w:p>
        </w:tc>
        <w:tc>
          <w:tcPr>
            <w:tcW w:type="dxa" w:w="2400"/>
            <w:tcMar>
              <w:top w:type="dxa" w:w="70"/>
              <w:left w:type="dxa" w:w="110"/>
              <w:bottom w:type="dxa" w:w="70"/>
              <w:right w:type="dxa" w:w="110"/>
            </w:tcMar>
          </w:tcPr>
          <w:p>
            <w:pPr>
              <w:jc w:val="right"/>
            </w:pPr>
            <w:r>
              <w:rPr>
                <w:b w:val="false"/>
                <w:bCs w:val="false"/>
                <w:sz w:val="20"/>
                <w:szCs w:val="20"/>
              </w:rPr>
              <w:t xml:space="preserve">12,0%</w:t>
            </w:r>
          </w:p>
        </w:tc>
      </w:tr>
      <w:tr>
        <w:tc>
          <w:tcPr>
            <w:tcW w:type="dxa" w:w="4226"/>
            <w:shd w:fill="EAF2F5" w:color="auto" w:val="clear"/>
            <w:tcMar>
              <w:top w:type="dxa" w:w="70"/>
              <w:left w:type="dxa" w:w="110"/>
              <w:bottom w:type="dxa" w:w="70"/>
              <w:right w:type="dxa" w:w="110"/>
            </w:tcMar>
          </w:tcPr>
          <w:p>
            <w:r>
              <w:rPr>
                <w:b w:val="false"/>
                <w:bCs w:val="false"/>
                <w:sz w:val="20"/>
                <w:szCs w:val="20"/>
              </w:rPr>
              <w:t xml:space="preserve">Chưa phân loại</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8</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2,7%</w:t>
            </w:r>
          </w:p>
        </w:tc>
      </w:tr>
    </w:tbl>
    <w:p>
      <w:pPr>
        <w:spacing w:after="60"/>
      </w:pPr>
      <w:r>
        <w:t xml:space="preserve"/>
      </w:r>
    </w:p>
    <w:p>
      <w:pPr>
        <w:pStyle w:val="Heading2"/>
      </w:pPr>
      <w:r>
        <w:t xml:space="preserve">4.2 Theo mức độ nghiêm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shd w:fill="0B1F3A" w:color="auto" w:val="clear"/>
            <w:tcMar>
              <w:top w:type="dxa" w:w="70"/>
              <w:left w:type="dxa" w:w="110"/>
              <w:bottom w:type="dxa" w:w="70"/>
              <w:right w:type="dxa" w:w="110"/>
            </w:tcMar>
          </w:tcPr>
          <w:p>
            <w:r>
              <w:rPr>
                <w:b/>
                <w:bCs/>
                <w:color w:val="FFFFFF"/>
                <w:sz w:val="20"/>
                <w:szCs w:val="20"/>
              </w:rPr>
              <w:t xml:space="preserve">Mức độ</w:t>
            </w:r>
          </w:p>
        </w:tc>
        <w:tc>
          <w:tcPr>
            <w:tcW w:type="dxa" w:w="2400"/>
            <w:shd w:fill="0B1F3A" w:color="auto" w:val="clear"/>
            <w:tcMar>
              <w:top w:type="dxa" w:w="70"/>
              <w:left w:type="dxa" w:w="110"/>
              <w:bottom w:type="dxa" w:w="70"/>
              <w:right w:type="dxa" w:w="110"/>
            </w:tcMar>
          </w:tcPr>
          <w:p>
            <w:pPr>
              <w:jc w:val="right"/>
            </w:pPr>
            <w:r>
              <w:rPr>
                <w:b/>
                <w:bCs/>
                <w:color w:val="FFFFFF"/>
                <w:sz w:val="20"/>
                <w:szCs w:val="20"/>
              </w:rPr>
              <w:t xml:space="preserve">Số cảnh báo</w:t>
            </w:r>
          </w:p>
        </w:tc>
        <w:tc>
          <w:tcPr>
            <w:tcW w:type="dxa" w:w="2400"/>
            <w:shd w:fill="0B1F3A" w:color="auto" w:val="clear"/>
            <w:tcMar>
              <w:top w:type="dxa" w:w="70"/>
              <w:left w:type="dxa" w:w="110"/>
              <w:bottom w:type="dxa" w:w="70"/>
              <w:right w:type="dxa" w:w="110"/>
            </w:tcMar>
          </w:tcPr>
          <w:p>
            <w:pPr>
              <w:jc w:val="right"/>
            </w:pPr>
            <w:r>
              <w:rPr>
                <w:b/>
                <w:bCs/>
                <w:color w:val="FFFFFF"/>
                <w:sz w:val="20"/>
                <w:szCs w:val="20"/>
              </w:rPr>
              <w:t xml:space="preserve">Tỷ lệ</w:t>
            </w:r>
          </w:p>
        </w:tc>
      </w:tr>
      <w:tr>
        <w:tc>
          <w:tcPr>
            <w:tcW w:type="dxa" w:w="4226"/>
            <w:tcMar>
              <w:top w:type="dxa" w:w="70"/>
              <w:left w:type="dxa" w:w="110"/>
              <w:bottom w:type="dxa" w:w="70"/>
              <w:right w:type="dxa" w:w="110"/>
            </w:tcMar>
          </w:tcPr>
          <w:p>
            <w:r>
              <w:rPr>
                <w:b w:val="false"/>
                <w:bCs w:val="false"/>
                <w:sz w:val="20"/>
                <w:szCs w:val="20"/>
              </w:rPr>
              <w:t xml:space="preserve">Nghiêm trọng</w:t>
            </w:r>
          </w:p>
        </w:tc>
        <w:tc>
          <w:tcPr>
            <w:tcW w:type="dxa" w:w="2400"/>
            <w:tcMar>
              <w:top w:type="dxa" w:w="70"/>
              <w:left w:type="dxa" w:w="110"/>
              <w:bottom w:type="dxa" w:w="70"/>
              <w:right w:type="dxa" w:w="110"/>
            </w:tcMar>
          </w:tcPr>
          <w:p>
            <w:pPr>
              <w:jc w:val="right"/>
            </w:pPr>
            <w:r>
              <w:rPr>
                <w:b w:val="false"/>
                <w:bCs w:val="false"/>
                <w:sz w:val="20"/>
                <w:szCs w:val="20"/>
              </w:rPr>
              <w:t xml:space="preserve">38</w:t>
            </w:r>
          </w:p>
        </w:tc>
        <w:tc>
          <w:tcPr>
            <w:tcW w:type="dxa" w:w="2400"/>
            <w:tcMar>
              <w:top w:type="dxa" w:w="70"/>
              <w:left w:type="dxa" w:w="110"/>
              <w:bottom w:type="dxa" w:w="70"/>
              <w:right w:type="dxa" w:w="110"/>
            </w:tcMar>
          </w:tcPr>
          <w:p>
            <w:pPr>
              <w:jc w:val="right"/>
            </w:pPr>
            <w:r>
              <w:rPr>
                <w:b w:val="false"/>
                <w:bCs w:val="false"/>
                <w:sz w:val="20"/>
                <w:szCs w:val="20"/>
              </w:rPr>
              <w:t xml:space="preserve">12,7%</w:t>
            </w:r>
          </w:p>
        </w:tc>
      </w:tr>
      <w:tr>
        <w:tc>
          <w:tcPr>
            <w:tcW w:type="dxa" w:w="4226"/>
            <w:shd w:fill="EAF2F5" w:color="auto" w:val="clear"/>
            <w:tcMar>
              <w:top w:type="dxa" w:w="70"/>
              <w:left w:type="dxa" w:w="110"/>
              <w:bottom w:type="dxa" w:w="70"/>
              <w:right w:type="dxa" w:w="110"/>
            </w:tcMar>
          </w:tcPr>
          <w:p>
            <w:r>
              <w:rPr>
                <w:b w:val="false"/>
                <w:bCs w:val="false"/>
                <w:sz w:val="20"/>
                <w:szCs w:val="20"/>
              </w:rPr>
              <w:t xml:space="preserve">Cao</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140</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46,7%</w:t>
            </w:r>
          </w:p>
        </w:tc>
      </w:tr>
      <w:tr>
        <w:tc>
          <w:tcPr>
            <w:tcW w:type="dxa" w:w="4226"/>
            <w:tcMar>
              <w:top w:type="dxa" w:w="70"/>
              <w:left w:type="dxa" w:w="110"/>
              <w:bottom w:type="dxa" w:w="70"/>
              <w:right w:type="dxa" w:w="110"/>
            </w:tcMar>
          </w:tcPr>
          <w:p>
            <w:r>
              <w:rPr>
                <w:b w:val="false"/>
                <w:bCs w:val="false"/>
                <w:sz w:val="20"/>
                <w:szCs w:val="20"/>
              </w:rPr>
              <w:t xml:space="preserve">Trung bình</w:t>
            </w:r>
          </w:p>
        </w:tc>
        <w:tc>
          <w:tcPr>
            <w:tcW w:type="dxa" w:w="2400"/>
            <w:tcMar>
              <w:top w:type="dxa" w:w="70"/>
              <w:left w:type="dxa" w:w="110"/>
              <w:bottom w:type="dxa" w:w="70"/>
              <w:right w:type="dxa" w:w="110"/>
            </w:tcMar>
          </w:tcPr>
          <w:p>
            <w:pPr>
              <w:jc w:val="right"/>
            </w:pPr>
            <w:r>
              <w:rPr>
                <w:b w:val="false"/>
                <w:bCs w:val="false"/>
                <w:sz w:val="20"/>
                <w:szCs w:val="20"/>
              </w:rPr>
              <w:t xml:space="preserve">70</w:t>
            </w:r>
          </w:p>
        </w:tc>
        <w:tc>
          <w:tcPr>
            <w:tcW w:type="dxa" w:w="2400"/>
            <w:tcMar>
              <w:top w:type="dxa" w:w="70"/>
              <w:left w:type="dxa" w:w="110"/>
              <w:bottom w:type="dxa" w:w="70"/>
              <w:right w:type="dxa" w:w="110"/>
            </w:tcMar>
          </w:tcPr>
          <w:p>
            <w:pPr>
              <w:jc w:val="right"/>
            </w:pPr>
            <w:r>
              <w:rPr>
                <w:b w:val="false"/>
                <w:bCs w:val="false"/>
                <w:sz w:val="20"/>
                <w:szCs w:val="20"/>
              </w:rPr>
              <w:t xml:space="preserve">23,3%</w:t>
            </w:r>
          </w:p>
        </w:tc>
      </w:tr>
      <w:tr>
        <w:tc>
          <w:tcPr>
            <w:tcW w:type="dxa" w:w="4226"/>
            <w:shd w:fill="EAF2F5" w:color="auto" w:val="clear"/>
            <w:tcMar>
              <w:top w:type="dxa" w:w="70"/>
              <w:left w:type="dxa" w:w="110"/>
              <w:bottom w:type="dxa" w:w="70"/>
              <w:right w:type="dxa" w:w="110"/>
            </w:tcMar>
          </w:tcPr>
          <w:p>
            <w:r>
              <w:rPr>
                <w:b w:val="false"/>
                <w:bCs w:val="false"/>
                <w:sz w:val="20"/>
                <w:szCs w:val="20"/>
              </w:rPr>
              <w:t xml:space="preserve">Thấp</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44</w:t>
            </w:r>
          </w:p>
        </w:tc>
        <w:tc>
          <w:tcPr>
            <w:tcW w:type="dxa" w:w="2400"/>
            <w:shd w:fill="EAF2F5" w:color="auto" w:val="clear"/>
            <w:tcMar>
              <w:top w:type="dxa" w:w="70"/>
              <w:left w:type="dxa" w:w="110"/>
              <w:bottom w:type="dxa" w:w="70"/>
              <w:right w:type="dxa" w:w="110"/>
            </w:tcMar>
          </w:tcPr>
          <w:p>
            <w:pPr>
              <w:jc w:val="right"/>
            </w:pPr>
            <w:r>
              <w:rPr>
                <w:b w:val="false"/>
                <w:bCs w:val="false"/>
                <w:sz w:val="20"/>
                <w:szCs w:val="20"/>
              </w:rPr>
              <w:t xml:space="preserve">14,7%</w:t>
            </w:r>
          </w:p>
        </w:tc>
      </w:tr>
    </w:tbl>
    <w:p>
      <w:pPr>
        <w:spacing w:after="60"/>
      </w:pPr>
      <w:r>
        <w:t xml:space="preserve"/>
      </w:r>
    </w:p>
    <w:p>
      <w:pPr>
        <w:pStyle w:val="Heading2"/>
      </w:pPr>
      <w:r>
        <w:t xml:space="preserve">4.3 Mã độc xuất hiện nhiều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shd w:fill="0B1F3A" w:color="auto" w:val="clear"/>
            <w:tcMar>
              <w:top w:type="dxa" w:w="70"/>
              <w:left w:type="dxa" w:w="110"/>
              <w:bottom w:type="dxa" w:w="70"/>
              <w:right w:type="dxa" w:w="110"/>
            </w:tcMar>
          </w:tcPr>
          <w:p>
            <w:r>
              <w:rPr>
                <w:b/>
                <w:bCs/>
                <w:color w:val="FFFFFF"/>
                <w:sz w:val="20"/>
                <w:szCs w:val="20"/>
              </w:rPr>
              <w:t xml:space="preserve">Tên mã độc</w:t>
            </w:r>
          </w:p>
        </w:tc>
        <w:tc>
          <w:tcPr>
            <w:tcW w:type="dxa" w:w="3000"/>
            <w:shd w:fill="0B1F3A" w:color="auto" w:val="clear"/>
            <w:tcMar>
              <w:top w:type="dxa" w:w="70"/>
              <w:left w:type="dxa" w:w="110"/>
              <w:bottom w:type="dxa" w:w="70"/>
              <w:right w:type="dxa" w:w="110"/>
            </w:tcMar>
          </w:tcPr>
          <w:p>
            <w:pPr>
              <w:jc w:val="right"/>
            </w:pPr>
            <w:r>
              <w:rPr>
                <w:b/>
                <w:bCs/>
                <w:color w:val="FFFFFF"/>
                <w:sz w:val="20"/>
                <w:szCs w:val="20"/>
              </w:rPr>
              <w:t xml:space="preserve">Số cảnh báo</w:t>
            </w:r>
          </w:p>
        </w:tc>
      </w:tr>
      <w:tr>
        <w:tc>
          <w:tcPr>
            <w:tcW w:type="dxa" w:w="6026"/>
            <w:tcMar>
              <w:top w:type="dxa" w:w="70"/>
              <w:left w:type="dxa" w:w="110"/>
              <w:bottom w:type="dxa" w:w="70"/>
              <w:right w:type="dxa" w:w="110"/>
            </w:tcMar>
          </w:tcPr>
          <w:p>
            <w:r>
              <w:rPr>
                <w:b w:val="false"/>
                <w:bCs w:val="false"/>
                <w:sz w:val="20"/>
                <w:szCs w:val="20"/>
              </w:rPr>
              <w:t xml:space="preserve">BrightFuse</w:t>
            </w:r>
          </w:p>
        </w:tc>
        <w:tc>
          <w:tcPr>
            <w:tcW w:type="dxa" w:w="3000"/>
            <w:tcMar>
              <w:top w:type="dxa" w:w="70"/>
              <w:left w:type="dxa" w:w="110"/>
              <w:bottom w:type="dxa" w:w="70"/>
              <w:right w:type="dxa" w:w="110"/>
            </w:tcMar>
          </w:tcPr>
          <w:p>
            <w:pPr>
              <w:jc w:val="right"/>
            </w:pPr>
            <w:r>
              <w:rPr>
                <w:b w:val="false"/>
                <w:bCs w:val="false"/>
                <w:sz w:val="20"/>
                <w:szCs w:val="20"/>
              </w:rPr>
              <w:t xml:space="preserve">16</w:t>
            </w:r>
          </w:p>
        </w:tc>
      </w:tr>
      <w:tr>
        <w:tc>
          <w:tcPr>
            <w:tcW w:type="dxa" w:w="6026"/>
            <w:shd w:fill="EAF2F5" w:color="auto" w:val="clear"/>
            <w:tcMar>
              <w:top w:type="dxa" w:w="70"/>
              <w:left w:type="dxa" w:w="110"/>
              <w:bottom w:type="dxa" w:w="70"/>
              <w:right w:type="dxa" w:w="110"/>
            </w:tcMar>
          </w:tcPr>
          <w:p>
            <w:r>
              <w:rPr>
                <w:b w:val="false"/>
                <w:bCs w:val="false"/>
                <w:sz w:val="20"/>
                <w:szCs w:val="20"/>
              </w:rPr>
              <w:t xml:space="preserve">AshCrypt</w:t>
            </w:r>
          </w:p>
        </w:tc>
        <w:tc>
          <w:tcPr>
            <w:tcW w:type="dxa" w:w="3000"/>
            <w:shd w:fill="EAF2F5" w:color="auto" w:val="clear"/>
            <w:tcMar>
              <w:top w:type="dxa" w:w="70"/>
              <w:left w:type="dxa" w:w="110"/>
              <w:bottom w:type="dxa" w:w="70"/>
              <w:right w:type="dxa" w:w="110"/>
            </w:tcMar>
          </w:tcPr>
          <w:p>
            <w:pPr>
              <w:jc w:val="right"/>
            </w:pPr>
            <w:r>
              <w:rPr>
                <w:b w:val="false"/>
                <w:bCs w:val="false"/>
                <w:sz w:val="20"/>
                <w:szCs w:val="20"/>
              </w:rPr>
              <w:t xml:space="preserve">14</w:t>
            </w:r>
          </w:p>
        </w:tc>
      </w:tr>
      <w:tr>
        <w:tc>
          <w:tcPr>
            <w:tcW w:type="dxa" w:w="6026"/>
            <w:tcMar>
              <w:top w:type="dxa" w:w="70"/>
              <w:left w:type="dxa" w:w="110"/>
              <w:bottom w:type="dxa" w:w="70"/>
              <w:right w:type="dxa" w:w="110"/>
            </w:tcMar>
          </w:tcPr>
          <w:p>
            <w:r>
              <w:rPr>
                <w:b w:val="false"/>
                <w:bCs w:val="false"/>
                <w:sz w:val="20"/>
                <w:szCs w:val="20"/>
              </w:rPr>
              <w:t xml:space="preserve">RiverSpark</w:t>
            </w:r>
          </w:p>
        </w:tc>
        <w:tc>
          <w:tcPr>
            <w:tcW w:type="dxa" w:w="3000"/>
            <w:tcMar>
              <w:top w:type="dxa" w:w="70"/>
              <w:left w:type="dxa" w:w="110"/>
              <w:bottom w:type="dxa" w:w="70"/>
              <w:right w:type="dxa" w:w="110"/>
            </w:tcMar>
          </w:tcPr>
          <w:p>
            <w:pPr>
              <w:jc w:val="right"/>
            </w:pPr>
            <w:r>
              <w:rPr>
                <w:b w:val="false"/>
                <w:bCs w:val="false"/>
                <w:sz w:val="20"/>
                <w:szCs w:val="20"/>
              </w:rPr>
              <w:t xml:space="preserve">13</w:t>
            </w:r>
          </w:p>
        </w:tc>
      </w:tr>
    </w:tbl>
    <w:p>
      <w:pPr>
        <w:pStyle w:val="Heading2"/>
      </w:pPr>
      <w:r>
        <w:t xml:space="preserve">4.4 Cảnh báo chưa phân loại</w:t>
      </w:r>
    </w:p>
    <w:p>
      <w:pPr>
        <w:spacing w:after="120" w:line="300"/>
      </w:pPr>
      <w:r>
        <w:t xml:space="preserve">Có 8 cảnh báo mang mã không có trong cơ sở dữ liệu virus (NG-998, NG-999). Cần mẫu mã độc để phân tích và bổ sung vào cơ sở dữ liệu.</w:t>
      </w:r>
    </w:p>
    <w:p>
      <w:pPr>
        <w:pStyle w:val="Heading1"/>
      </w:pPr>
      <w:r>
        <w:t xml:space="preserve">5. Đánh giá tác động</w:t>
      </w:r>
    </w:p>
    <w:p>
      <w:pPr>
        <w:spacing w:after="120" w:line="300"/>
      </w:pPr>
      <w:r>
        <w:t xml:space="preserve">Tỷ lệ cảnh báo Nghiêm trọng và Cao là 59,3%, cho thấy phần lớn cảnh báo có khả năng gây gián đoạn dịch vụ hoặc mất dữ liệu nếu không được chặn kịp thời. Hai máy chủ web và máy chủ thư chiếm phần lớn cảnh báo, nên đây là các điểm cần gia cố trước.</w:t>
      </w:r>
    </w:p>
    <w:p>
      <w:pPr>
        <w:pStyle w:val="Heading1"/>
      </w:pPr>
      <w:r>
        <w:t xml:space="preserve">6. Chiến lược phòng thủ 3 tầng</w:t>
      </w:r>
    </w:p>
    <w:p>
      <w:pPr>
        <w:pStyle w:val="Heading2"/>
      </w:pPr>
      <w:r>
        <w:t xml:space="preserve">6.1 Tầng 1: Vành đai</w:t>
      </w:r>
    </w:p>
    <w:p>
      <w:pPr>
        <w:pStyle w:val="ListParagraph"/>
        <w:numPr>
          <w:ilvl w:val="0"/>
          <w:numId w:val="2"/>
        </w:numPr>
        <w:spacing w:after="80"/>
      </w:pPr>
      <w:r>
        <w:t xml:space="preserve">Tường lửa ứng dụng web (WAF) cho máy chủ web.</w:t>
      </w:r>
    </w:p>
    <w:p>
      <w:pPr>
        <w:pStyle w:val="ListParagraph"/>
        <w:numPr>
          <w:ilvl w:val="0"/>
          <w:numId w:val="2"/>
        </w:numPr>
        <w:spacing w:after="80"/>
      </w:pPr>
      <w:r>
        <w:t xml:space="preserve">Lọc thư rác và đính kèm độc hại ở máy chủ thư.</w:t>
      </w:r>
    </w:p>
    <w:p>
      <w:pPr>
        <w:pStyle w:val="Heading2"/>
      </w:pPr>
      <w:r>
        <w:t xml:space="preserve">6.2 Tầng 2: Mạng nội bộ và thiết bị đầu cuối</w:t>
      </w:r>
    </w:p>
    <w:p>
      <w:pPr>
        <w:pStyle w:val="ListParagraph"/>
        <w:numPr>
          <w:ilvl w:val="0"/>
          <w:numId w:val="2"/>
        </w:numPr>
        <w:spacing w:after="80"/>
      </w:pPr>
      <w:r>
        <w:t xml:space="preserve">Cài EDR trên máy chủ và máy trạm.</w:t>
      </w:r>
    </w:p>
    <w:p>
      <w:pPr>
        <w:pStyle w:val="ListParagraph"/>
        <w:numPr>
          <w:ilvl w:val="0"/>
          <w:numId w:val="2"/>
        </w:numPr>
        <w:spacing w:after="80"/>
      </w:pPr>
      <w:r>
        <w:t xml:space="preserve">Phân vùng mạng để mã độc không lan từ máy trạm sang máy chủ dữ liệu.</w:t>
      </w:r>
    </w:p>
    <w:p>
      <w:pPr>
        <w:pStyle w:val="Heading2"/>
      </w:pPr>
      <w:r>
        <w:t xml:space="preserve">6.3 Tầng 3: Dữ liệu và con người</w:t>
      </w:r>
    </w:p>
    <w:p>
      <w:pPr>
        <w:pStyle w:val="ListParagraph"/>
        <w:numPr>
          <w:ilvl w:val="0"/>
          <w:numId w:val="2"/>
        </w:numPr>
        <w:spacing w:after="80"/>
      </w:pPr>
      <w:r>
        <w:t xml:space="preserve">Mã hóa dữ liệu quan trọng và sao lưu tách biệt, có kiểm thử khôi phục.</w:t>
      </w:r>
    </w:p>
    <w:p>
      <w:pPr>
        <w:pStyle w:val="ListParagraph"/>
        <w:numPr>
          <w:ilvl w:val="0"/>
          <w:numId w:val="2"/>
        </w:numPr>
        <w:spacing w:after="80"/>
      </w:pPr>
      <w:r>
        <w:t xml:space="preserve">Đào tạo nhân viên nhận biết thư lừa đảo.</w:t>
      </w:r>
    </w:p>
    <w:p>
      <w:pPr>
        <w:pStyle w:val="Heading1"/>
      </w:pPr>
      <w:r>
        <w:t xml:space="preserve">7. Kiến nghị và kế hoạch hành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26"/>
        <w:gridCol w:w="1800"/>
        <w:gridCol w:w="1800"/>
      </w:tblGrid>
      <w:tr>
        <w:trPr>
          <w:tblHeader/>
        </w:trPr>
        <w:tc>
          <w:tcPr>
            <w:tcW w:type="dxa" w:w="1100"/>
            <w:shd w:fill="0B1F3A" w:color="auto" w:val="clear"/>
            <w:tcMar>
              <w:top w:type="dxa" w:w="70"/>
              <w:left w:type="dxa" w:w="110"/>
              <w:bottom w:type="dxa" w:w="70"/>
              <w:right w:type="dxa" w:w="110"/>
            </w:tcMar>
          </w:tcPr>
          <w:p>
            <w:r>
              <w:rPr>
                <w:b/>
                <w:bCs/>
                <w:color w:val="FFFFFF"/>
                <w:sz w:val="20"/>
                <w:szCs w:val="20"/>
              </w:rPr>
              <w:t xml:space="preserve">Ưu tiên</w:t>
            </w:r>
          </w:p>
        </w:tc>
        <w:tc>
          <w:tcPr>
            <w:tcW w:type="dxa" w:w="4326"/>
            <w:shd w:fill="0B1F3A" w:color="auto" w:val="clear"/>
            <w:tcMar>
              <w:top w:type="dxa" w:w="70"/>
              <w:left w:type="dxa" w:w="110"/>
              <w:bottom w:type="dxa" w:w="70"/>
              <w:right w:type="dxa" w:w="110"/>
            </w:tcMar>
          </w:tcPr>
          <w:p>
            <w:r>
              <w:rPr>
                <w:b/>
                <w:bCs/>
                <w:color w:val="FFFFFF"/>
                <w:sz w:val="20"/>
                <w:szCs w:val="20"/>
              </w:rPr>
              <w:t xml:space="preserve">Hành động</w:t>
            </w:r>
          </w:p>
        </w:tc>
        <w:tc>
          <w:tcPr>
            <w:tcW w:type="dxa" w:w="1800"/>
            <w:shd w:fill="0B1F3A" w:color="auto" w:val="clear"/>
            <w:tcMar>
              <w:top w:type="dxa" w:w="70"/>
              <w:left w:type="dxa" w:w="110"/>
              <w:bottom w:type="dxa" w:w="70"/>
              <w:right w:type="dxa" w:w="110"/>
            </w:tcMar>
          </w:tcPr>
          <w:p>
            <w:r>
              <w:rPr>
                <w:b/>
                <w:bCs/>
                <w:color w:val="FFFFFF"/>
                <w:sz w:val="20"/>
                <w:szCs w:val="20"/>
              </w:rPr>
              <w:t xml:space="preserve">Phụ trách</w:t>
            </w:r>
          </w:p>
        </w:tc>
        <w:tc>
          <w:tcPr>
            <w:tcW w:type="dxa" w:w="1800"/>
            <w:shd w:fill="0B1F3A" w:color="auto" w:val="clear"/>
            <w:tcMar>
              <w:top w:type="dxa" w:w="70"/>
              <w:left w:type="dxa" w:w="110"/>
              <w:bottom w:type="dxa" w:w="70"/>
              <w:right w:type="dxa" w:w="110"/>
            </w:tcMar>
          </w:tcPr>
          <w:p>
            <w:r>
              <w:rPr>
                <w:b/>
                <w:bCs/>
                <w:color w:val="FFFFFF"/>
                <w:sz w:val="20"/>
                <w:szCs w:val="20"/>
              </w:rPr>
              <w:t xml:space="preserve">Thời hạn</w:t>
            </w:r>
          </w:p>
        </w:tc>
      </w:tr>
      <w:tr>
        <w:tc>
          <w:tcPr>
            <w:tcW w:type="dxa" w:w="1100"/>
            <w:tcMar>
              <w:top w:type="dxa" w:w="70"/>
              <w:left w:type="dxa" w:w="110"/>
              <w:bottom w:type="dxa" w:w="70"/>
              <w:right w:type="dxa" w:w="110"/>
            </w:tcMar>
          </w:tcPr>
          <w:p>
            <w:r>
              <w:rPr>
                <w:b w:val="false"/>
                <w:bCs w:val="false"/>
                <w:sz w:val="20"/>
                <w:szCs w:val="20"/>
              </w:rPr>
              <w:t xml:space="preserve">1</w:t>
            </w:r>
          </w:p>
        </w:tc>
        <w:tc>
          <w:tcPr>
            <w:tcW w:type="dxa" w:w="4326"/>
            <w:tcMar>
              <w:top w:type="dxa" w:w="70"/>
              <w:left w:type="dxa" w:w="110"/>
              <w:bottom w:type="dxa" w:w="70"/>
              <w:right w:type="dxa" w:w="110"/>
            </w:tcMar>
          </w:tcPr>
          <w:p>
            <w:r>
              <w:rPr>
                <w:b w:val="false"/>
                <w:bCs w:val="false"/>
                <w:sz w:val="20"/>
                <w:szCs w:val="20"/>
              </w:rPr>
              <w:t xml:space="preserve">Bật lọc đính kèm độc hại trên máy chủ thư</w:t>
            </w:r>
          </w:p>
        </w:tc>
        <w:tc>
          <w:tcPr>
            <w:tcW w:type="dxa" w:w="1800"/>
            <w:tcMar>
              <w:top w:type="dxa" w:w="70"/>
              <w:left w:type="dxa" w:w="110"/>
              <w:bottom w:type="dxa" w:w="70"/>
              <w:right w:type="dxa" w:w="110"/>
            </w:tcMar>
          </w:tcPr>
          <w:p>
            <w:r>
              <w:rPr>
                <w:b w:val="false"/>
                <w:bCs w:val="false"/>
                <w:sz w:val="20"/>
                <w:szCs w:val="20"/>
              </w:rPr>
              <w:t xml:space="preserve">Quản trị hệ thống</w:t>
            </w:r>
          </w:p>
        </w:tc>
        <w:tc>
          <w:tcPr>
            <w:tcW w:type="dxa" w:w="1800"/>
            <w:tcMar>
              <w:top w:type="dxa" w:w="70"/>
              <w:left w:type="dxa" w:w="110"/>
              <w:bottom w:type="dxa" w:w="70"/>
              <w:right w:type="dxa" w:w="110"/>
            </w:tcMar>
          </w:tcPr>
          <w:p>
            <w:r>
              <w:rPr>
                <w:b w:val="false"/>
                <w:bCs w:val="false"/>
                <w:sz w:val="20"/>
                <w:szCs w:val="20"/>
              </w:rPr>
              <w:t xml:space="preserve">7 ngày</w:t>
            </w:r>
          </w:p>
        </w:tc>
      </w:tr>
      <w:tr>
        <w:tc>
          <w:tcPr>
            <w:tcW w:type="dxa" w:w="1100"/>
            <w:shd w:fill="EAF2F5" w:color="auto" w:val="clear"/>
            <w:tcMar>
              <w:top w:type="dxa" w:w="70"/>
              <w:left w:type="dxa" w:w="110"/>
              <w:bottom w:type="dxa" w:w="70"/>
              <w:right w:type="dxa" w:w="110"/>
            </w:tcMar>
          </w:tcPr>
          <w:p>
            <w:r>
              <w:rPr>
                <w:b w:val="false"/>
                <w:bCs w:val="false"/>
                <w:sz w:val="20"/>
                <w:szCs w:val="20"/>
              </w:rPr>
              <w:t xml:space="preserve">2</w:t>
            </w:r>
          </w:p>
        </w:tc>
        <w:tc>
          <w:tcPr>
            <w:tcW w:type="dxa" w:w="4326"/>
            <w:shd w:fill="EAF2F5" w:color="auto" w:val="clear"/>
            <w:tcMar>
              <w:top w:type="dxa" w:w="70"/>
              <w:left w:type="dxa" w:w="110"/>
              <w:bottom w:type="dxa" w:w="70"/>
              <w:right w:type="dxa" w:w="110"/>
            </w:tcMar>
          </w:tcPr>
          <w:p>
            <w:r>
              <w:rPr>
                <w:b w:val="false"/>
                <w:bCs w:val="false"/>
                <w:sz w:val="20"/>
                <w:szCs w:val="20"/>
              </w:rPr>
              <w:t xml:space="preserve">Cài EDR trên toàn bộ máy chủ</w:t>
            </w:r>
          </w:p>
        </w:tc>
        <w:tc>
          <w:tcPr>
            <w:tcW w:type="dxa" w:w="1800"/>
            <w:shd w:fill="EAF2F5" w:color="auto" w:val="clear"/>
            <w:tcMar>
              <w:top w:type="dxa" w:w="70"/>
              <w:left w:type="dxa" w:w="110"/>
              <w:bottom w:type="dxa" w:w="70"/>
              <w:right w:type="dxa" w:w="110"/>
            </w:tcMar>
          </w:tcPr>
          <w:p>
            <w:r>
              <w:rPr>
                <w:b w:val="false"/>
                <w:bCs w:val="false"/>
                <w:sz w:val="20"/>
                <w:szCs w:val="20"/>
              </w:rPr>
              <w:t xml:space="preserve">Bộ phận an ninh</w:t>
            </w:r>
          </w:p>
        </w:tc>
        <w:tc>
          <w:tcPr>
            <w:tcW w:type="dxa" w:w="1800"/>
            <w:shd w:fill="EAF2F5" w:color="auto" w:val="clear"/>
            <w:tcMar>
              <w:top w:type="dxa" w:w="70"/>
              <w:left w:type="dxa" w:w="110"/>
              <w:bottom w:type="dxa" w:w="70"/>
              <w:right w:type="dxa" w:w="110"/>
            </w:tcMar>
          </w:tcPr>
          <w:p>
            <w:r>
              <w:rPr>
                <w:b w:val="false"/>
                <w:bCs w:val="false"/>
                <w:sz w:val="20"/>
                <w:szCs w:val="20"/>
              </w:rPr>
              <w:t xml:space="preserve">30 ngày</w:t>
            </w:r>
          </w:p>
        </w:tc>
      </w:tr>
      <w:tr>
        <w:tc>
          <w:tcPr>
            <w:tcW w:type="dxa" w:w="1100"/>
            <w:tcMar>
              <w:top w:type="dxa" w:w="70"/>
              <w:left w:type="dxa" w:w="110"/>
              <w:bottom w:type="dxa" w:w="70"/>
              <w:right w:type="dxa" w:w="110"/>
            </w:tcMar>
          </w:tcPr>
          <w:p>
            <w:r>
              <w:rPr>
                <w:b w:val="false"/>
                <w:bCs w:val="false"/>
                <w:sz w:val="20"/>
                <w:szCs w:val="20"/>
              </w:rPr>
              <w:t xml:space="preserve">3</w:t>
            </w:r>
          </w:p>
        </w:tc>
        <w:tc>
          <w:tcPr>
            <w:tcW w:type="dxa" w:w="4326"/>
            <w:tcMar>
              <w:top w:type="dxa" w:w="70"/>
              <w:left w:type="dxa" w:w="110"/>
              <w:bottom w:type="dxa" w:w="70"/>
              <w:right w:type="dxa" w:w="110"/>
            </w:tcMar>
          </w:tcPr>
          <w:p>
            <w:r>
              <w:rPr>
                <w:b w:val="false"/>
                <w:bCs w:val="false"/>
                <w:sz w:val="20"/>
                <w:szCs w:val="20"/>
              </w:rPr>
              <w:t xml:space="preserve">Kiểm thử khôi phục bản sao lưu</w:t>
            </w:r>
          </w:p>
        </w:tc>
        <w:tc>
          <w:tcPr>
            <w:tcW w:type="dxa" w:w="1800"/>
            <w:tcMar>
              <w:top w:type="dxa" w:w="70"/>
              <w:left w:type="dxa" w:w="110"/>
              <w:bottom w:type="dxa" w:w="70"/>
              <w:right w:type="dxa" w:w="110"/>
            </w:tcMar>
          </w:tcPr>
          <w:p>
            <w:r>
              <w:rPr>
                <w:b w:val="false"/>
                <w:bCs w:val="false"/>
                <w:sz w:val="20"/>
                <w:szCs w:val="20"/>
              </w:rPr>
              <w:t xml:space="preserve">Quản trị hệ thống</w:t>
            </w:r>
          </w:p>
        </w:tc>
        <w:tc>
          <w:tcPr>
            <w:tcW w:type="dxa" w:w="1800"/>
            <w:tcMar>
              <w:top w:type="dxa" w:w="70"/>
              <w:left w:type="dxa" w:w="110"/>
              <w:bottom w:type="dxa" w:w="70"/>
              <w:right w:type="dxa" w:w="110"/>
            </w:tcMar>
          </w:tcPr>
          <w:p>
            <w:r>
              <w:rPr>
                <w:b w:val="false"/>
                <w:bCs w:val="false"/>
                <w:sz w:val="20"/>
                <w:szCs w:val="20"/>
              </w:rPr>
              <w:t xml:space="preserve">30 ngày</w:t>
            </w:r>
          </w:p>
        </w:tc>
      </w:tr>
      <w:tr>
        <w:tc>
          <w:tcPr>
            <w:tcW w:type="dxa" w:w="1100"/>
            <w:shd w:fill="EAF2F5" w:color="auto" w:val="clear"/>
            <w:tcMar>
              <w:top w:type="dxa" w:w="70"/>
              <w:left w:type="dxa" w:w="110"/>
              <w:bottom w:type="dxa" w:w="70"/>
              <w:right w:type="dxa" w:w="110"/>
            </w:tcMar>
          </w:tcPr>
          <w:p>
            <w:r>
              <w:rPr>
                <w:b w:val="false"/>
                <w:bCs w:val="false"/>
                <w:sz w:val="20"/>
                <w:szCs w:val="20"/>
              </w:rPr>
              <w:t xml:space="preserve">4</w:t>
            </w:r>
          </w:p>
        </w:tc>
        <w:tc>
          <w:tcPr>
            <w:tcW w:type="dxa" w:w="4326"/>
            <w:shd w:fill="EAF2F5" w:color="auto" w:val="clear"/>
            <w:tcMar>
              <w:top w:type="dxa" w:w="70"/>
              <w:left w:type="dxa" w:w="110"/>
              <w:bottom w:type="dxa" w:w="70"/>
              <w:right w:type="dxa" w:w="110"/>
            </w:tcMar>
          </w:tcPr>
          <w:p>
            <w:r>
              <w:rPr>
                <w:b w:val="false"/>
                <w:bCs w:val="false"/>
                <w:sz w:val="20"/>
                <w:szCs w:val="20"/>
              </w:rPr>
              <w:t xml:space="preserve">Bổ sung mã NG-998, NG-999 vào cơ sở dữ liệu virus</w:t>
            </w:r>
          </w:p>
        </w:tc>
        <w:tc>
          <w:tcPr>
            <w:tcW w:type="dxa" w:w="1800"/>
            <w:shd w:fill="EAF2F5" w:color="auto" w:val="clear"/>
            <w:tcMar>
              <w:top w:type="dxa" w:w="70"/>
              <w:left w:type="dxa" w:w="110"/>
              <w:bottom w:type="dxa" w:w="70"/>
              <w:right w:type="dxa" w:w="110"/>
            </w:tcMar>
          </w:tcPr>
          <w:p>
            <w:r>
              <w:rPr>
                <w:b w:val="false"/>
                <w:bCs w:val="false"/>
                <w:sz w:val="20"/>
                <w:szCs w:val="20"/>
              </w:rPr>
              <w:t xml:space="preserve">Phân tích mã độc</w:t>
            </w:r>
          </w:p>
        </w:tc>
        <w:tc>
          <w:tcPr>
            <w:tcW w:type="dxa" w:w="1800"/>
            <w:shd w:fill="EAF2F5" w:color="auto" w:val="clear"/>
            <w:tcMar>
              <w:top w:type="dxa" w:w="70"/>
              <w:left w:type="dxa" w:w="110"/>
              <w:bottom w:type="dxa" w:w="70"/>
              <w:right w:type="dxa" w:w="110"/>
            </w:tcMar>
          </w:tcPr>
          <w:p>
            <w:r>
              <w:rPr>
                <w:b w:val="false"/>
                <w:bCs w:val="false"/>
                <w:sz w:val="20"/>
                <w:szCs w:val="20"/>
              </w:rPr>
              <w:t xml:space="preserve">14 ngày</w:t>
            </w:r>
          </w:p>
        </w:tc>
      </w:tr>
    </w:tbl>
    <w:p>
      <w:pPr>
        <w:spacing w:after="60"/>
      </w:pPr>
      <w:r>
        <w:t xml:space="preserve"/>
      </w:r>
    </w:p>
    <w:p>
      <w:pPr>
        <w:pStyle w:val="Heading1"/>
      </w:pPr>
      <w:r>
        <w:t xml:space="preserve">Phụ lục A. Hướng dẫn dùng Navigation Pane</w:t>
      </w:r>
    </w:p>
    <w:p>
      <w:pPr>
        <w:pStyle w:val="ListParagraph"/>
        <w:numPr>
          <w:ilvl w:val="0"/>
          <w:numId w:val="2"/>
        </w:numPr>
        <w:spacing w:after="80"/>
      </w:pPr>
      <w:r>
        <w:t xml:space="preserve">Mở: View → Navigation Pane (hoặc Ctrl + F).</w:t>
      </w:r>
    </w:p>
    <w:p>
      <w:pPr>
        <w:pStyle w:val="ListParagraph"/>
        <w:numPr>
          <w:ilvl w:val="0"/>
          <w:numId w:val="2"/>
        </w:numPr>
        <w:spacing w:after="80"/>
      </w:pPr>
      <w:r>
        <w:t xml:space="preserve">Bấm vào một tiêu đề để nhảy đến mục đó.</w:t>
      </w:r>
    </w:p>
    <w:p>
      <w:pPr>
        <w:pStyle w:val="ListParagraph"/>
        <w:numPr>
          <w:ilvl w:val="0"/>
          <w:numId w:val="2"/>
        </w:numPr>
        <w:spacing w:after="80"/>
      </w:pPr>
      <w:r>
        <w:t xml:space="preserve">Kéo một tiêu đề trong khung bên trái để chuyển cả mục đến vị trí mới.</w:t>
      </w:r>
    </w:p>
    <w:p>
      <w:pPr>
        <w:pStyle w:val="ListParagraph"/>
        <w:numPr>
          <w:ilvl w:val="0"/>
          <w:numId w:val="2"/>
        </w:numPr>
        <w:spacing w:after="80"/>
      </w:pPr>
      <w:r>
        <w:t xml:space="preserve">Nếu đoạn văn thường hiện lên như tiêu đề, bấm vào đoạn và nhấn Ctrl + Shift + N để về Normal.</w:t>
      </w:r>
    </w:p>
    <w:p>
      <w:pPr>
        <w:pStyle w:val="Heading1"/>
      </w:pPr>
      <w:r>
        <w:t xml:space="preserve">Phụ lục B.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0B1F3A" w:color="auto" w:val="clear"/>
            <w:tcMar>
              <w:top w:type="dxa" w:w="70"/>
              <w:left w:type="dxa" w:w="110"/>
              <w:bottom w:type="dxa" w:w="70"/>
              <w:right w:type="dxa" w:w="110"/>
            </w:tcMar>
          </w:tcPr>
          <w:p>
            <w:r>
              <w:rPr>
                <w:b/>
                <w:bCs/>
                <w:color w:val="FFFFFF"/>
                <w:sz w:val="20"/>
                <w:szCs w:val="20"/>
              </w:rPr>
              <w:t xml:space="preserve">Thuật ngữ</w:t>
            </w:r>
          </w:p>
        </w:tc>
        <w:tc>
          <w:tcPr>
            <w:tcW w:type="dxa" w:w="6626"/>
            <w:shd w:fill="0B1F3A" w:color="auto" w:val="clear"/>
            <w:tcMar>
              <w:top w:type="dxa" w:w="70"/>
              <w:left w:type="dxa" w:w="110"/>
              <w:bottom w:type="dxa" w:w="70"/>
              <w:right w:type="dxa" w:w="110"/>
            </w:tcMar>
          </w:tcPr>
          <w:p>
            <w:r>
              <w:rPr>
                <w:b/>
                <w:bCs/>
                <w:color w:val="FFFFFF"/>
                <w:sz w:val="20"/>
                <w:szCs w:val="20"/>
              </w:rPr>
              <w:t xml:space="preserve">Ý nghĩa</w:t>
            </w:r>
          </w:p>
        </w:tc>
      </w:tr>
      <w:tr>
        <w:tc>
          <w:tcPr>
            <w:tcW w:type="dxa" w:w="2400"/>
            <w:tcMar>
              <w:top w:type="dxa" w:w="70"/>
              <w:left w:type="dxa" w:w="110"/>
              <w:bottom w:type="dxa" w:w="70"/>
              <w:right w:type="dxa" w:w="110"/>
            </w:tcMar>
          </w:tcPr>
          <w:p>
            <w:r>
              <w:rPr>
                <w:b w:val="false"/>
                <w:bCs w:val="false"/>
                <w:sz w:val="20"/>
                <w:szCs w:val="20"/>
              </w:rPr>
              <w:t xml:space="preserve">EDR</w:t>
            </w:r>
          </w:p>
        </w:tc>
        <w:tc>
          <w:tcPr>
            <w:tcW w:type="dxa" w:w="6626"/>
            <w:tcMar>
              <w:top w:type="dxa" w:w="70"/>
              <w:left w:type="dxa" w:w="110"/>
              <w:bottom w:type="dxa" w:w="70"/>
              <w:right w:type="dxa" w:w="110"/>
            </w:tcMar>
          </w:tcPr>
          <w:p>
            <w:r>
              <w:rPr>
                <w:b w:val="false"/>
                <w:bCs w:val="false"/>
                <w:sz w:val="20"/>
                <w:szCs w:val="20"/>
              </w:rPr>
              <w:t xml:space="preserve">Phần mềm phát hiện và phản ứng trên thiết bị đầu cuối</w:t>
            </w:r>
          </w:p>
        </w:tc>
      </w:tr>
      <w:tr>
        <w:tc>
          <w:tcPr>
            <w:tcW w:type="dxa" w:w="2400"/>
            <w:shd w:fill="EAF2F5" w:color="auto" w:val="clear"/>
            <w:tcMar>
              <w:top w:type="dxa" w:w="70"/>
              <w:left w:type="dxa" w:w="110"/>
              <w:bottom w:type="dxa" w:w="70"/>
              <w:right w:type="dxa" w:w="110"/>
            </w:tcMar>
          </w:tcPr>
          <w:p>
            <w:r>
              <w:rPr>
                <w:b w:val="false"/>
                <w:bCs w:val="false"/>
                <w:sz w:val="20"/>
                <w:szCs w:val="20"/>
              </w:rPr>
              <w:t xml:space="preserve">WAF</w:t>
            </w:r>
          </w:p>
        </w:tc>
        <w:tc>
          <w:tcPr>
            <w:tcW w:type="dxa" w:w="6626"/>
            <w:shd w:fill="EAF2F5" w:color="auto" w:val="clear"/>
            <w:tcMar>
              <w:top w:type="dxa" w:w="70"/>
              <w:left w:type="dxa" w:w="110"/>
              <w:bottom w:type="dxa" w:w="70"/>
              <w:right w:type="dxa" w:w="110"/>
            </w:tcMar>
          </w:tcPr>
          <w:p>
            <w:r>
              <w:rPr>
                <w:b w:val="false"/>
                <w:bCs w:val="false"/>
                <w:sz w:val="20"/>
                <w:szCs w:val="20"/>
              </w:rPr>
              <w:t xml:space="preserve">Tường lửa bảo vệ ứng dụng web</w:t>
            </w:r>
          </w:p>
        </w:tc>
      </w:tr>
      <w:tr>
        <w:tc>
          <w:tcPr>
            <w:tcW w:type="dxa" w:w="2400"/>
            <w:tcMar>
              <w:top w:type="dxa" w:w="70"/>
              <w:left w:type="dxa" w:w="110"/>
              <w:bottom w:type="dxa" w:w="70"/>
              <w:right w:type="dxa" w:w="110"/>
            </w:tcMar>
          </w:tcPr>
          <w:p>
            <w:r>
              <w:rPr>
                <w:b w:val="false"/>
                <w:bCs w:val="false"/>
                <w:sz w:val="20"/>
                <w:szCs w:val="20"/>
              </w:rPr>
              <w:t xml:space="preserve">Ransomware</w:t>
            </w:r>
          </w:p>
        </w:tc>
        <w:tc>
          <w:tcPr>
            <w:tcW w:type="dxa" w:w="6626"/>
            <w:tcMar>
              <w:top w:type="dxa" w:w="70"/>
              <w:left w:type="dxa" w:w="110"/>
              <w:bottom w:type="dxa" w:w="70"/>
              <w:right w:type="dxa" w:w="110"/>
            </w:tcMar>
          </w:tcPr>
          <w:p>
            <w:r>
              <w:rPr>
                <w:b w:val="false"/>
                <w:bCs w:val="false"/>
                <w:sz w:val="20"/>
                <w:szCs w:val="20"/>
              </w:rPr>
              <w:t xml:space="preserve">Mã độc mã hóa dữ liệu để đòi tiền chuộc</w:t>
            </w:r>
          </w:p>
        </w:tc>
      </w:tr>
      <w:tr>
        <w:tc>
          <w:tcPr>
            <w:tcW w:type="dxa" w:w="2400"/>
            <w:shd w:fill="EAF2F5" w:color="auto" w:val="clear"/>
            <w:tcMar>
              <w:top w:type="dxa" w:w="70"/>
              <w:left w:type="dxa" w:w="110"/>
              <w:bottom w:type="dxa" w:w="70"/>
              <w:right w:type="dxa" w:w="110"/>
            </w:tcMar>
          </w:tcPr>
          <w:p>
            <w:r>
              <w:rPr>
                <w:b w:val="false"/>
                <w:bCs w:val="false"/>
                <w:sz w:val="20"/>
                <w:szCs w:val="20"/>
              </w:rPr>
              <w:t xml:space="preserve">Trojan</w:t>
            </w:r>
          </w:p>
        </w:tc>
        <w:tc>
          <w:tcPr>
            <w:tcW w:type="dxa" w:w="6626"/>
            <w:shd w:fill="EAF2F5" w:color="auto" w:val="clear"/>
            <w:tcMar>
              <w:top w:type="dxa" w:w="70"/>
              <w:left w:type="dxa" w:w="110"/>
              <w:bottom w:type="dxa" w:w="70"/>
              <w:right w:type="dxa" w:w="110"/>
            </w:tcMar>
          </w:tcPr>
          <w:p>
            <w:r>
              <w:rPr>
                <w:b w:val="false"/>
                <w:bCs w:val="false"/>
                <w:sz w:val="20"/>
                <w:szCs w:val="20"/>
              </w:rPr>
              <w:t xml:space="preserve">Mã độc giả dạng phần mềm hợp lệ</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Trang </w:t>
    </w:r>
    <w:r>
      <w:rPr>
        <w:color w:val="5F6368"/>
        <w:sz w:val="18"/>
        <w:szCs w:val="18"/>
      </w:rPr>
      <w:fldChar w:fldCharType="begin"/>
      <w:instrText xml:space="preserve">PAGE</w:instrText>
      <w:fldChar w:fldCharType="separate"/>
      <w:fldChar w:fldCharType="end"/>
    </w:r>
    <w:r>
      <w:rPr>
        <w:color w:val="5F6368"/>
        <w:sz w:val="18"/>
        <w:szCs w:val="18"/>
      </w:rPr>
      <w:t xml:space="preserve"> / </w:t>
    </w:r>
    <w:r>
      <w:rPr>
        <w:color w:val="5F636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8"/>
        <w:szCs w:val="18"/>
      </w:rPr>
      <w:t xml:space="preserve">NetGuard – Báo cáo sự cố an ninh mạng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B1F3A"/>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00A6A6"/>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0B1F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2026-10-26T11:31:24.081Z</dcterms:created>
  <dcterms:modified xsi:type="dcterms:W3CDTF">2026-10-26T11:31:24.088Z</dcterms:modified>
</cp:coreProperties>
</file>

<file path=docProps/custom.xml><?xml version="1.0" encoding="utf-8"?>
<Properties xmlns="http://schemas.openxmlformats.org/officeDocument/2006/custom-properties" xmlns:vt="http://schemas.openxmlformats.org/officeDocument/2006/docPropsVTypes"/>
</file>