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line="264"/>
        <w:jc w:val="center"/>
      </w:pPr>
      <w:r>
        <w:rPr>
          <w:rFonts w:ascii="Times New Roman" w:cs="Times New Roman" w:eastAsia="Times New Roman" w:hAnsi="Times New Roman"/>
          <w:b/>
          <w:bCs/>
          <w:i w:val="false"/>
          <w:iCs w:val="false"/>
          <w:sz w:val="28"/>
          <w:szCs w:val="28"/>
        </w:rPr>
        <w:t xml:space="preserve">NỘI DUNG ĐỀ XUẤT PHÙ HỢP VỚI CHỨC NĂNG, NHIỆM VỤ</w:t>
      </w:r>
    </w:p>
    <w:p>
      <w:pPr>
        <w:spacing w:after="60" w:line="264"/>
        <w:jc w:val="center"/>
      </w:pPr>
      <w:r>
        <w:rPr>
          <w:rFonts w:ascii="Times New Roman" w:cs="Times New Roman" w:eastAsia="Times New Roman" w:hAnsi="Times New Roman"/>
          <w:b/>
          <w:bCs/>
          <w:i w:val="false"/>
          <w:iCs w:val="false"/>
          <w:sz w:val="28"/>
          <w:szCs w:val="28"/>
        </w:rPr>
        <w:t xml:space="preserve">CỦA CƠ QUAN UBMTTQ VIỆT NAM PHƯỜNG</w:t>
      </w:r>
    </w:p>
    <w:p>
      <w:pPr>
        <w:spacing w:after="120" w:line="264"/>
        <w:jc w:val="center"/>
      </w:pPr>
      <w:r>
        <w:rPr>
          <w:rFonts w:ascii="Times New Roman" w:cs="Times New Roman" w:eastAsia="Times New Roman" w:hAnsi="Times New Roman"/>
          <w:b/>
          <w:bCs/>
          <w:i w:val="false"/>
          <w:iCs w:val="false"/>
          <w:sz w:val="26"/>
          <w:szCs w:val="26"/>
        </w:rPr>
        <w:t xml:space="preserve">CHUYỂN ĐỔI SỐ VÀ ỨNG DỤNG TRÍ TUỆ NHÂN TẠO (AI)</w:t>
      </w:r>
    </w:p>
    <w:p>
      <w:pPr>
        <w:spacing w:after="200" w:line="264"/>
        <w:jc w:val="center"/>
      </w:pPr>
      <w:r>
        <w:rPr>
          <w:rFonts w:ascii="Times New Roman" w:cs="Times New Roman" w:eastAsia="Times New Roman" w:hAnsi="Times New Roman"/>
          <w:b w:val="false"/>
          <w:bCs w:val="false"/>
          <w:i/>
          <w:iCs/>
          <w:sz w:val="22"/>
          <w:szCs w:val="22"/>
        </w:rPr>
        <w:t xml:space="preserve">(Bản tổng hợp – đã gộp các nội dung trùng lắp giữa các tổ chức thành viên)</w:t>
      </w:r>
    </w:p>
    <w:p>
      <w:pPr>
        <w:spacing w:after="20" w:line="264"/>
        <w:jc w:val="left"/>
      </w:pPr>
      <w:r>
        <w:rPr>
          <w:rFonts w:ascii="Times New Roman" w:cs="Times New Roman" w:eastAsia="Times New Roman" w:hAnsi="Times New Roman"/>
          <w:b/>
          <w:bCs/>
          <w:i w:val="false"/>
          <w:iCs w:val="false"/>
          <w:sz w:val="26"/>
          <w:szCs w:val="26"/>
        </w:rPr>
        <w:t xml:space="preserve">PHẦN A. NHÓM NỘI DUNG DÙNG CHUNG</w:t>
      </w:r>
    </w:p>
    <w:p>
      <w:pPr>
        <w:spacing w:after="100" w:line="264"/>
        <w:jc w:val="left"/>
      </w:pPr>
      <w:r>
        <w:rPr>
          <w:rFonts w:ascii="Times New Roman" w:cs="Times New Roman" w:eastAsia="Times New Roman" w:hAnsi="Times New Roman"/>
          <w:b w:val="false"/>
          <w:bCs w:val="false"/>
          <w:i/>
          <w:iCs/>
          <w:sz w:val="22"/>
          <w:szCs w:val="22"/>
        </w:rPr>
        <w:t xml:space="preserve">(Áp dụng cho các tổ chức thành viên: Hội LHPN, Hội Cựu chiến binh, Đoàn Thanh niên, Hội Nông dân)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00"/>
        <w:gridCol w:w="4700"/>
        <w:gridCol w:w="5066"/>
      </w:tblGrid>
      <w:tr>
        <w:trPr>
          <w:tblHeader/>
        </w:trPr>
        <w:tc>
          <w:tcPr>
            <w:tcW w:type="dxa" w:w="700"/>
            <w:shd w:fill="D9E2F3"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bCs/>
                <w:i w:val="false"/>
                <w:iCs w:val="false"/>
                <w:sz w:val="24"/>
                <w:szCs w:val="24"/>
              </w:rPr>
              <w:t xml:space="preserve">STT</w:t>
            </w:r>
          </w:p>
        </w:tc>
        <w:tc>
          <w:tcPr>
            <w:tcW w:type="dxa" w:w="4700"/>
            <w:shd w:fill="D9E2F3"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bCs/>
                <w:i w:val="false"/>
                <w:iCs w:val="false"/>
                <w:sz w:val="24"/>
                <w:szCs w:val="24"/>
              </w:rPr>
              <w:t xml:space="preserve">Nội dung đề xuất</w:t>
            </w:r>
          </w:p>
        </w:tc>
        <w:tc>
          <w:tcPr>
            <w:tcW w:type="dxa" w:w="5066"/>
            <w:shd w:fill="D9E2F3"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bCs/>
                <w:i w:val="false"/>
                <w:iCs w:val="false"/>
                <w:sz w:val="24"/>
                <w:szCs w:val="24"/>
              </w:rPr>
              <w:t xml:space="preserve">Hiệu quả kỳ vọng</w:t>
            </w:r>
          </w:p>
        </w:tc>
      </w:tr>
      <w:tr>
        <w:tc>
          <w:tcPr>
            <w:tcW w:type="dxa" w:w="7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i w:val="false"/>
                <w:iCs w:val="false"/>
                <w:sz w:val="24"/>
                <w:szCs w:val="24"/>
              </w:rPr>
              <w:t xml:space="preserve">1</w:t>
            </w:r>
          </w:p>
        </w:tc>
        <w:tc>
          <w:tcPr>
            <w:tcW w:type="dxa" w:w="4700"/>
            <w:tcMar>
              <w:top w:type="dxa" w:w="60"/>
              <w:left w:type="dxa" w:w="100"/>
              <w:bottom w:type="dxa" w:w="60"/>
              <w:right w:type="dxa" w:w="100"/>
            </w:tcMar>
            <w:vAlign w:val="center"/>
          </w:tcPr>
          <w:p>
            <w:pPr>
              <w:spacing w:after="60" w:line="264"/>
              <w:jc w:val="left"/>
            </w:pPr>
            <w:r>
              <w:rPr>
                <w:rFonts w:ascii="Times New Roman" w:cs="Times New Roman" w:eastAsia="Times New Roman" w:hAnsi="Times New Roman"/>
                <w:b/>
                <w:bCs/>
                <w:i w:val="false"/>
                <w:iCs w:val="false"/>
                <w:sz w:val="24"/>
                <w:szCs w:val="24"/>
              </w:rPr>
              <w:t xml:space="preserve">1. Xây dựng và số hóa hồ sơ, dữ liệu hội viên</w:t>
            </w:r>
          </w:p>
          <w:p>
            <w:pPr>
              <w:spacing w:after="60" w:line="264"/>
              <w:jc w:val="left"/>
            </w:pPr>
            <w:r>
              <w:rPr>
                <w:rFonts w:ascii="Times New Roman" w:cs="Times New Roman" w:eastAsia="Times New Roman" w:hAnsi="Times New Roman"/>
                <w:b w:val="false"/>
                <w:bCs w:val="false"/>
                <w:i w:val="false"/>
                <w:iCs w:val="false"/>
                <w:sz w:val="24"/>
                <w:szCs w:val="24"/>
              </w:rPr>
              <w:t xml:space="preserve">Sàng lọc hội viên đang có mặt và không có mặt tại địa phương; thu thập, chuẩn hóa và số hóa các nhóm thông tin:</w:t>
            </w:r>
          </w:p>
          <w:p>
            <w:pPr>
              <w:spacing w:after="60" w:line="264"/>
              <w:jc w:val="left"/>
            </w:pPr>
            <w:r>
              <w:rPr>
                <w:rFonts w:ascii="Times New Roman" w:cs="Times New Roman" w:eastAsia="Times New Roman" w:hAnsi="Times New Roman"/>
                <w:b w:val="false"/>
                <w:bCs w:val="false"/>
                <w:i w:val="false"/>
                <w:iCs w:val="false"/>
                <w:sz w:val="24"/>
                <w:szCs w:val="24"/>
              </w:rPr>
              <w:t xml:space="preserve">- Thông tin cá nhân: họ tên, ngày sinh, CCCD, địa chỉ…</w:t>
            </w:r>
          </w:p>
          <w:p>
            <w:pPr>
              <w:spacing w:after="60" w:line="264"/>
              <w:jc w:val="left"/>
            </w:pPr>
            <w:r>
              <w:rPr>
                <w:rFonts w:ascii="Times New Roman" w:cs="Times New Roman" w:eastAsia="Times New Roman" w:hAnsi="Times New Roman"/>
                <w:b w:val="false"/>
                <w:bCs w:val="false"/>
                <w:i w:val="false"/>
                <w:iCs w:val="false"/>
                <w:sz w:val="24"/>
                <w:szCs w:val="24"/>
              </w:rPr>
              <w:t xml:space="preserve">- Thông tin tổ chức hội: chi hội, chức vụ…</w:t>
            </w:r>
          </w:p>
          <w:p>
            <w:pPr>
              <w:spacing w:after="60" w:line="264"/>
              <w:jc w:val="left"/>
            </w:pPr>
            <w:r>
              <w:rPr>
                <w:rFonts w:ascii="Times New Roman" w:cs="Times New Roman" w:eastAsia="Times New Roman" w:hAnsi="Times New Roman"/>
                <w:b w:val="false"/>
                <w:bCs w:val="false"/>
                <w:i w:val="false"/>
                <w:iCs w:val="false"/>
                <w:sz w:val="24"/>
                <w:szCs w:val="24"/>
              </w:rPr>
              <w:t xml:space="preserve">- Cập nhật biến động: kết nạp, chuyển đi, chuyển đến, từ trần, đi làm ăn xa, hết tuổi lao động…</w:t>
            </w:r>
          </w:p>
          <w:p>
            <w:pPr>
              <w:spacing w:after="0" w:line="264"/>
              <w:jc w:val="left"/>
            </w:pPr>
            <w:r>
              <w:rPr>
                <w:rFonts w:ascii="Times New Roman" w:cs="Times New Roman" w:eastAsia="Times New Roman" w:hAnsi="Times New Roman"/>
                <w:b w:val="false"/>
                <w:bCs w:val="false"/>
                <w:i w:val="false"/>
                <w:iCs w:val="false"/>
                <w:sz w:val="24"/>
                <w:szCs w:val="24"/>
              </w:rPr>
              <w:t xml:space="preserve">- Thông tin đặc thù theo từng tổ chức, ví dụ Hội CCB có thông tin quân ngũ (nhập ngũ, xuất ngũ, cấp bậc, đơn vị…), chính sách, khen thưởng.</w:t>
            </w:r>
          </w:p>
        </w:tc>
        <w:tc>
          <w:tcPr>
            <w:tcW w:type="dxa" w:w="5066"/>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i w:val="false"/>
                <w:iCs w:val="false"/>
                <w:sz w:val="24"/>
                <w:szCs w:val="24"/>
              </w:rPr>
              <w:t xml:space="preserve">Hình thành hồ sơ dữ liệu hoàn chỉnh của hội viên, tránh mất thời gian tìm kiếm; khắc phục hạn chế của phần mềm hiện nay (chỉ có tên, địa chỉ, CCCD và không cập nhật được hội viên đã rời địa phương); tra cứu nhanh, quản lý biến động chính xác.</w:t>
            </w:r>
          </w:p>
        </w:tc>
      </w:tr>
      <w:tr>
        <w:tc>
          <w:tcPr>
            <w:tcW w:type="dxa" w:w="7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i w:val="false"/>
                <w:iCs w:val="false"/>
                <w:sz w:val="24"/>
                <w:szCs w:val="24"/>
              </w:rPr>
              <w:t xml:space="preserve">2</w:t>
            </w:r>
          </w:p>
        </w:tc>
        <w:tc>
          <w:tcPr>
            <w:tcW w:type="dxa" w:w="4700"/>
            <w:tcMar>
              <w:top w:type="dxa" w:w="60"/>
              <w:left w:type="dxa" w:w="100"/>
              <w:bottom w:type="dxa" w:w="60"/>
              <w:right w:type="dxa" w:w="100"/>
            </w:tcMar>
            <w:vAlign w:val="center"/>
          </w:tcPr>
          <w:p>
            <w:pPr>
              <w:spacing w:after="60" w:line="264"/>
              <w:jc w:val="left"/>
            </w:pPr>
            <w:r>
              <w:rPr>
                <w:rFonts w:ascii="Times New Roman" w:cs="Times New Roman" w:eastAsia="Times New Roman" w:hAnsi="Times New Roman"/>
                <w:b/>
                <w:bCs/>
                <w:i w:val="false"/>
                <w:iCs w:val="false"/>
                <w:sz w:val="24"/>
                <w:szCs w:val="24"/>
              </w:rPr>
              <w:t xml:space="preserve">2. Ứng dụng AI hỗ trợ soạn thảo văn bản</w:t>
            </w:r>
          </w:p>
          <w:p>
            <w:pPr>
              <w:spacing w:after="0" w:line="264"/>
              <w:jc w:val="left"/>
            </w:pPr>
            <w:r>
              <w:rPr>
                <w:rFonts w:ascii="Times New Roman" w:cs="Times New Roman" w:eastAsia="Times New Roman" w:hAnsi="Times New Roman"/>
                <w:b w:val="false"/>
                <w:bCs w:val="false"/>
                <w:i w:val="false"/>
                <w:iCs w:val="false"/>
                <w:sz w:val="24"/>
                <w:szCs w:val="24"/>
              </w:rPr>
              <w:t xml:space="preserve">Hỗ trợ soạn thảo các loại văn bản: kế hoạch, chương trình, báo cáo, nghị quyết, thông báo kết luận, quyết định, giấy mời…</w:t>
            </w:r>
          </w:p>
        </w:tc>
        <w:tc>
          <w:tcPr>
            <w:tcW w:type="dxa" w:w="5066"/>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i w:val="false"/>
                <w:iCs w:val="false"/>
                <w:sz w:val="24"/>
                <w:szCs w:val="24"/>
              </w:rPr>
              <w:t xml:space="preserve">Rút ngắn thời gian soạn thảo; chuẩn hóa thể thức và nội dung; nâng cao chất lượng, tính thống nhất của văn bản.</w:t>
            </w:r>
          </w:p>
        </w:tc>
      </w:tr>
      <w:tr>
        <w:tc>
          <w:tcPr>
            <w:tcW w:type="dxa" w:w="7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i w:val="false"/>
                <w:iCs w:val="false"/>
                <w:sz w:val="24"/>
                <w:szCs w:val="24"/>
              </w:rPr>
              <w:t xml:space="preserve">3</w:t>
            </w:r>
          </w:p>
        </w:tc>
        <w:tc>
          <w:tcPr>
            <w:tcW w:type="dxa" w:w="4700"/>
            <w:tcMar>
              <w:top w:type="dxa" w:w="60"/>
              <w:left w:type="dxa" w:w="100"/>
              <w:bottom w:type="dxa" w:w="60"/>
              <w:right w:type="dxa" w:w="100"/>
            </w:tcMar>
            <w:vAlign w:val="center"/>
          </w:tcPr>
          <w:p>
            <w:pPr>
              <w:spacing w:after="60" w:line="264"/>
              <w:jc w:val="left"/>
            </w:pPr>
            <w:r>
              <w:rPr>
                <w:rFonts w:ascii="Times New Roman" w:cs="Times New Roman" w:eastAsia="Times New Roman" w:hAnsi="Times New Roman"/>
                <w:b/>
                <w:bCs/>
                <w:i w:val="false"/>
                <w:iCs w:val="false"/>
                <w:sz w:val="24"/>
                <w:szCs w:val="24"/>
              </w:rPr>
              <w:t xml:space="preserve">3. Ứng dụng AI hỗ trợ viết bài tin hoạt động từ hình ảnh</w:t>
            </w:r>
          </w:p>
          <w:p>
            <w:pPr>
              <w:spacing w:after="0" w:line="264"/>
              <w:jc w:val="left"/>
            </w:pPr>
            <w:r>
              <w:rPr>
                <w:rFonts w:ascii="Times New Roman" w:cs="Times New Roman" w:eastAsia="Times New Roman" w:hAnsi="Times New Roman"/>
                <w:b w:val="false"/>
                <w:bCs w:val="false"/>
                <w:i w:val="false"/>
                <w:iCs w:val="false"/>
                <w:sz w:val="24"/>
                <w:szCs w:val="24"/>
              </w:rPr>
              <w:t xml:space="preserve">Tự động cập nhật, viết bài tin hoạt động từ các hình ảnh hoạt động.</w:t>
            </w:r>
          </w:p>
        </w:tc>
        <w:tc>
          <w:tcPr>
            <w:tcW w:type="dxa" w:w="5066"/>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i w:val="false"/>
                <w:iCs w:val="false"/>
                <w:sz w:val="24"/>
                <w:szCs w:val="24"/>
              </w:rPr>
              <w:t xml:space="preserve">Giảm tối đa thời gian viết bài; nâng cao chất lượng bài tin và hiệu quả thông tin hoạt động tại cơ sở.</w:t>
            </w:r>
          </w:p>
        </w:tc>
      </w:tr>
      <w:tr>
        <w:tc>
          <w:tcPr>
            <w:tcW w:type="dxa" w:w="7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i w:val="false"/>
                <w:iCs w:val="false"/>
                <w:sz w:val="24"/>
                <w:szCs w:val="24"/>
              </w:rPr>
              <w:t xml:space="preserve">4</w:t>
            </w:r>
          </w:p>
        </w:tc>
        <w:tc>
          <w:tcPr>
            <w:tcW w:type="dxa" w:w="4700"/>
            <w:tcMar>
              <w:top w:type="dxa" w:w="60"/>
              <w:left w:type="dxa" w:w="100"/>
              <w:bottom w:type="dxa" w:w="60"/>
              <w:right w:type="dxa" w:w="100"/>
            </w:tcMar>
            <w:vAlign w:val="center"/>
          </w:tcPr>
          <w:p>
            <w:pPr>
              <w:spacing w:after="60" w:line="264"/>
              <w:jc w:val="left"/>
            </w:pPr>
            <w:r>
              <w:rPr>
                <w:rFonts w:ascii="Times New Roman" w:cs="Times New Roman" w:eastAsia="Times New Roman" w:hAnsi="Times New Roman"/>
                <w:b/>
                <w:bCs/>
                <w:i w:val="false"/>
                <w:iCs w:val="false"/>
                <w:sz w:val="24"/>
                <w:szCs w:val="24"/>
              </w:rPr>
              <w:t xml:space="preserve">4. Ứng dụng AI hỗ trợ dựng clip tuyên truyền</w:t>
            </w:r>
          </w:p>
          <w:p>
            <w:pPr>
              <w:spacing w:after="0" w:line="264"/>
              <w:jc w:val="left"/>
            </w:pPr>
            <w:r>
              <w:rPr>
                <w:rFonts w:ascii="Times New Roman" w:cs="Times New Roman" w:eastAsia="Times New Roman" w:hAnsi="Times New Roman"/>
                <w:b w:val="false"/>
                <w:bCs w:val="false"/>
                <w:i w:val="false"/>
                <w:iCs w:val="false"/>
                <w:sz w:val="24"/>
                <w:szCs w:val="24"/>
              </w:rPr>
              <w:t xml:space="preserve">Hỗ trợ dựng các clip hoạt động phục vụ công tác tuyên truyền.</w:t>
            </w:r>
          </w:p>
        </w:tc>
        <w:tc>
          <w:tcPr>
            <w:tcW w:type="dxa" w:w="5066"/>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i w:val="false"/>
                <w:iCs w:val="false"/>
                <w:sz w:val="24"/>
                <w:szCs w:val="24"/>
              </w:rPr>
              <w:t xml:space="preserve">Tạo clip thu hút người xem, tăng cường công tác thông tin, tuyên truyền cho hội viên ở cơ sở.</w:t>
            </w:r>
          </w:p>
        </w:tc>
      </w:tr>
    </w:tbl>
    <w:p>
      <w:pPr>
        <w:spacing w:after="160" w:line="264"/>
        <w:jc w:val="left"/>
      </w:pPr>
      <w:r>
        <w:rPr>
          <w:rFonts w:ascii="Times New Roman" w:cs="Times New Roman" w:eastAsia="Times New Roman" w:hAnsi="Times New Roman"/>
          <w:b w:val="false"/>
          <w:bCs w:val="false"/>
          <w:i w:val="false"/>
          <w:iCs w:val="false"/>
          <w:sz w:val="24"/>
          <w:szCs w:val="24"/>
        </w:rPr>
        <w:t xml:space="preserve"/>
      </w:r>
    </w:p>
    <w:p>
      <w:pPr>
        <w:spacing w:after="160" w:line="264"/>
        <w:jc w:val="left"/>
      </w:pPr>
      <w:r>
        <w:rPr>
          <w:rFonts w:ascii="Times New Roman" w:cs="Times New Roman" w:eastAsia="Times New Roman" w:hAnsi="Times New Roman"/>
          <w:b/>
          <w:bCs/>
          <w:i w:val="false"/>
          <w:iCs w:val="false"/>
          <w:sz w:val="26"/>
          <w:szCs w:val="26"/>
        </w:rPr>
        <w:t xml:space="preserve">PHẦN B. NỘI DUNG CHUYÊN SÂU THEO TỪNG ĐƠN VỊ</w:t>
      </w:r>
    </w:p>
    <w:p>
      <w:pPr>
        <w:spacing w:after="100" w:line="264"/>
        <w:jc w:val="left"/>
      </w:pPr>
      <w:r>
        <w:rPr>
          <w:rFonts w:ascii="Times New Roman" w:cs="Times New Roman" w:eastAsia="Times New Roman" w:hAnsi="Times New Roman"/>
          <w:b/>
          <w:bCs/>
          <w:i w:val="false"/>
          <w:iCs w:val="false"/>
          <w:sz w:val="26"/>
          <w:szCs w:val="26"/>
        </w:rPr>
        <w:t xml:space="preserve">I. Cơ quan Ủy ban MTTQ Việt Nam phường</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600"/>
        <w:gridCol w:w="2100"/>
        <w:gridCol w:w="3883"/>
        <w:gridCol w:w="3883"/>
      </w:tblGrid>
      <w:tr>
        <w:trPr>
          <w:tblHeader/>
        </w:trPr>
        <w:tc>
          <w:tcPr>
            <w:tcW w:type="dxa" w:w="600"/>
            <w:shd w:fill="D9E2F3"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bCs/>
                <w:i w:val="false"/>
                <w:iCs w:val="false"/>
                <w:sz w:val="24"/>
                <w:szCs w:val="24"/>
              </w:rPr>
              <w:t xml:space="preserve">STT</w:t>
            </w:r>
          </w:p>
        </w:tc>
        <w:tc>
          <w:tcPr>
            <w:tcW w:type="dxa" w:w="2100"/>
            <w:shd w:fill="D9E2F3"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bCs/>
                <w:i w:val="false"/>
                <w:iCs w:val="false"/>
                <w:sz w:val="24"/>
                <w:szCs w:val="24"/>
              </w:rPr>
              <w:t xml:space="preserve">Nhóm nhiệm vụ</w:t>
            </w:r>
          </w:p>
        </w:tc>
        <w:tc>
          <w:tcPr>
            <w:tcW w:type="dxa" w:w="3883"/>
            <w:shd w:fill="D9E2F3"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bCs/>
                <w:i w:val="false"/>
                <w:iCs w:val="false"/>
                <w:sz w:val="24"/>
                <w:szCs w:val="24"/>
              </w:rPr>
              <w:t xml:space="preserve">Nội dung đề xuất ứng dụng công nghệ &amp; AI</w:t>
            </w:r>
          </w:p>
        </w:tc>
        <w:tc>
          <w:tcPr>
            <w:tcW w:type="dxa" w:w="3883"/>
            <w:shd w:fill="D9E2F3"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bCs/>
                <w:i w:val="false"/>
                <w:iCs w:val="false"/>
                <w:sz w:val="24"/>
                <w:szCs w:val="24"/>
              </w:rPr>
              <w:t xml:space="preserve">Hiệu quả kỳ vọng</w:t>
            </w:r>
          </w:p>
        </w:tc>
      </w:tr>
      <w:tr>
        <w:tc>
          <w:tcPr>
            <w:tcW w:type="dxa" w:w="6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i w:val="false"/>
                <w:iCs w:val="false"/>
                <w:sz w:val="24"/>
                <w:szCs w:val="24"/>
              </w:rPr>
              <w:t xml:space="preserve">1</w:t>
            </w:r>
          </w:p>
        </w:tc>
        <w:tc>
          <w:tcPr>
            <w:tcW w:type="dxa" w:w="21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i w:val="false"/>
                <w:iCs w:val="false"/>
                <w:sz w:val="24"/>
                <w:szCs w:val="24"/>
              </w:rPr>
              <w:t xml:space="preserve">Công tác Văn phòng &amp; Soạn thảo văn bản</w:t>
            </w:r>
          </w:p>
        </w:tc>
        <w:tc>
          <w:tcPr>
            <w:tcW w:type="dxa" w:w="3883"/>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i w:val="false"/>
                <w:iCs w:val="false"/>
                <w:sz w:val="24"/>
                <w:szCs w:val="24"/>
              </w:rPr>
              <w:t xml:space="preserve">Ứng dụng AI hỗ trợ xây dựng cấu trúc và soạn thảo các văn bản Mặt trận hành chính thông dụng: Kế hoạch, Báo cáo (định kỳ/chuyên đề), Tờ trình, Công văn, Thông báo, Hướng dẫn, Chương trình phối hợp thống nhất hành động…</w:t>
            </w:r>
          </w:p>
        </w:tc>
        <w:tc>
          <w:tcPr>
            <w:tcW w:type="dxa" w:w="3883"/>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i w:val="false"/>
                <w:iCs w:val="false"/>
                <w:sz w:val="24"/>
                <w:szCs w:val="24"/>
              </w:rPr>
              <w:t xml:space="preserve">Rút ngắn thời gian lập đề cương và soạn thảo thô; chuẩn hóa nội dung theo từng loại hình văn bản; nâng cao tính kịp thời, chuyên nghiệp trong công tác tham mưu cho Ban Thường trực và báo cáo cấp trên.</w:t>
            </w:r>
          </w:p>
        </w:tc>
      </w:tr>
      <w:tr>
        <w:tc>
          <w:tcPr>
            <w:tcW w:type="dxa" w:w="6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i w:val="false"/>
                <w:iCs w:val="false"/>
                <w:sz w:val="24"/>
                <w:szCs w:val="24"/>
              </w:rPr>
              <w:t xml:space="preserve">2</w:t>
            </w:r>
          </w:p>
        </w:tc>
        <w:tc>
          <w:tcPr>
            <w:tcW w:type="dxa" w:w="21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i w:val="false"/>
                <w:iCs w:val="false"/>
                <w:sz w:val="24"/>
                <w:szCs w:val="24"/>
              </w:rPr>
              <w:t xml:space="preserve">Thẩm định &amp; Chuẩn hóa văn bản</w:t>
            </w:r>
          </w:p>
        </w:tc>
        <w:tc>
          <w:tcPr>
            <w:tcW w:type="dxa" w:w="3883"/>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i w:val="false"/>
                <w:iCs w:val="false"/>
                <w:sz w:val="24"/>
                <w:szCs w:val="24"/>
              </w:rPr>
              <w:t xml:space="preserve">Ứng dụng AI hỗ trợ tự động rà soát, kiểm tra thể thức văn bản hành chính; sửa lỗi chính tả, ngữ pháp; đối chiếu trích dẫn căn cứ pháp lý trong các dự thảo văn bản, văn bản phản biện trước khi ban hành hoặc trình ký.</w:t>
            </w:r>
          </w:p>
        </w:tc>
        <w:tc>
          <w:tcPr>
            <w:tcW w:type="dxa" w:w="3883"/>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i w:val="false"/>
                <w:iCs w:val="false"/>
                <w:sz w:val="24"/>
                <w:szCs w:val="24"/>
              </w:rPr>
              <w:t xml:space="preserve">Đảm bảo 100% văn bản phát hành tuân thủ đúng thể thức quy định; loại bỏ hoàn toàn lỗi chính tả, câu từ lủng củng; nâng cao vị thế, tính pháp lý và uy tín văn bản của Mặt trận.</w:t>
            </w:r>
          </w:p>
        </w:tc>
      </w:tr>
      <w:tr>
        <w:tc>
          <w:tcPr>
            <w:tcW w:type="dxa" w:w="6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i w:val="false"/>
                <w:iCs w:val="false"/>
                <w:sz w:val="24"/>
                <w:szCs w:val="24"/>
              </w:rPr>
              <w:t xml:space="preserve">3</w:t>
            </w:r>
          </w:p>
        </w:tc>
        <w:tc>
          <w:tcPr>
            <w:tcW w:type="dxa" w:w="21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i w:val="false"/>
                <w:iCs w:val="false"/>
                <w:sz w:val="24"/>
                <w:szCs w:val="24"/>
              </w:rPr>
              <w:t xml:space="preserve">Quản lý dữ liệu &amp; Lưu trữ hồ sơ</w:t>
            </w:r>
          </w:p>
        </w:tc>
        <w:tc>
          <w:tcPr>
            <w:tcW w:type="dxa" w:w="3883"/>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i w:val="false"/>
                <w:iCs w:val="false"/>
                <w:sz w:val="24"/>
                <w:szCs w:val="24"/>
              </w:rPr>
              <w:t xml:space="preserve">Xây dựng và số hóa hồ sơ công tác giám sát, phản biện xã hội và tổng hợp ý kiến, kiến nghị của cử tri, nhân dân qua các nhiệm kỳ.</w:t>
            </w:r>
          </w:p>
        </w:tc>
        <w:tc>
          <w:tcPr>
            <w:tcW w:type="dxa" w:w="3883"/>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i w:val="false"/>
                <w:iCs w:val="false"/>
                <w:sz w:val="24"/>
                <w:szCs w:val="24"/>
              </w:rPr>
              <w:t xml:space="preserve">Hình thành kho dữ liệu điện tử tập trung; tra cứu nhanh chóng lịch sử kiến nghị của người dân; giảm thời gian lưu trữ, tránh thất lạc tài liệu Mặt trận.</w:t>
            </w:r>
          </w:p>
        </w:tc>
      </w:tr>
      <w:tr>
        <w:tc>
          <w:tcPr>
            <w:tcW w:type="dxa" w:w="6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i w:val="false"/>
                <w:iCs w:val="false"/>
                <w:sz w:val="24"/>
                <w:szCs w:val="24"/>
              </w:rPr>
              <w:t xml:space="preserve">4</w:t>
            </w:r>
          </w:p>
        </w:tc>
        <w:tc>
          <w:tcPr>
            <w:tcW w:type="dxa" w:w="21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i w:val="false"/>
                <w:iCs w:val="false"/>
                <w:sz w:val="24"/>
                <w:szCs w:val="24"/>
              </w:rPr>
              <w:t xml:space="preserve">Theo dõi &amp; Đôn đốc sau giám sát</w:t>
            </w:r>
          </w:p>
        </w:tc>
        <w:tc>
          <w:tcPr>
            <w:tcW w:type="dxa" w:w="3883"/>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i w:val="false"/>
                <w:iCs w:val="false"/>
                <w:sz w:val="24"/>
                <w:szCs w:val="24"/>
              </w:rPr>
              <w:t xml:space="preserve">Xây dựng cơ sở dữ liệu điện tử về công tác giám sát, phản biện xã hội, các kiến nghị sau giám sát và tiến độ giải quyết của các cơ quan chức năng.</w:t>
            </w:r>
          </w:p>
        </w:tc>
        <w:tc>
          <w:tcPr>
            <w:tcW w:type="dxa" w:w="3883"/>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i w:val="false"/>
                <w:iCs w:val="false"/>
                <w:sz w:val="24"/>
                <w:szCs w:val="24"/>
              </w:rPr>
              <w:t xml:space="preserve">Theo dõi sát sao tiến độ giải quyết đơn thư, kiến nghị của chính quyền đối với nhân dân; tránh trùng lặp nội dung giám sát; phục vụ công tác giám sát đến cùng vụ việc.</w:t>
            </w:r>
          </w:p>
        </w:tc>
      </w:tr>
      <w:tr>
        <w:tc>
          <w:tcPr>
            <w:tcW w:type="dxa" w:w="6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i w:val="false"/>
                <w:iCs w:val="false"/>
                <w:sz w:val="24"/>
                <w:szCs w:val="24"/>
              </w:rPr>
              <w:t xml:space="preserve">5</w:t>
            </w:r>
          </w:p>
        </w:tc>
        <w:tc>
          <w:tcPr>
            <w:tcW w:type="dxa" w:w="21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i w:val="false"/>
                <w:iCs w:val="false"/>
                <w:sz w:val="24"/>
                <w:szCs w:val="24"/>
              </w:rPr>
              <w:t xml:space="preserve">Xử lý số liệu &amp; Tham mưu cấp ủy</w:t>
            </w:r>
          </w:p>
        </w:tc>
        <w:tc>
          <w:tcPr>
            <w:tcW w:type="dxa" w:w="3883"/>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i w:val="false"/>
                <w:iCs w:val="false"/>
                <w:sz w:val="24"/>
                <w:szCs w:val="24"/>
              </w:rPr>
              <w:t xml:space="preserve">Ứng dụng AI hỗ trợ tổng hợp, phân tích, phân loại số liệu về ý kiến, kiến nghị của nhân dân, dư luận xã hội và kết quả các cuộc giám sát tại địa phương.</w:t>
            </w:r>
          </w:p>
        </w:tc>
        <w:tc>
          <w:tcPr>
            <w:tcW w:type="dxa" w:w="3883"/>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i w:val="false"/>
                <w:iCs w:val="false"/>
                <w:sz w:val="24"/>
                <w:szCs w:val="24"/>
              </w:rPr>
              <w:t xml:space="preserve">Tự động thống kê, lập biểu mẫu, phân tích xu hướng và các nhóm vấn đề bức xúc trong nhân dân; phục vụ công tác đánh giá và tham mưu trúng, đúng cho cấp ủy, phối hợp hiệu quả với UBND.</w:t>
            </w:r>
          </w:p>
        </w:tc>
      </w:tr>
      <w:tr>
        <w:tc>
          <w:tcPr>
            <w:tcW w:type="dxa" w:w="6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i w:val="false"/>
                <w:iCs w:val="false"/>
                <w:sz w:val="24"/>
                <w:szCs w:val="24"/>
              </w:rPr>
              <w:t xml:space="preserve">6</w:t>
            </w:r>
          </w:p>
        </w:tc>
        <w:tc>
          <w:tcPr>
            <w:tcW w:type="dxa" w:w="21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i w:val="false"/>
                <w:iCs w:val="false"/>
                <w:sz w:val="24"/>
                <w:szCs w:val="24"/>
              </w:rPr>
              <w:t xml:space="preserve">Tra cứu pháp luật &amp; Nghiệp vụ</w:t>
            </w:r>
          </w:p>
        </w:tc>
        <w:tc>
          <w:tcPr>
            <w:tcW w:type="dxa" w:w="3883"/>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i w:val="false"/>
                <w:iCs w:val="false"/>
                <w:sz w:val="24"/>
                <w:szCs w:val="24"/>
              </w:rPr>
              <w:t xml:space="preserve">Ứng dụng AI hỗ trợ tra cứu Luật MTTQ Việt Nam, các văn bản quy phạm pháp luật, Quy chế dân chủ ở cơ sở và các hướng dẫn nghiệp vụ công tác Mặt trận.</w:t>
            </w:r>
          </w:p>
        </w:tc>
        <w:tc>
          <w:tcPr>
            <w:tcW w:type="dxa" w:w="3883"/>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i w:val="false"/>
                <w:iCs w:val="false"/>
                <w:sz w:val="24"/>
                <w:szCs w:val="24"/>
              </w:rPr>
              <w:t xml:space="preserve">Tra cứu nhanh các quy định pháp luật liên quan trực tiếp đến quyền lợi của người dân; nâng cao chất lượng tham mưu pháp lý; giảm thời gian tìm kiếm tài liệu khi đi cơ sở.</w:t>
            </w:r>
          </w:p>
        </w:tc>
      </w:tr>
      <w:tr>
        <w:tc>
          <w:tcPr>
            <w:tcW w:type="dxa" w:w="6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i w:val="false"/>
                <w:iCs w:val="false"/>
                <w:sz w:val="24"/>
                <w:szCs w:val="24"/>
              </w:rPr>
              <w:t xml:space="preserve">7</w:t>
            </w:r>
          </w:p>
        </w:tc>
        <w:tc>
          <w:tcPr>
            <w:tcW w:type="dxa" w:w="21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i w:val="false"/>
                <w:iCs w:val="false"/>
                <w:sz w:val="24"/>
                <w:szCs w:val="24"/>
              </w:rPr>
              <w:t xml:space="preserve">Đào tạo &amp; Nghiên cứu</w:t>
            </w:r>
          </w:p>
        </w:tc>
        <w:tc>
          <w:tcPr>
            <w:tcW w:type="dxa" w:w="3883"/>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i w:val="false"/>
                <w:iCs w:val="false"/>
                <w:sz w:val="24"/>
                <w:szCs w:val="24"/>
              </w:rPr>
              <w:t xml:space="preserve">Xây dựng thư viện số về nghiệp vụ công tác Mặt trận, cẩm nang giám sát, phản biện xã hội và tài liệu hòa giải ở cơ sở.</w:t>
            </w:r>
          </w:p>
        </w:tc>
        <w:tc>
          <w:tcPr>
            <w:tcW w:type="dxa" w:w="3883"/>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i w:val="false"/>
                <w:iCs w:val="false"/>
                <w:sz w:val="24"/>
                <w:szCs w:val="24"/>
              </w:rPr>
              <w:t xml:space="preserve">Cung cấp nguồn tài liệu thống nhất phục vụ nghiên cứu, bồi dưỡng kỹ năng cho cán bộ Mặt trận, thành viên Ban Thanh tra nhân dân và Ban Giám sát đầu tư của cộng đồng.</w:t>
            </w:r>
          </w:p>
        </w:tc>
      </w:tr>
      <w:tr>
        <w:tc>
          <w:tcPr>
            <w:tcW w:type="dxa" w:w="6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i w:val="false"/>
                <w:iCs w:val="false"/>
                <w:sz w:val="24"/>
                <w:szCs w:val="24"/>
              </w:rPr>
              <w:t xml:space="preserve">8</w:t>
            </w:r>
          </w:p>
        </w:tc>
        <w:tc>
          <w:tcPr>
            <w:tcW w:type="dxa" w:w="21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i w:val="false"/>
                <w:iCs w:val="false"/>
                <w:sz w:val="24"/>
                <w:szCs w:val="24"/>
              </w:rPr>
              <w:t xml:space="preserve">Điều hành công việc</w:t>
            </w:r>
          </w:p>
        </w:tc>
        <w:tc>
          <w:tcPr>
            <w:tcW w:type="dxa" w:w="3883"/>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i w:val="false"/>
                <w:iCs w:val="false"/>
                <w:sz w:val="24"/>
                <w:szCs w:val="24"/>
              </w:rPr>
              <w:t xml:space="preserve">Ứng dụng phần mềm quản lý công việc, lịch công tác và hoạt động phối hợp giữa Ủy ban MTTQ Việt Nam phường với các tổ chức thành viên (Đoàn Thanh niên, Hội Phụ nữ, Hội Cựu chiến binh, Hội Nông dân).</w:t>
            </w:r>
          </w:p>
        </w:tc>
        <w:tc>
          <w:tcPr>
            <w:tcW w:type="dxa" w:w="3883"/>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i w:val="false"/>
                <w:iCs w:val="false"/>
                <w:sz w:val="24"/>
                <w:szCs w:val="24"/>
              </w:rPr>
              <w:t xml:space="preserve">Quản lý tiến độ nhiệm vụ chặt chẽ; nhắc việc tự động; nâng cao hiệu quả hiệp thương chính trị và phối hợp thống nhất hành động giữa các tổ chức thành viên.</w:t>
            </w:r>
          </w:p>
        </w:tc>
      </w:tr>
      <w:tr>
        <w:tc>
          <w:tcPr>
            <w:tcW w:type="dxa" w:w="6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i w:val="false"/>
                <w:iCs w:val="false"/>
                <w:sz w:val="24"/>
                <w:szCs w:val="24"/>
              </w:rPr>
              <w:t xml:space="preserve">9</w:t>
            </w:r>
          </w:p>
        </w:tc>
        <w:tc>
          <w:tcPr>
            <w:tcW w:type="dxa" w:w="21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i w:val="false"/>
                <w:iCs w:val="false"/>
                <w:sz w:val="24"/>
                <w:szCs w:val="24"/>
              </w:rPr>
              <w:t xml:space="preserve">An sinh xã hội &amp; Vận động Quỹ</w:t>
            </w:r>
          </w:p>
        </w:tc>
        <w:tc>
          <w:tcPr>
            <w:tcW w:type="dxa" w:w="3883"/>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i w:val="false"/>
                <w:iCs w:val="false"/>
                <w:sz w:val="24"/>
                <w:szCs w:val="24"/>
              </w:rPr>
              <w:t xml:space="preserve">Xây dựng, số hóa bản đồ quản lý Quỹ "Vì người nghèo" của phường trên nền tảng số.</w:t>
            </w:r>
          </w:p>
        </w:tc>
        <w:tc>
          <w:tcPr>
            <w:tcW w:type="dxa" w:w="3883"/>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i w:val="false"/>
                <w:iCs w:val="false"/>
                <w:sz w:val="24"/>
                <w:szCs w:val="24"/>
              </w:rPr>
              <w:t xml:space="preserve">Minh bạch hóa 100% nguồn tiền, hàng cứu trợ; phân bổ nguồn lực hỗ trợ (quà Tết, học bổng, sửa nhà Đại đoàn kết) đúng người, đúng đối tượng, tránh trùng lặp hoặc bỏ sót hộ khó khăn.</w:t>
            </w:r>
          </w:p>
        </w:tc>
      </w:tr>
      <w:tr>
        <w:tc>
          <w:tcPr>
            <w:tcW w:type="dxa" w:w="6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i w:val="false"/>
                <w:iCs w:val="false"/>
                <w:sz w:val="24"/>
                <w:szCs w:val="24"/>
              </w:rPr>
              <w:t xml:space="preserve">10</w:t>
            </w:r>
          </w:p>
        </w:tc>
        <w:tc>
          <w:tcPr>
            <w:tcW w:type="dxa" w:w="21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i w:val="false"/>
                <w:iCs w:val="false"/>
                <w:sz w:val="24"/>
                <w:szCs w:val="24"/>
              </w:rPr>
              <w:t xml:space="preserve">Nắm bắt dư luận &amp; Tâm tư nhân dân</w:t>
            </w:r>
          </w:p>
        </w:tc>
        <w:tc>
          <w:tcPr>
            <w:tcW w:type="dxa" w:w="3883"/>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i w:val="false"/>
                <w:iCs w:val="false"/>
                <w:sz w:val="24"/>
                <w:szCs w:val="24"/>
              </w:rPr>
              <w:t xml:space="preserve">Ứng dụng AI phân tích "Bản đồ dư luận xã hội" và tâm tư, nguyện vọng của nhân dân qua các hội nhóm cộng đồng, mạng xã hội (Facebook, Zalo khu phố).</w:t>
            </w:r>
          </w:p>
        </w:tc>
        <w:tc>
          <w:tcPr>
            <w:tcW w:type="dxa" w:w="3883"/>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i w:val="false"/>
                <w:iCs w:val="false"/>
                <w:sz w:val="24"/>
                <w:szCs w:val="24"/>
              </w:rPr>
              <w:t xml:space="preserve">Phát hiện sớm các điểm nóng, các vấn đề dân sinh bức xúc (ô nhiễm, tranh chấp, trật tự đô thị) để kịp thời tham mưu cho Đảng ủy chỉ đạo, phối hợp chính quyền đối thoại, giải quyết ngay từ cơ sở.</w:t>
            </w:r>
          </w:p>
        </w:tc>
      </w:tr>
      <w:tr>
        <w:tc>
          <w:tcPr>
            <w:tcW w:type="dxa" w:w="6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i w:val="false"/>
                <w:iCs w:val="false"/>
                <w:sz w:val="24"/>
                <w:szCs w:val="24"/>
              </w:rPr>
              <w:t xml:space="preserve">11</w:t>
            </w:r>
          </w:p>
        </w:tc>
        <w:tc>
          <w:tcPr>
            <w:tcW w:type="dxa" w:w="21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i w:val="false"/>
                <w:iCs w:val="false"/>
                <w:sz w:val="24"/>
                <w:szCs w:val="24"/>
              </w:rPr>
              <w:t xml:space="preserve">Tương tác &amp; Tiếp nhận phản ánh</w:t>
            </w:r>
          </w:p>
        </w:tc>
        <w:tc>
          <w:tcPr>
            <w:tcW w:type="dxa" w:w="3883"/>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i w:val="false"/>
                <w:iCs w:val="false"/>
                <w:sz w:val="24"/>
                <w:szCs w:val="24"/>
              </w:rPr>
              <w:t xml:space="preserve">Xây dựng chuyên mục "Mặt trận số" trên Trang thông tin điện tử/Zalo OA của phường để tiếp nhận trực tuyến ý kiến, phản ánh, đóng góp phản biện xã hội của người dân.</w:t>
            </w:r>
          </w:p>
        </w:tc>
        <w:tc>
          <w:tcPr>
            <w:tcW w:type="dxa" w:w="3883"/>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i w:val="false"/>
                <w:iCs w:val="false"/>
                <w:sz w:val="24"/>
                <w:szCs w:val="24"/>
              </w:rPr>
              <w:t xml:space="preserve">Tạo kênh tương tác 24/7 thuận tiện cho nhân dân, đặc biệt là tầng lớp trí thức, người trẻ tuổi tham gia đóng góp ý kiến xây dựng Đảng, xây dựng chính quyền một cách trực tiếp, bảo mật.</w:t>
            </w:r>
          </w:p>
        </w:tc>
      </w:tr>
      <w:tr>
        <w:tc>
          <w:tcPr>
            <w:tcW w:type="dxa" w:w="6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i w:val="false"/>
                <w:iCs w:val="false"/>
                <w:sz w:val="24"/>
                <w:szCs w:val="24"/>
              </w:rPr>
              <w:t xml:space="preserve">12</w:t>
            </w:r>
          </w:p>
        </w:tc>
        <w:tc>
          <w:tcPr>
            <w:tcW w:type="dxa" w:w="21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i w:val="false"/>
                <w:iCs w:val="false"/>
                <w:sz w:val="24"/>
                <w:szCs w:val="24"/>
              </w:rPr>
              <w:t xml:space="preserve">Quản lý lực lượng Mặt trận</w:t>
            </w:r>
          </w:p>
        </w:tc>
        <w:tc>
          <w:tcPr>
            <w:tcW w:type="dxa" w:w="3883"/>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i w:val="false"/>
                <w:iCs w:val="false"/>
                <w:sz w:val="24"/>
                <w:szCs w:val="24"/>
              </w:rPr>
              <w:t xml:space="preserve">Xây dựng cơ sở dữ liệu số về quản lý lực lượng Cốt cán phong trào, Người có uy tín, chức sắc Tôn giáo, Dân tộc trên địa bàn phường.</w:t>
            </w:r>
          </w:p>
        </w:tc>
        <w:tc>
          <w:tcPr>
            <w:tcW w:type="dxa" w:w="3883"/>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i w:val="false"/>
                <w:iCs w:val="false"/>
                <w:sz w:val="24"/>
                <w:szCs w:val="24"/>
              </w:rPr>
              <w:t xml:space="preserve">Giúp Ban Thường trực nắm chắc danh sách, thông tin liên lạc và tầm ảnh hưởng của các cá nhân tiêu biểu; tối ưu hóa công tác tuyên truyền, vận động khối đại đoàn kết toàn dân tộc khi có tình huống phát sinh.</w:t>
            </w:r>
          </w:p>
        </w:tc>
      </w:tr>
      <w:tr>
        <w:tc>
          <w:tcPr>
            <w:tcW w:type="dxa" w:w="6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i w:val="false"/>
                <w:iCs w:val="false"/>
                <w:sz w:val="24"/>
                <w:szCs w:val="24"/>
              </w:rPr>
              <w:t xml:space="preserve">13</w:t>
            </w:r>
          </w:p>
        </w:tc>
        <w:tc>
          <w:tcPr>
            <w:tcW w:type="dxa" w:w="21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i w:val="false"/>
                <w:iCs w:val="false"/>
                <w:sz w:val="24"/>
                <w:szCs w:val="24"/>
              </w:rPr>
              <w:t xml:space="preserve">Đào tạo kỹ năng số</w:t>
            </w:r>
          </w:p>
        </w:tc>
        <w:tc>
          <w:tcPr>
            <w:tcW w:type="dxa" w:w="3883"/>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i w:val="false"/>
                <w:iCs w:val="false"/>
                <w:sz w:val="24"/>
                <w:szCs w:val="24"/>
              </w:rPr>
              <w:t xml:space="preserve">Tổ chức tập huấn kỹ năng ứng dụng AI và chuyển đổi số cho cán bộ Mặt trận phường, Ban Thanh tra nhân dân, Ban Giám sát đầu tư cộng đồng và Trưởng ban Công tác Mặt trận khu phố.</w:t>
            </w:r>
          </w:p>
        </w:tc>
        <w:tc>
          <w:tcPr>
            <w:tcW w:type="dxa" w:w="3883"/>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i w:val="false"/>
                <w:iCs w:val="false"/>
                <w:sz w:val="24"/>
                <w:szCs w:val="24"/>
              </w:rPr>
              <w:t xml:space="preserve">Nâng cao năng lực số cho đội ngũ cán bộ Mặt trận từ phường đến cơ sở; khai thác hiệu quả các công cụ AI để nắm bắt dư luận xã hội và tuyên truyền vận động nhân dân trên không gian mạng.</w:t>
            </w:r>
          </w:p>
        </w:tc>
      </w:tr>
    </w:tbl>
    <w:p>
      <w:pPr>
        <w:spacing w:after="160" w:line="264"/>
        <w:jc w:val="left"/>
      </w:pPr>
      <w:r>
        <w:rPr>
          <w:rFonts w:ascii="Times New Roman" w:cs="Times New Roman" w:eastAsia="Times New Roman" w:hAnsi="Times New Roman"/>
          <w:b w:val="false"/>
          <w:bCs w:val="false"/>
          <w:i/>
          <w:iCs/>
          <w:sz w:val="20"/>
          <w:szCs w:val="20"/>
        </w:rPr>
        <w:t xml:space="preserve">Ghi chú: Các nội dung soạn thảo/thẩm định văn bản của MTTQ mang tính đặc thù (văn bản Mặt trận, đối chiếu căn cứ pháp lý phản biện) nên được giữ riêng tại bảng này.</w:t>
      </w:r>
    </w:p>
    <w:p>
      <w:pPr>
        <w:spacing w:after="100" w:line="264"/>
        <w:jc w:val="left"/>
      </w:pPr>
      <w:r>
        <w:rPr>
          <w:rFonts w:ascii="Times New Roman" w:cs="Times New Roman" w:eastAsia="Times New Roman" w:hAnsi="Times New Roman"/>
          <w:b/>
          <w:bCs/>
          <w:i w:val="false"/>
          <w:iCs w:val="false"/>
          <w:sz w:val="26"/>
          <w:szCs w:val="26"/>
        </w:rPr>
        <w:t xml:space="preserve">II. Đoàn Thanh niên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00"/>
        <w:gridCol w:w="4700"/>
        <w:gridCol w:w="5066"/>
      </w:tblGrid>
      <w:tr>
        <w:trPr>
          <w:tblHeader/>
        </w:trPr>
        <w:tc>
          <w:tcPr>
            <w:tcW w:type="dxa" w:w="700"/>
            <w:shd w:fill="D9E2F3"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bCs/>
                <w:i w:val="false"/>
                <w:iCs w:val="false"/>
                <w:sz w:val="24"/>
                <w:szCs w:val="24"/>
              </w:rPr>
              <w:t xml:space="preserve">STT</w:t>
            </w:r>
          </w:p>
        </w:tc>
        <w:tc>
          <w:tcPr>
            <w:tcW w:type="dxa" w:w="4700"/>
            <w:shd w:fill="D9E2F3"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bCs/>
                <w:i w:val="false"/>
                <w:iCs w:val="false"/>
                <w:sz w:val="24"/>
                <w:szCs w:val="24"/>
              </w:rPr>
              <w:t xml:space="preserve">Nội dung đề xuất</w:t>
            </w:r>
          </w:p>
        </w:tc>
        <w:tc>
          <w:tcPr>
            <w:tcW w:type="dxa" w:w="5066"/>
            <w:shd w:fill="D9E2F3"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bCs/>
                <w:i w:val="false"/>
                <w:iCs w:val="false"/>
                <w:sz w:val="24"/>
                <w:szCs w:val="24"/>
              </w:rPr>
              <w:t xml:space="preserve">Hiệu quả kỳ vọng</w:t>
            </w:r>
          </w:p>
        </w:tc>
      </w:tr>
      <w:tr>
        <w:tc>
          <w:tcPr>
            <w:tcW w:type="dxa" w:w="7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i w:val="false"/>
                <w:iCs w:val="false"/>
                <w:sz w:val="24"/>
                <w:szCs w:val="24"/>
              </w:rPr>
              <w:t xml:space="preserve">1</w:t>
            </w:r>
          </w:p>
        </w:tc>
        <w:tc>
          <w:tcPr>
            <w:tcW w:type="dxa" w:w="4700"/>
            <w:tcMar>
              <w:top w:type="dxa" w:w="60"/>
              <w:left w:type="dxa" w:w="100"/>
              <w:bottom w:type="dxa" w:w="60"/>
              <w:right w:type="dxa" w:w="100"/>
            </w:tcMar>
            <w:vAlign w:val="center"/>
          </w:tcPr>
          <w:p>
            <w:pPr>
              <w:spacing w:after="60" w:line="264"/>
              <w:jc w:val="left"/>
            </w:pPr>
            <w:r>
              <w:rPr>
                <w:rFonts w:ascii="Times New Roman" w:cs="Times New Roman" w:eastAsia="Times New Roman" w:hAnsi="Times New Roman"/>
                <w:b/>
                <w:bCs/>
                <w:i w:val="false"/>
                <w:iCs w:val="false"/>
                <w:sz w:val="24"/>
                <w:szCs w:val="24"/>
              </w:rPr>
              <w:t xml:space="preserve">Xây dựng và triển khai mô hình Văn phòng số ứng dụng Trí tuệ nhân tạo (AI)</w:t>
            </w:r>
          </w:p>
          <w:p>
            <w:pPr>
              <w:spacing w:after="60" w:line="264"/>
              <w:jc w:val="left"/>
            </w:pPr>
            <w:r>
              <w:rPr>
                <w:rFonts w:ascii="Times New Roman" w:cs="Times New Roman" w:eastAsia="Times New Roman" w:hAnsi="Times New Roman"/>
                <w:b w:val="false"/>
                <w:bCs w:val="false"/>
                <w:i w:val="false"/>
                <w:iCs w:val="false"/>
                <w:sz w:val="24"/>
                <w:szCs w:val="24"/>
              </w:rPr>
              <w:t xml:space="preserve">Các tính năng chính:</w:t>
            </w:r>
          </w:p>
          <w:p>
            <w:pPr>
              <w:spacing w:after="60" w:line="264"/>
              <w:jc w:val="left"/>
            </w:pPr>
            <w:r>
              <w:rPr>
                <w:rFonts w:ascii="Times New Roman" w:cs="Times New Roman" w:eastAsia="Times New Roman" w:hAnsi="Times New Roman"/>
                <w:b w:val="false"/>
                <w:bCs w:val="false"/>
                <w:i w:val="false"/>
                <w:iCs w:val="false"/>
                <w:sz w:val="24"/>
                <w:szCs w:val="24"/>
              </w:rPr>
              <w:t xml:space="preserve">- 100% văn bản được quản lý tập trung; quản lý tài liệu số, hình thành kho dữ liệu phục vụ điều hành.</w:t>
            </w:r>
          </w:p>
          <w:p>
            <w:pPr>
              <w:spacing w:after="60" w:line="264"/>
              <w:jc w:val="left"/>
            </w:pPr>
            <w:r>
              <w:rPr>
                <w:rFonts w:ascii="Times New Roman" w:cs="Times New Roman" w:eastAsia="Times New Roman" w:hAnsi="Times New Roman"/>
                <w:b w:val="false"/>
                <w:bCs w:val="false"/>
                <w:i w:val="false"/>
                <w:iCs w:val="false"/>
                <w:sz w:val="24"/>
                <w:szCs w:val="24"/>
              </w:rPr>
              <w:t xml:space="preserve">- AI hỗ trợ đọc và tóm tắt văn bản; tự nhận diện thời hạn xử lý; tự đề xuất người phụ trách.</w:t>
            </w:r>
          </w:p>
          <w:p>
            <w:pPr>
              <w:spacing w:after="0" w:line="264"/>
              <w:jc w:val="left"/>
            </w:pPr>
            <w:r>
              <w:rPr>
                <w:rFonts w:ascii="Times New Roman" w:cs="Times New Roman" w:eastAsia="Times New Roman" w:hAnsi="Times New Roman"/>
                <w:b w:val="false"/>
                <w:bCs w:val="false"/>
                <w:i w:val="false"/>
                <w:iCs w:val="false"/>
                <w:sz w:val="24"/>
                <w:szCs w:val="24"/>
              </w:rPr>
              <w:t xml:space="preserve">- Theo dõi tiến độ theo thời gian thực; tự động nhắc việc; tự động lập lịch họp; báo cáo tự động.</w:t>
            </w:r>
          </w:p>
        </w:tc>
        <w:tc>
          <w:tcPr>
            <w:tcW w:type="dxa" w:w="5066"/>
            <w:tcMar>
              <w:top w:type="dxa" w:w="60"/>
              <w:left w:type="dxa" w:w="100"/>
              <w:bottom w:type="dxa" w:w="60"/>
              <w:right w:type="dxa" w:w="100"/>
            </w:tcMar>
            <w:vAlign w:val="center"/>
          </w:tcPr>
          <w:p>
            <w:pPr>
              <w:spacing w:after="60" w:line="264"/>
              <w:jc w:val="left"/>
            </w:pPr>
            <w:r>
              <w:rPr>
                <w:rFonts w:ascii="Times New Roman" w:cs="Times New Roman" w:eastAsia="Times New Roman" w:hAnsi="Times New Roman"/>
                <w:b/>
                <w:bCs/>
                <w:i w:val="false"/>
                <w:iCs w:val="false"/>
                <w:sz w:val="24"/>
                <w:szCs w:val="24"/>
              </w:rPr>
              <w:t xml:space="preserve">Đối với lãnh đạo:</w:t>
            </w:r>
          </w:p>
          <w:p>
            <w:pPr>
              <w:spacing w:after="60" w:line="264"/>
              <w:jc w:val="left"/>
            </w:pPr>
            <w:r>
              <w:rPr>
                <w:rFonts w:ascii="Times New Roman" w:cs="Times New Roman" w:eastAsia="Times New Roman" w:hAnsi="Times New Roman"/>
                <w:b w:val="false"/>
                <w:bCs w:val="false"/>
                <w:i w:val="false"/>
                <w:iCs w:val="false"/>
                <w:sz w:val="24"/>
                <w:szCs w:val="24"/>
              </w:rPr>
              <w:t xml:space="preserve">Theo dõi mọi lúc, mọi nơi; ra quyết định nhanh; giảm thời gian tổng hợp báo cáo; điều hành dựa trên dữ liệu.</w:t>
            </w:r>
          </w:p>
          <w:p>
            <w:pPr>
              <w:spacing w:after="60" w:line="264"/>
              <w:jc w:val="left"/>
            </w:pPr>
            <w:r>
              <w:rPr>
                <w:rFonts w:ascii="Times New Roman" w:cs="Times New Roman" w:eastAsia="Times New Roman" w:hAnsi="Times New Roman"/>
                <w:b/>
                <w:bCs/>
                <w:i w:val="false"/>
                <w:iCs w:val="false"/>
                <w:sz w:val="24"/>
                <w:szCs w:val="24"/>
              </w:rPr>
              <w:t xml:space="preserve">Đối với cán bộ:</w:t>
            </w:r>
          </w:p>
          <w:p>
            <w:pPr>
              <w:spacing w:after="60" w:line="264"/>
              <w:jc w:val="left"/>
            </w:pPr>
            <w:r>
              <w:rPr>
                <w:rFonts w:ascii="Times New Roman" w:cs="Times New Roman" w:eastAsia="Times New Roman" w:hAnsi="Times New Roman"/>
                <w:b w:val="false"/>
                <w:bCs w:val="false"/>
                <w:i w:val="false"/>
                <w:iCs w:val="false"/>
                <w:sz w:val="24"/>
                <w:szCs w:val="24"/>
              </w:rPr>
              <w:t xml:space="preserve">Không bỏ sót công việc; được nhắc việc tự động; tra cứu hồ sơ nhanh; làm việc trên điện thoại và máy tính.</w:t>
            </w:r>
          </w:p>
          <w:p>
            <w:pPr>
              <w:spacing w:after="60" w:line="264"/>
              <w:jc w:val="left"/>
            </w:pPr>
            <w:r>
              <w:rPr>
                <w:rFonts w:ascii="Times New Roman" w:cs="Times New Roman" w:eastAsia="Times New Roman" w:hAnsi="Times New Roman"/>
                <w:b/>
                <w:bCs/>
                <w:i w:val="false"/>
                <w:iCs w:val="false"/>
                <w:sz w:val="24"/>
                <w:szCs w:val="24"/>
              </w:rPr>
              <w:t xml:space="preserve">Đối với cơ quan:</w:t>
            </w:r>
          </w:p>
          <w:p>
            <w:pPr>
              <w:spacing w:after="0" w:line="264"/>
              <w:jc w:val="left"/>
            </w:pPr>
            <w:r>
              <w:rPr>
                <w:rFonts w:ascii="Times New Roman" w:cs="Times New Roman" w:eastAsia="Times New Roman" w:hAnsi="Times New Roman"/>
                <w:b w:val="false"/>
                <w:bCs w:val="false"/>
                <w:i w:val="false"/>
                <w:iCs w:val="false"/>
                <w:sz w:val="24"/>
                <w:szCs w:val="24"/>
              </w:rPr>
              <w:t xml:space="preserve">Nâng cao hiệu quả quản trị; chuẩn hóa quy trình; tăng tính minh bạch; giảm giấy tờ; thúc đẩy chuyển đổi số.</w:t>
            </w:r>
          </w:p>
        </w:tc>
      </w:tr>
    </w:tbl>
    <w:p>
      <w:pPr>
        <w:spacing w:after="160" w:line="264"/>
        <w:jc w:val="left"/>
      </w:pPr>
      <w:r>
        <w:rPr>
          <w:rFonts w:ascii="Times New Roman" w:cs="Times New Roman" w:eastAsia="Times New Roman" w:hAnsi="Times New Roman"/>
          <w:b w:val="false"/>
          <w:bCs w:val="false"/>
          <w:i w:val="false"/>
          <w:iCs w:val="false"/>
          <w:sz w:val="24"/>
          <w:szCs w:val="24"/>
        </w:rPr>
        <w:t xml:space="preserve"/>
      </w:r>
    </w:p>
    <w:p>
      <w:pPr>
        <w:spacing w:after="100" w:line="264"/>
        <w:jc w:val="left"/>
      </w:pPr>
      <w:r>
        <w:rPr>
          <w:rFonts w:ascii="Times New Roman" w:cs="Times New Roman" w:eastAsia="Times New Roman" w:hAnsi="Times New Roman"/>
          <w:b/>
          <w:bCs/>
          <w:i w:val="false"/>
          <w:iCs w:val="false"/>
          <w:sz w:val="26"/>
          <w:szCs w:val="26"/>
        </w:rPr>
        <w:t xml:space="preserve">III. Hội Nông dân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00"/>
        <w:gridCol w:w="4700"/>
        <w:gridCol w:w="5066"/>
      </w:tblGrid>
      <w:tr>
        <w:trPr>
          <w:tblHeader/>
        </w:trPr>
        <w:tc>
          <w:tcPr>
            <w:tcW w:type="dxa" w:w="700"/>
            <w:shd w:fill="D9E2F3"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bCs/>
                <w:i w:val="false"/>
                <w:iCs w:val="false"/>
                <w:sz w:val="24"/>
                <w:szCs w:val="24"/>
              </w:rPr>
              <w:t xml:space="preserve">STT</w:t>
            </w:r>
          </w:p>
        </w:tc>
        <w:tc>
          <w:tcPr>
            <w:tcW w:type="dxa" w:w="4700"/>
            <w:shd w:fill="D9E2F3"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bCs/>
                <w:i w:val="false"/>
                <w:iCs w:val="false"/>
                <w:sz w:val="24"/>
                <w:szCs w:val="24"/>
              </w:rPr>
              <w:t xml:space="preserve">Nội dung đề xuất</w:t>
            </w:r>
          </w:p>
        </w:tc>
        <w:tc>
          <w:tcPr>
            <w:tcW w:type="dxa" w:w="5066"/>
            <w:shd w:fill="D9E2F3"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bCs/>
                <w:i w:val="false"/>
                <w:iCs w:val="false"/>
                <w:sz w:val="24"/>
                <w:szCs w:val="24"/>
              </w:rPr>
              <w:t xml:space="preserve">Hiệu quả kỳ vọng</w:t>
            </w:r>
          </w:p>
        </w:tc>
      </w:tr>
      <w:tr>
        <w:tc>
          <w:tcPr>
            <w:tcW w:type="dxa" w:w="7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i w:val="false"/>
                <w:iCs w:val="false"/>
                <w:sz w:val="24"/>
                <w:szCs w:val="24"/>
              </w:rPr>
              <w:t xml:space="preserve">1</w:t>
            </w:r>
          </w:p>
        </w:tc>
        <w:tc>
          <w:tcPr>
            <w:tcW w:type="dxa" w:w="4700"/>
            <w:tcMar>
              <w:top w:type="dxa" w:w="60"/>
              <w:left w:type="dxa" w:w="100"/>
              <w:bottom w:type="dxa" w:w="60"/>
              <w:right w:type="dxa" w:w="100"/>
            </w:tcMar>
            <w:vAlign w:val="center"/>
          </w:tcPr>
          <w:p>
            <w:pPr>
              <w:spacing w:after="60" w:line="264"/>
              <w:jc w:val="left"/>
            </w:pPr>
            <w:r>
              <w:rPr>
                <w:rFonts w:ascii="Times New Roman" w:cs="Times New Roman" w:eastAsia="Times New Roman" w:hAnsi="Times New Roman"/>
                <w:b/>
                <w:bCs/>
                <w:i w:val="false"/>
                <w:iCs w:val="false"/>
                <w:sz w:val="24"/>
                <w:szCs w:val="24"/>
              </w:rPr>
              <w:t xml:space="preserve">Ứng dụng AI hỗ trợ quản lý các mô hình</w:t>
            </w:r>
          </w:p>
          <w:p>
            <w:pPr>
              <w:spacing w:after="0" w:line="264"/>
              <w:jc w:val="left"/>
            </w:pPr>
            <w:r>
              <w:rPr>
                <w:rFonts w:ascii="Times New Roman" w:cs="Times New Roman" w:eastAsia="Times New Roman" w:hAnsi="Times New Roman"/>
                <w:b w:val="false"/>
                <w:bCs w:val="false"/>
                <w:i w:val="false"/>
                <w:iCs w:val="false"/>
                <w:sz w:val="24"/>
                <w:szCs w:val="24"/>
              </w:rPr>
              <w:t xml:space="preserve">Hỗ trợ theo dõi, cập nhật, quản lý các mô hình (sản xuất, phong trào…) của Hội.</w:t>
            </w:r>
          </w:p>
        </w:tc>
        <w:tc>
          <w:tcPr>
            <w:tcW w:type="dxa" w:w="5066"/>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i w:val="false"/>
                <w:iCs w:val="false"/>
                <w:sz w:val="24"/>
                <w:szCs w:val="24"/>
              </w:rPr>
              <w:t xml:space="preserve">Hỗ trợ cập nhật, quản lý các mô hình một cách cụ thể, chi tiết.</w:t>
            </w:r>
          </w:p>
        </w:tc>
      </w:tr>
    </w:tbl>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2026-07-20T07:29:56.104Z</dcterms:created>
  <dcterms:modified xsi:type="dcterms:W3CDTF">2026-07-20T07:29:56.118Z</dcterms:modified>
</cp:coreProperties>
</file>

<file path=docProps/custom.xml><?xml version="1.0" encoding="utf-8"?>
<Properties xmlns="http://schemas.openxmlformats.org/officeDocument/2006/custom-properties" xmlns:vt="http://schemas.openxmlformats.org/officeDocument/2006/docPropsVTypes"/>
</file>