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766E"/>
          <w:sz w:val="18"/>
          <w:szCs w:val="18"/>
        </w:rPr>
        <w:t xml:space="preserve">BÁO CÁO TIẾN ĐỘ KHÓA LUẬN · 22/10/2026</w:t>
      </w:r>
    </w:p>
    <w:p>
      <w:pPr>
        <w:spacing w:after="100"/>
      </w:pPr>
      <w:r>
        <w:rPr>
          <w:rFonts w:ascii="Arial" w:cs="Arial" w:eastAsia="Arial" w:hAnsi="Arial"/>
          <w:b/>
          <w:bCs/>
          <w:color w:val="1D2421"/>
          <w:sz w:val="40"/>
          <w:szCs w:val="40"/>
        </w:rPr>
        <w:t xml:space="preserve">Chọn routing proxy nào cho Conduit?</w:t>
      </w:r>
    </w:p>
    <w:p>
      <w:pPr>
        <w:spacing w:after="0" w:line="300"/>
      </w:pPr>
      <w:r>
        <w:rPr>
          <w:rFonts w:ascii="Arial" w:cs="Arial" w:eastAsia="Arial" w:hAnsi="Arial"/>
          <w:color w:val="5C6862"/>
          <w:sz w:val="19"/>
          <w:szCs w:val="19"/>
        </w:rPr>
        <w:t xml:space="preserve">Nguyễn Văn Lê Hùng (23520570) · Võ Đăng Khoa (23520758)</w:t>
      </w:r>
    </w:p>
    <w:p>
      <w:pPr>
        <w:spacing w:after="200" w:line="300"/>
      </w:pPr>
      <w:r>
        <w:rPr>
          <w:rFonts w:ascii="Arial" w:cs="Arial" w:eastAsia="Arial" w:hAnsi="Arial"/>
          <w:color w:val="5C6862"/>
          <w:sz w:val="19"/>
          <w:szCs w:val="19"/>
        </w:rPr>
        <w:t xml:space="preserve">GVHD: TS. Nguyễn Thanh Bình, ThS. Trần Vĩnh Khiêm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766E" w:sz="4"/>
              <w:left w:val="single" w:color="0F766E" w:sz="4"/>
              <w:bottom w:val="single" w:color="0F766E" w:sz="4"/>
              <w:right w:val="single" w:color="0F766E" w:sz="4"/>
            </w:tcBorders>
            <w:shd w:fill="E0F2EF" w:color="auto" w:val="clear"/>
            <w:tcMar>
              <w:top w:type="dxa" w:w="80"/>
              <w:left w:type="dxa" w:w="120"/>
              <w:bottom w:type="dxa" w:w="80"/>
              <w:right w:type="dxa" w:w="120"/>
            </w:tcMar>
            <w:vAlign w:val="top"/>
          </w:tcPr>
          <w:p>
            <w:pPr>
              <w:spacing w:after="100"/>
            </w:pPr>
            <w:r>
              <w:rPr>
                <w:rFonts w:ascii="Arial" w:cs="Arial" w:eastAsia="Arial" w:hAnsi="Arial"/>
                <w:b/>
                <w:bCs/>
                <w:color w:val="0F766E"/>
                <w:sz w:val="26"/>
                <w:szCs w:val="26"/>
              </w:rPr>
              <w:t xml:space="preserve">Kết luận: chọn LiteLLM, kèm một điều kiện bắt buộc.</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Đạt yêu cầu chất lượng:</w:t>
            </w:r>
            <w:r>
              <w:rPr>
                <w:rFonts w:ascii="Arial" w:cs="Arial" w:eastAsia="Arial" w:hAnsi="Arial"/>
                <w:color w:val="1D2421"/>
                <w:sz w:val="22"/>
                <w:szCs w:val="22"/>
              </w:rPr>
              <w:t xml:space="preserve"> trả lời đúng 83,8% số câu, qua mức tối thiểu 80% đã đặt trước.</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Rẻ nhất:</w:t>
            </w:r>
            <w:r>
              <w:rPr>
                <w:rFonts w:ascii="Arial" w:cs="Arial" w:eastAsia="Arial" w:hAnsi="Arial"/>
                <w:color w:val="1D2421"/>
                <w:sz w:val="22"/>
                <w:szCs w:val="22"/>
              </w:rPr>
              <w:t xml:space="preserve"> rẻ hơn Bifrost 4,6 lần và rẻ hơn Portkey 6,4 lần cho mỗi câu hỏi.</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Điều kiện:</w:t>
            </w:r>
            <w:r>
              <w:rPr>
                <w:rFonts w:ascii="Arial" w:cs="Arial" w:eastAsia="Arial" w:hAnsi="Arial"/>
                <w:color w:val="1D2421"/>
                <w:sz w:val="22"/>
                <w:szCs w:val="22"/>
              </w:rPr>
              <w:t xml:space="preserve"> phải bật cơ chế dự phòng (fallback) khi tích hợp. Phép thử giả lập sự cố cho thấy LiteLLM chưa tự chuyển sang nhà cung cấp khác khi một nhà cung cấp lỗi.</w:t>
            </w:r>
          </w:p>
        </w:tc>
      </w:tr>
    </w:tbl>
    <w:p>
      <w:pPr>
        <w:pStyle w:val="Heading1"/>
        <w:keepNext/>
        <w:pBdr>
          <w:bottom w:val="single" w:color="DDE2DE" w:sz="6" w:space="4"/>
        </w:pBdr>
        <w:spacing w:after="120" w:before="320"/>
      </w:pPr>
      <w:r>
        <w:rPr>
          <w:rFonts w:ascii="Arial" w:cs="Arial" w:eastAsia="Arial" w:hAnsi="Arial"/>
          <w:b/>
          <w:bCs/>
          <w:color w:val="0F766E"/>
          <w:sz w:val="28"/>
          <w:szCs w:val="28"/>
        </w:rPr>
        <w:t xml:space="preserve">Bài toán</w:t>
      </w:r>
    </w:p>
    <w:p>
      <w:pPr>
        <w:spacing w:after="120" w:line="300"/>
      </w:pPr>
      <w:r>
        <w:rPr>
          <w:rFonts w:ascii="Arial" w:cs="Arial" w:eastAsia="Arial" w:hAnsi="Arial"/>
          <w:color w:val="1D2421"/>
          <w:sz w:val="22"/>
          <w:szCs w:val="22"/>
        </w:rPr>
        <w:t xml:space="preserve">Conduit gọi các mô hình AI (GPT, Claude, Gemini) thông qua một lớp trung gian gọi là </w:t>
      </w:r>
      <w:r>
        <w:rPr>
          <w:rFonts w:ascii="Arial" w:cs="Arial" w:eastAsia="Arial" w:hAnsi="Arial"/>
          <w:b/>
          <w:bCs/>
          <w:color w:val="1D2421"/>
          <w:sz w:val="22"/>
          <w:szCs w:val="22"/>
        </w:rPr>
        <w:t xml:space="preserve">proxy</w:t>
      </w:r>
      <w:r>
        <w:rPr>
          <w:rFonts w:ascii="Arial" w:cs="Arial" w:eastAsia="Arial" w:hAnsi="Arial"/>
          <w:color w:val="1D2421"/>
          <w:sz w:val="22"/>
          <w:szCs w:val="22"/>
        </w:rPr>
        <w:t xml:space="preserve">. Proxy quyết định mỗi câu hỏi của người dùng được gửi tới mô hình nào. Gửi sang mô hình đắt thì thường đúng hơn nhưng tốn tiền, gửi sang mô hình rẻ thì ngược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00"/>
        <w:gridCol w:w="2500"/>
        <w:gridCol w:w="600"/>
        <w:gridCol w:w="2826"/>
      </w:tblGrid>
      <w:tr>
        <w:tc>
          <w:tcPr>
            <w:tcW w:type="dxa" w:w="2500"/>
            <w:tcBorders>
              <w:top w:val="single" w:color="DDE2DE" w:sz="4"/>
              <w:left w:val="single" w:color="DDE2DE" w:sz="4"/>
              <w:bottom w:val="single" w:color="DDE2DE" w:sz="4"/>
              <w:right w:val="single" w:color="DDE2DE" w:sz="4"/>
            </w:tcBorders>
            <w:shd w:fill="FFFFFF" w:color="auto" w:val="clear"/>
            <w:tcMar>
              <w:top w:type="dxa" w:w="80"/>
              <w:left w:type="dxa" w:w="120"/>
              <w:bottom w:type="dxa" w:w="80"/>
              <w:right w:type="dxa" w:w="120"/>
            </w:tcMar>
            <w:vAlign w:val="center"/>
          </w:tcPr>
          <w:p>
            <w:pPr>
              <w:spacing w:after="0" w:line="270"/>
              <w:jc w:val="center"/>
            </w:pPr>
            <w:r>
              <w:rPr>
                <w:rFonts w:ascii="Arial" w:cs="Arial" w:eastAsia="Arial" w:hAnsi="Arial"/>
                <w:b/>
                <w:bCs/>
                <w:color w:val="1D2421"/>
                <w:sz w:val="20"/>
                <w:szCs w:val="20"/>
              </w:rPr>
              <w:t xml:space="preserve">Ứng dụng Conduit</w:t>
            </w:r>
          </w:p>
          <w:p>
            <w:pPr>
              <w:spacing w:after="0" w:line="270"/>
              <w:jc w:val="center"/>
            </w:pPr>
            <w:r>
              <w:rPr>
                <w:rFonts w:ascii="Arial" w:cs="Arial" w:eastAsia="Arial" w:hAnsi="Arial"/>
                <w:color w:val="5C6862"/>
                <w:sz w:val="18"/>
                <w:szCs w:val="18"/>
              </w:rPr>
              <w:t xml:space="preserve">người dùng chat với agent</w:t>
            </w:r>
          </w:p>
        </w:tc>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line="270"/>
              <w:jc w:val="center"/>
            </w:pPr>
            <w:r>
              <w:rPr>
                <w:rFonts w:ascii="Arial" w:cs="Arial" w:eastAsia="Arial" w:hAnsi="Arial"/>
                <w:color w:val="5C6862"/>
                <w:sz w:val="28"/>
                <w:szCs w:val="28"/>
              </w:rPr>
              <w:t xml:space="preserve">→</w:t>
            </w:r>
          </w:p>
        </w:tc>
        <w:tc>
          <w:tcPr>
            <w:tcW w:type="dxa" w:w="2500"/>
            <w:tcBorders>
              <w:top w:val="single" w:color="DDE2DE" w:sz="4"/>
              <w:left w:val="single" w:color="DDE2DE" w:sz="4"/>
              <w:bottom w:val="single" w:color="DDE2DE" w:sz="4"/>
              <w:right w:val="single" w:color="DDE2DE" w:sz="4"/>
            </w:tcBorders>
            <w:shd w:fill="FFFFFF" w:color="auto" w:val="clear"/>
            <w:tcMar>
              <w:top w:type="dxa" w:w="80"/>
              <w:left w:type="dxa" w:w="120"/>
              <w:bottom w:type="dxa" w:w="80"/>
              <w:right w:type="dxa" w:w="120"/>
            </w:tcMar>
            <w:vAlign w:val="center"/>
          </w:tcPr>
          <w:p>
            <w:pPr>
              <w:spacing w:after="0" w:line="270"/>
              <w:jc w:val="center"/>
            </w:pPr>
            <w:r>
              <w:rPr>
                <w:rFonts w:ascii="Arial" w:cs="Arial" w:eastAsia="Arial" w:hAnsi="Arial"/>
                <w:b/>
                <w:bCs/>
                <w:color w:val="1D2421"/>
                <w:sz w:val="20"/>
                <w:szCs w:val="20"/>
              </w:rPr>
              <w:t xml:space="preserve">Proxy</w:t>
            </w:r>
          </w:p>
          <w:p>
            <w:pPr>
              <w:spacing w:after="0" w:line="270"/>
              <w:jc w:val="center"/>
            </w:pPr>
            <w:r>
              <w:rPr>
                <w:rFonts w:ascii="Arial" w:cs="Arial" w:eastAsia="Arial" w:hAnsi="Arial"/>
                <w:color w:val="5C6862"/>
                <w:sz w:val="18"/>
                <w:szCs w:val="18"/>
              </w:rPr>
              <w:t xml:space="preserve">chọn mô hình cho từng câu hỏi</w:t>
            </w:r>
          </w:p>
        </w:tc>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line="270"/>
              <w:jc w:val="center"/>
            </w:pPr>
            <w:r>
              <w:rPr>
                <w:rFonts w:ascii="Arial" w:cs="Arial" w:eastAsia="Arial" w:hAnsi="Arial"/>
                <w:color w:val="5C6862"/>
                <w:sz w:val="28"/>
                <w:szCs w:val="28"/>
              </w:rPr>
              <w:t xml:space="preserve">→</w:t>
            </w:r>
          </w:p>
        </w:tc>
        <w:tc>
          <w:tcPr>
            <w:tcW w:type="dxa" w:w="2826"/>
            <w:tcBorders>
              <w:top w:val="single" w:color="DDE2DE" w:sz="4"/>
              <w:left w:val="single" w:color="DDE2DE" w:sz="4"/>
              <w:bottom w:val="single" w:color="DDE2DE" w:sz="4"/>
              <w:right w:val="single" w:color="DDE2DE" w:sz="4"/>
            </w:tcBorders>
            <w:shd w:fill="FFFFFF" w:color="auto" w:val="clear"/>
            <w:tcMar>
              <w:top w:type="dxa" w:w="80"/>
              <w:left w:type="dxa" w:w="120"/>
              <w:bottom w:type="dxa" w:w="80"/>
              <w:right w:type="dxa" w:w="120"/>
            </w:tcMar>
            <w:vAlign w:val="center"/>
          </w:tcPr>
          <w:p>
            <w:pPr>
              <w:spacing w:after="40" w:line="270"/>
              <w:jc w:val="center"/>
            </w:pPr>
            <w:r>
              <w:rPr>
                <w:rFonts w:ascii="Arial" w:cs="Arial" w:eastAsia="Arial" w:hAnsi="Arial"/>
                <w:b/>
                <w:bCs/>
                <w:color w:val="1D2421"/>
                <w:sz w:val="20"/>
                <w:szCs w:val="20"/>
              </w:rPr>
              <w:t xml:space="preserve">Mô hình AI</w:t>
            </w:r>
          </w:p>
          <w:p>
            <w:pPr>
              <w:spacing w:after="0" w:line="270"/>
            </w:pPr>
            <w:r>
              <w:rPr>
                <w:rFonts w:ascii="Arial" w:cs="Arial" w:eastAsia="Arial" w:hAnsi="Arial"/>
                <w:color w:val="1D2421"/>
                <w:sz w:val="18"/>
                <w:szCs w:val="18"/>
              </w:rPr>
              <w:t xml:space="preserve">Rẻ: GPT-4o-mini</w:t>
            </w:r>
          </w:p>
          <w:p>
            <w:pPr>
              <w:spacing w:after="0" w:line="270"/>
            </w:pPr>
            <w:r>
              <w:rPr>
                <w:rFonts w:ascii="Arial" w:cs="Arial" w:eastAsia="Arial" w:hAnsi="Arial"/>
                <w:color w:val="1D2421"/>
                <w:sz w:val="18"/>
                <w:szCs w:val="18"/>
              </w:rPr>
              <w:t xml:space="preserve">Trung bình: Claude Haiku</w:t>
            </w:r>
          </w:p>
          <w:p>
            <w:pPr>
              <w:spacing w:after="0" w:line="270"/>
            </w:pPr>
            <w:r>
              <w:rPr>
                <w:rFonts w:ascii="Arial" w:cs="Arial" w:eastAsia="Arial" w:hAnsi="Arial"/>
                <w:color w:val="1D2421"/>
                <w:sz w:val="18"/>
                <w:szCs w:val="18"/>
              </w:rPr>
              <w:t xml:space="preserve">Đắt: GPT-4o</w:t>
            </w:r>
          </w:p>
        </w:tc>
      </w:tr>
    </w:tbl>
    <w:p>
      <w:pPr>
        <w:spacing w:after="140"/>
      </w:pPr>
    </w:p>
    <w:p>
      <w:pPr>
        <w:spacing w:after="120" w:line="300"/>
      </w:pPr>
      <w:r>
        <w:rPr>
          <w:rFonts w:ascii="Arial" w:cs="Arial" w:eastAsia="Arial" w:hAnsi="Arial"/>
          <w:color w:val="1D2421"/>
          <w:sz w:val="22"/>
          <w:szCs w:val="22"/>
        </w:rPr>
        <w:t xml:space="preserve"/>
      </w:r>
      <w:r>
        <w:rPr>
          <w:rFonts w:ascii="Arial" w:cs="Arial" w:eastAsia="Arial" w:hAnsi="Arial"/>
          <w:b/>
          <w:bCs/>
          <w:color w:val="1D2421"/>
          <w:sz w:val="22"/>
          <w:szCs w:val="22"/>
        </w:rPr>
        <w:t xml:space="preserve">Câu hỏi nghiên cứu:</w:t>
      </w:r>
      <w:r>
        <w:rPr>
          <w:rFonts w:ascii="Arial" w:cs="Arial" w:eastAsia="Arial" w:hAnsi="Arial"/>
          <w:color w:val="1D2421"/>
          <w:sz w:val="22"/>
          <w:szCs w:val="22"/>
        </w:rPr>
        <w:t xml:space="preserve"> trong 3 proxy mã nguồn mở, proxy nào cho câu trả lời đạt yêu cầu với chi phí thấp nhất? Đây là đóng góp khoa học duy nhất của khóa luận; phần còn lại của hệ thống (chợ agent, ví credit, thanh toán) là môi trường thật để chạy thí nghiệm này.</w:t>
      </w:r>
    </w:p>
    <w:p>
      <w:pPr>
        <w:pStyle w:val="Heading1"/>
        <w:keepNext/>
        <w:pBdr>
          <w:bottom w:val="single" w:color="DDE2DE" w:sz="6" w:space="4"/>
        </w:pBdr>
        <w:spacing w:after="120" w:before="320"/>
      </w:pPr>
      <w:r>
        <w:rPr>
          <w:rFonts w:ascii="Arial" w:cs="Arial" w:eastAsia="Arial" w:hAnsi="Arial"/>
          <w:b/>
          <w:bCs/>
          <w:color w:val="0F766E"/>
          <w:sz w:val="28"/>
          <w:szCs w:val="28"/>
        </w:rPr>
        <w:t xml:space="preserve">Cách đánh giá</w:t>
      </w:r>
    </w:p>
    <w:p>
      <w:pPr>
        <w:keepNext/>
        <w:spacing w:after="120" w:line="300"/>
      </w:pPr>
      <w:r>
        <w:rPr>
          <w:rFonts w:ascii="Arial" w:cs="Arial" w:eastAsia="Arial" w:hAnsi="Arial"/>
          <w:color w:val="1D2421"/>
          <w:sz w:val="22"/>
          <w:szCs w:val="22"/>
        </w:rPr>
        <w:t xml:space="preserve">Mỗi proxy được cấu hình theo cách chọn mô hình mạnh nhất mà bản mã nguồn mở của nó cho phép: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Proxy</w:t>
            </w:r>
          </w:p>
        </w:tc>
        <w:tc>
          <w:tcPr>
            <w:tcW w:type="dxa" w:w="7326"/>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Chọn mô hình dựa vào</w:t>
            </w:r>
          </w:p>
        </w:tc>
      </w:tr>
      <w:tr>
        <w:tc>
          <w:tcPr>
            <w:tcW w:type="dxa" w:w="17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LiteLLM</w:t>
            </w:r>
          </w:p>
        </w:tc>
        <w:tc>
          <w:tcPr>
            <w:tcW w:type="dxa" w:w="7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Giá: tự chọn mô hình rẻ nhất trong nhóm.</w:t>
            </w:r>
          </w:p>
        </w:tc>
      </w:tr>
      <w:tr>
        <w:tc>
          <w:tcPr>
            <w:tcW w:type="dxa" w:w="17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Bifrost</w:t>
            </w:r>
          </w:p>
        </w:tc>
        <w:tc>
          <w:tcPr>
            <w:tcW w:type="dxa" w:w="7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Độ khó của câu hỏi: tự phân loại dễ / vừa / khó rồi gửi tới mô hình tương ứng.</w:t>
            </w:r>
          </w:p>
        </w:tc>
      </w:tr>
      <w:tr>
        <w:tc>
          <w:tcPr>
            <w:tcW w:type="dxa" w:w="17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Portkey</w:t>
            </w:r>
          </w:p>
        </w:tc>
        <w:tc>
          <w:tcPr>
            <w:tcW w:type="dxa" w:w="7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Độ dài câu hỏi, theo ngưỡng do nhóm tự đặt: ngắn gửi mô hình rẻ, dài gửi mô hình đắt.</w:t>
            </w:r>
          </w:p>
        </w:tc>
      </w:tr>
    </w:tbl>
    <w:p>
      <w:pPr>
        <w:spacing w:after="140"/>
      </w:pPr>
    </w:p>
    <w:p>
      <w:pPr>
        <w:keepNext/>
        <w:spacing w:after="120" w:line="300"/>
      </w:pPr>
      <w:r>
        <w:rPr>
          <w:rFonts w:ascii="Arial" w:cs="Arial" w:eastAsia="Arial" w:hAnsi="Arial"/>
          <w:color w:val="1D2421"/>
          <w:sz w:val="22"/>
          <w:szCs w:val="22"/>
        </w:rPr>
        <w:t xml:space="preserve"/>
      </w:r>
      <w:r>
        <w:rPr>
          <w:rFonts w:ascii="Arial" w:cs="Arial" w:eastAsia="Arial" w:hAnsi="Arial"/>
          <w:b/>
          <w:bCs/>
          <w:color w:val="1D2421"/>
          <w:sz w:val="22"/>
          <w:szCs w:val="22"/>
        </w:rPr>
        <w:t xml:space="preserve">Bộ đề:</w:t>
      </w:r>
      <w:r>
        <w:rPr>
          <w:rFonts w:ascii="Arial" w:cs="Arial" w:eastAsia="Arial" w:hAnsi="Arial"/>
          <w:color w:val="1D2421"/>
          <w:sz w:val="22"/>
          <w:szCs w:val="22"/>
        </w:rPr>
        <w:t xml:space="preserve"> 4 bộ đề chuẩn, công khai, dùng trong các bài báo khoa học, mỗi bộ 20 câu, chấm tự động theo đúng cách của bài báo gốc.</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MMLU:</w:t>
      </w:r>
      <w:r>
        <w:rPr>
          <w:rFonts w:ascii="Arial" w:cs="Arial" w:eastAsia="Arial" w:hAnsi="Arial"/>
          <w:color w:val="1D2421"/>
          <w:sz w:val="22"/>
          <w:szCs w:val="22"/>
        </w:rPr>
        <w:t xml:space="preserve"> kiến thức tổng hợp, trắc nghiệm.</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GSM8K:</w:t>
      </w:r>
      <w:r>
        <w:rPr>
          <w:rFonts w:ascii="Arial" w:cs="Arial" w:eastAsia="Arial" w:hAnsi="Arial"/>
          <w:color w:val="1D2421"/>
          <w:sz w:val="22"/>
          <w:szCs w:val="22"/>
        </w:rPr>
        <w:t xml:space="preserve"> toán đố cấp tiểu học.</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HumanEval:</w:t>
      </w:r>
      <w:r>
        <w:rPr>
          <w:rFonts w:ascii="Arial" w:cs="Arial" w:eastAsia="Arial" w:hAnsi="Arial"/>
          <w:color w:val="1D2421"/>
          <w:sz w:val="22"/>
          <w:szCs w:val="22"/>
        </w:rPr>
        <w:t xml:space="preserve"> viết hàm lập trình, chạy thử bằng test thật.</w:t>
      </w:r>
    </w:p>
    <w:p>
      <w:pPr>
        <w:pStyle w:val="ListParagraph"/>
        <w:numPr>
          <w:ilvl w:val="0"/>
          <w:numId w:val="2"/>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IFEval:</w:t>
      </w:r>
      <w:r>
        <w:rPr>
          <w:rFonts w:ascii="Arial" w:cs="Arial" w:eastAsia="Arial" w:hAnsi="Arial"/>
          <w:color w:val="1D2421"/>
          <w:sz w:val="22"/>
          <w:szCs w:val="22"/>
        </w:rPr>
        <w:t xml:space="preserve"> làm đúng yêu cầu định dạng (độ dài, từ khóa, cấu trúc).</w:t>
      </w:r>
    </w:p>
    <w:p>
      <w:pPr>
        <w:spacing w:after="60" w:line="300"/>
      </w:pPr>
      <w:r>
        <w:rPr>
          <w:rFonts w:ascii="Arial" w:cs="Arial" w:eastAsia="Arial" w:hAnsi="Arial"/>
          <w:color w:val="1D2421"/>
          <w:sz w:val="22"/>
          <w:szCs w:val="22"/>
        </w:rPr>
        <w:t xml:space="preserve">Mỗi proxy trả lời cả 80 câu, mỗi câu 3 lần: </w:t>
      </w:r>
      <w:r>
        <w:rPr>
          <w:rFonts w:ascii="Arial" w:cs="Arial" w:eastAsia="Arial" w:hAnsi="Arial"/>
          <w:b/>
          <w:bCs/>
          <w:color w:val="1D2421"/>
          <w:sz w:val="22"/>
          <w:szCs w:val="22"/>
        </w:rPr>
        <w:t xml:space="preserve">80 × 3 × 3 proxy = 720 lượt gọi thật</w:t>
      </w:r>
      <w:r>
        <w:rPr>
          <w:rFonts w:ascii="Arial" w:cs="Arial" w:eastAsia="Arial" w:hAnsi="Arial"/>
          <w:color w:val="1D2421"/>
          <w:sz w:val="22"/>
          <w:szCs w:val="22"/>
        </w:rPr>
        <w:t xml:space="preserve"> tới nhà cung cấp, tổng chi phí khoảng 0,36 USD cho toàn bộ thí nghiệm (kể cả phép thử sự cố ở dưới).</w:t>
      </w:r>
    </w:p>
    <w:p>
      <w:pPr>
        <w:pStyle w:val="Heading1"/>
        <w:keepNext/>
        <w:pBdr>
          <w:bottom w:val="single" w:color="DDE2DE" w:sz="6" w:space="4"/>
        </w:pBdr>
        <w:spacing w:after="120" w:before="320"/>
      </w:pPr>
      <w:r>
        <w:rPr>
          <w:rFonts w:ascii="Arial" w:cs="Arial" w:eastAsia="Arial" w:hAnsi="Arial"/>
          <w:b/>
          <w:bCs/>
          <w:color w:val="0F766E"/>
          <w:sz w:val="28"/>
          <w:szCs w:val="28"/>
        </w:rPr>
        <w:t xml:space="preserve">Tiêu chí chọn (đã khóa trước khi chạy)</w:t>
      </w:r>
    </w:p>
    <w:p>
      <w:pPr>
        <w:keepNext/>
        <w:spacing w:after="120" w:line="300"/>
      </w:pPr>
      <w:r>
        <w:rPr>
          <w:rFonts w:ascii="Arial" w:cs="Arial" w:eastAsia="Arial" w:hAnsi="Arial"/>
          <w:color w:val="1D2421"/>
          <w:sz w:val="22"/>
          <w:szCs w:val="22"/>
        </w:rPr>
        <w:t xml:space="preserve">Luật chọn được viết và khóa trước khi có kết quả, để không chọn tiêu chí theo hướng có lợi sau khi đã thấy số.</w:t>
      </w:r>
    </w:p>
    <w:p>
      <w:pPr>
        <w:pStyle w:val="ListParagraph"/>
        <w:numPr>
          <w:ilvl w:val="0"/>
          <w:numId w:val="3"/>
        </w:numPr>
        <w:spacing w:after="80" w:line="290"/>
      </w:pPr>
      <w:r>
        <w:rPr>
          <w:rFonts w:ascii="Arial" w:cs="Arial" w:eastAsia="Arial" w:hAnsi="Arial"/>
          <w:color w:val="1D2421"/>
          <w:sz w:val="22"/>
          <w:szCs w:val="22"/>
        </w:rPr>
        <w:t xml:space="preserve">Loại proxy trả lời đúng dưới 80%.</w:t>
      </w:r>
    </w:p>
    <w:p>
      <w:pPr>
        <w:pStyle w:val="ListParagraph"/>
        <w:numPr>
          <w:ilvl w:val="0"/>
          <w:numId w:val="3"/>
        </w:numPr>
        <w:spacing w:after="80" w:line="290"/>
      </w:pPr>
      <w:r>
        <w:rPr>
          <w:rFonts w:ascii="Arial" w:cs="Arial" w:eastAsia="Arial" w:hAnsi="Arial"/>
          <w:color w:val="1D2421"/>
          <w:sz w:val="22"/>
          <w:szCs w:val="22"/>
        </w:rPr>
        <w:t xml:space="preserve">Trong số còn lại, chọn proxy có chi phí trung bình mỗi câu hỏi thấp nhất.</w:t>
      </w:r>
    </w:p>
    <w:p>
      <w:pPr>
        <w:pStyle w:val="ListParagraph"/>
        <w:numPr>
          <w:ilvl w:val="0"/>
          <w:numId w:val="3"/>
        </w:numPr>
        <w:spacing w:after="80" w:line="290"/>
      </w:pPr>
      <w:r>
        <w:rPr>
          <w:rFonts w:ascii="Arial" w:cs="Arial" w:eastAsia="Arial" w:hAnsi="Arial"/>
          <w:color w:val="1D2421"/>
          <w:sz w:val="22"/>
          <w:szCs w:val="22"/>
        </w:rPr>
        <w:t xml:space="preserve">Nếu chi phí chênh nhau dưới 5%, chọn proxy có thời gian chờ thấp hơn.</w:t>
      </w:r>
    </w:p>
    <w:p>
      <w:pPr>
        <w:pStyle w:val="ListParagraph"/>
        <w:numPr>
          <w:ilvl w:val="0"/>
          <w:numId w:val="3"/>
        </w:numPr>
        <w:spacing w:after="80" w:line="290"/>
      </w:pPr>
      <w:r>
        <w:rPr>
          <w:rFonts w:ascii="Arial" w:cs="Arial" w:eastAsia="Arial" w:hAnsi="Arial"/>
          <w:color w:val="1D2421"/>
          <w:sz w:val="22"/>
          <w:szCs w:val="22"/>
        </w:rPr>
        <w:t xml:space="preserve">Nếu vẫn hòa, chọn proxy ổn định hơn (cùng câu hỏi hỏi 3 lần vẫn chọn cùng một mô hình).</w:t>
      </w:r>
    </w:p>
    <w:p>
      <w:pPr>
        <w:pStyle w:val="Heading1"/>
        <w:keepNext/>
        <w:pBdr>
          <w:bottom w:val="single" w:color="DDE2DE" w:sz="6" w:space="4"/>
        </w:pBdr>
        <w:spacing w:after="120" w:before="320"/>
      </w:pPr>
      <w:r>
        <w:rPr>
          <w:rFonts w:ascii="Arial" w:cs="Arial" w:eastAsia="Arial" w:hAnsi="Arial"/>
          <w:b/>
          <w:bCs/>
          <w:color w:val="0F766E"/>
          <w:sz w:val="28"/>
          <w:szCs w:val="28"/>
        </w:rPr>
        <w:t xml:space="preserve">Kết quả</w:t>
      </w:r>
    </w:p>
    <w:p>
      <w:pPr>
        <w:keepNext/>
        <w:spacing w:after="120" w:line="300"/>
      </w:pPr>
      <w:r>
        <w:rPr>
          <w:rFonts w:ascii="Arial" w:cs="Arial" w:eastAsia="Arial" w:hAnsi="Arial"/>
          <w:color w:val="5C6862"/>
          <w:sz w:val="20"/>
          <w:szCs w:val="20"/>
        </w:rPr>
        <w:t xml:space="preserve">Ô tô xanh là proxy tốt nhất ở tiêu chí đó. Số liệu từ 720 lượt gọi thật, riêng dòng cuối từ phép thử sự cố 45 lượt.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900"/>
        <w:gridCol w:w="1900"/>
        <w:gridCol w:w="1900"/>
      </w:tblGrid>
      <w:tr>
        <w:trPr>
          <w:tblHeader/>
        </w:trPr>
        <w:tc>
          <w:tcPr>
            <w:tcW w:type="dxa" w:w="3326"/>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Tiêu chí</w:t>
            </w:r>
          </w:p>
        </w:tc>
        <w:tc>
          <w:tcPr>
            <w:tcW w:type="dxa" w:w="19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jc w:val="right"/>
            </w:pPr>
            <w:r>
              <w:rPr>
                <w:rFonts w:ascii="Arial" w:cs="Arial" w:eastAsia="Arial" w:hAnsi="Arial"/>
                <w:b/>
                <w:bCs/>
                <w:color w:val="5C6862"/>
                <w:sz w:val="19"/>
                <w:szCs w:val="19"/>
              </w:rPr>
              <w:t xml:space="preserve">LiteLLM</w:t>
            </w:r>
          </w:p>
        </w:tc>
        <w:tc>
          <w:tcPr>
            <w:tcW w:type="dxa" w:w="19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jc w:val="right"/>
            </w:pPr>
            <w:r>
              <w:rPr>
                <w:rFonts w:ascii="Arial" w:cs="Arial" w:eastAsia="Arial" w:hAnsi="Arial"/>
                <w:b/>
                <w:bCs/>
                <w:color w:val="5C6862"/>
                <w:sz w:val="19"/>
                <w:szCs w:val="19"/>
              </w:rPr>
              <w:t xml:space="preserve">Bifrost</w:t>
            </w:r>
          </w:p>
        </w:tc>
        <w:tc>
          <w:tcPr>
            <w:tcW w:type="dxa" w:w="19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jc w:val="right"/>
            </w:pPr>
            <w:r>
              <w:rPr>
                <w:rFonts w:ascii="Arial" w:cs="Arial" w:eastAsia="Arial" w:hAnsi="Arial"/>
                <w:b/>
                <w:bCs/>
                <w:color w:val="5C6862"/>
                <w:sz w:val="19"/>
                <w:szCs w:val="19"/>
              </w:rPr>
              <w:t xml:space="preserve">Portkey</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Độ chính xác</w:t>
            </w:r>
          </w:p>
          <w:p>
            <w:pPr>
              <w:spacing w:after="0" w:line="270"/>
            </w:pPr>
            <w:r>
              <w:rPr>
                <w:rFonts w:ascii="Arial" w:cs="Arial" w:eastAsia="Arial" w:hAnsi="Arial"/>
                <w:color w:val="5C6862"/>
                <w:sz w:val="17"/>
                <w:szCs w:val="17"/>
              </w:rPr>
              <w:t xml:space="preserve">tỷ lệ trả lời đúng, tối thiểu 80%</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83,8%</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87,5%</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92,1%</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Chi phí mỗi câu hỏi</w:t>
            </w:r>
          </w:p>
          <w:p>
            <w:pPr>
              <w:spacing w:after="0" w:line="270"/>
            </w:pPr>
            <w:r>
              <w:rPr>
                <w:rFonts w:ascii="Arial" w:cs="Arial" w:eastAsia="Arial" w:hAnsi="Arial"/>
                <w:color w:val="5C6862"/>
                <w:sz w:val="17"/>
                <w:szCs w:val="17"/>
              </w:rPr>
              <w:t xml:space="preserve">trung bình, tính bằng USD</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$0,00012</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$0,00056</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$0,00079</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Chi phí cho 1.000 câu trả lời đúng</w:t>
            </w:r>
          </w:p>
          <w:p>
            <w:pPr>
              <w:spacing w:after="0" w:line="270"/>
            </w:pPr>
            <w:r>
              <w:rPr>
                <w:rFonts w:ascii="Arial" w:cs="Arial" w:eastAsia="Arial" w:hAnsi="Arial"/>
                <w:color w:val="5C6862"/>
                <w:sz w:val="17"/>
                <w:szCs w:val="17"/>
              </w:rPr>
              <w:t xml:space="preserve">gộp cả độ đúng và giá</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$0,15</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$0,64</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$0,86</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Thời gian chờ</w:t>
            </w:r>
          </w:p>
          <w:p>
            <w:pPr>
              <w:spacing w:after="0" w:line="270"/>
            </w:pPr>
            <w:r>
              <w:rPr>
                <w:rFonts w:ascii="Arial" w:cs="Arial" w:eastAsia="Arial" w:hAnsi="Arial"/>
                <w:color w:val="5C6862"/>
                <w:sz w:val="17"/>
                <w:szCs w:val="17"/>
              </w:rPr>
              <w:t xml:space="preserve">95% số câu nhanh hơn mức này</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6,3 giây</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7,2 giây</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6,9 giây</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Độ ổn định</w:t>
            </w:r>
          </w:p>
          <w:p>
            <w:pPr>
              <w:spacing w:after="0" w:line="270"/>
            </w:pPr>
            <w:r>
              <w:rPr>
                <w:rFonts w:ascii="Arial" w:cs="Arial" w:eastAsia="Arial" w:hAnsi="Arial"/>
                <w:color w:val="5C6862"/>
                <w:sz w:val="17"/>
                <w:szCs w:val="17"/>
              </w:rPr>
              <w:t xml:space="preserve">hỏi lại 3 lần vẫn chọn cùng mô hình</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100%</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97,5%</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100%</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Tỷ lệ lỗi</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0%</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val="false"/>
                <w:bCs w:val="false"/>
                <w:color w:val="1D2421"/>
                <w:sz w:val="20"/>
                <w:szCs w:val="20"/>
              </w:rPr>
              <w:t xml:space="preserve">0,8%</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0%</w:t>
            </w:r>
          </w:p>
        </w:tc>
      </w:tr>
      <w:tr>
        <w:trPr>
          <w:cantSplit/>
        </w:trPr>
        <w:tc>
          <w:tcPr>
            <w:tcW w:type="dxa" w:w="33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Phục hồi khi nhà cung cấp lỗi</w:t>
            </w:r>
          </w:p>
          <w:p>
            <w:pPr>
              <w:spacing w:after="0" w:line="270"/>
            </w:pPr>
            <w:r>
              <w:rPr>
                <w:rFonts w:ascii="Arial" w:cs="Arial" w:eastAsia="Arial" w:hAnsi="Arial"/>
                <w:color w:val="5C6862"/>
                <w:sz w:val="17"/>
                <w:szCs w:val="17"/>
              </w:rPr>
              <w:t xml:space="preserve">phép thử riêng, 15 lượt mỗi proxy</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bCs/>
                <w:color w:val="B42318"/>
                <w:sz w:val="20"/>
                <w:szCs w:val="20"/>
              </w:rPr>
              <w:t xml:space="preserve">0 / 15</w:t>
            </w:r>
          </w:p>
        </w:tc>
        <w:tc>
          <w:tcPr>
            <w:tcW w:type="dxa" w:w="19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jc w:val="right"/>
            </w:pPr>
            <w:r>
              <w:rPr>
                <w:rFonts w:ascii="Arial" w:cs="Arial" w:eastAsia="Arial" w:hAnsi="Arial"/>
                <w:b/>
                <w:bCs/>
                <w:color w:val="15803D"/>
                <w:sz w:val="20"/>
                <w:szCs w:val="20"/>
              </w:rPr>
              <w:t xml:space="preserve">13 / 15</w:t>
            </w:r>
          </w:p>
        </w:tc>
        <w:tc>
          <w:tcPr>
            <w:tcW w:type="dxa" w:w="1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jc w:val="right"/>
            </w:pPr>
            <w:r>
              <w:rPr>
                <w:rFonts w:ascii="Arial" w:cs="Arial" w:eastAsia="Arial" w:hAnsi="Arial"/>
                <w:b/>
                <w:bCs/>
                <w:color w:val="B42318"/>
                <w:sz w:val="20"/>
                <w:szCs w:val="20"/>
              </w:rPr>
              <w:t xml:space="preserve">0 / 15</w:t>
            </w:r>
          </w:p>
        </w:tc>
      </w:tr>
    </w:tbl>
    <w:p>
      <w:pPr>
        <w:spacing w:after="100"/>
      </w:pPr>
    </w:p>
    <w:p>
      <w:pPr>
        <w:keepLines/>
        <w:spacing w:after="160" w:before="120"/>
        <w:jc w:val="center"/>
      </w:pPr>
      <w:r>
        <w:drawing>
          <wp:inline distT="0" distB="0" distL="0" distR="0">
            <wp:extent cx="5715000" cy="2200275"/>
            <wp:effectExtent t="0" r="0" b="0" l="0"/>
            <wp:docPr id="1" name="chart-accuracy.png" descr="Biểu đồ độ chính xác: LiteLLM 83,8%, Bifrost 87,5%, Portkey 92,1%, vạch tối thiểu 80%" title="Biểu đồ độ chính xác: LiteLLM 83,8%, Bifrost 87,5%, Portkey 92,1%, vạch tối thiểu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0275"/>
                    </a:xfrm>
                    <a:prstGeom prst="rect">
                      <a:avLst/>
                    </a:prstGeom>
                  </pic:spPr>
                </pic:pic>
              </a:graphicData>
            </a:graphic>
          </wp:inline>
        </w:drawing>
      </w:r>
    </w:p>
    <w:p>
      <w:pPr>
        <w:keepLines/>
        <w:spacing w:after="160" w:before="120"/>
        <w:jc w:val="center"/>
      </w:pPr>
      <w:r>
        <w:drawing>
          <wp:inline distT="0" distB="0" distL="0" distR="0">
            <wp:extent cx="5715000" cy="2200275"/>
            <wp:effectExtent t="0" r="0" b="0" l="0"/>
            <wp:docPr id="2" name="chart-cost.png" descr="Biểu đồ chi phí cho 1.000 câu trả lời đúng: LiteLLM $0,15, Bifrost $0,64, Portkey $0,86" title="Biểu đồ chi phí cho 1.000 câu trả lời đúng: LiteLLM $0,15, Bifrost $0,64, Portkey $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pStyle w:val="Heading2"/>
        <w:keepNext/>
        <w:spacing w:after="80" w:before="200"/>
      </w:pPr>
      <w:r>
        <w:rPr>
          <w:rFonts w:ascii="Arial" w:cs="Arial" w:eastAsia="Arial" w:hAnsi="Arial"/>
          <w:b/>
          <w:bCs/>
          <w:color w:val="1D2421"/>
          <w:sz w:val="24"/>
          <w:szCs w:val="24"/>
        </w:rPr>
        <w:t xml:space="preserve">Áp dụng luật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Bước</w:t>
            </w:r>
          </w:p>
        </w:tc>
        <w:tc>
          <w:tcPr>
            <w:tcW w:type="dxa" w:w="6026"/>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Kết quả</w:t>
            </w:r>
          </w:p>
        </w:tc>
      </w:tr>
      <w:tr>
        <w:trPr>
          <w:cantSplit/>
        </w:trPr>
        <w:tc>
          <w:tcPr>
            <w:tcW w:type="dxa" w:w="30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1. Loại dưới 80%</w:t>
            </w:r>
          </w:p>
        </w:tc>
        <w:tc>
          <w:tcPr>
            <w:tcW w:type="dxa" w:w="60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Cả ba đều từ 80% trở lên, không loại ai.</w:t>
            </w:r>
          </w:p>
        </w:tc>
      </w:tr>
      <w:tr>
        <w:trPr>
          <w:cantSplit/>
        </w:trPr>
        <w:tc>
          <w:tcPr>
            <w:tcW w:type="dxa" w:w="3000"/>
            <w:tcBorders>
              <w:top w:val="single" w:color="DDE2DE" w:sz="4"/>
              <w:left w:val="single" w:color="DDE2DE" w:sz="4"/>
              <w:bottom w:val="single" w:color="DDE2DE" w:sz="4"/>
              <w:right w:val="single" w:color="DDE2DE" w:sz="4"/>
            </w:tcBorders>
            <w:shd w:fill="E0F2EF" w:color="auto" w:val="clear"/>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2. Chi phí thấp nhất</w:t>
            </w:r>
          </w:p>
        </w:tc>
        <w:tc>
          <w:tcPr>
            <w:tcW w:type="dxa" w:w="6026"/>
            <w:tcBorders>
              <w:top w:val="single" w:color="DDE2DE" w:sz="4"/>
              <w:left w:val="single" w:color="DDE2DE" w:sz="4"/>
              <w:bottom w:val="single" w:color="DDE2DE" w:sz="4"/>
              <w:right w:val="single" w:color="DDE2DE" w:sz="4"/>
            </w:tcBorders>
            <w:shd w:fill="E0F2EF" w:color="auto" w:val="clear"/>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LiteLLM ($0,00012 so với $0,00056 và $0,00079 mỗi câu hỏi) → chọn LiteLLM.</w:t>
            </w:r>
          </w:p>
        </w:tc>
      </w:tr>
      <w:tr>
        <w:trPr>
          <w:cantSplit/>
        </w:trPr>
        <w:tc>
          <w:tcPr>
            <w:tcW w:type="dxa" w:w="30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3. Chênh dưới 5% thì xét thời gian chờ</w:t>
            </w:r>
          </w:p>
        </w:tc>
        <w:tc>
          <w:tcPr>
            <w:tcW w:type="dxa" w:w="60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Không cần: chi phí chênh hơn 355%, vượt xa ngưỡng 5%.</w:t>
            </w:r>
          </w:p>
        </w:tc>
      </w:tr>
      <w:tr>
        <w:trPr>
          <w:cantSplit/>
        </w:trPr>
        <w:tc>
          <w:tcPr>
            <w:tcW w:type="dxa" w:w="30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1D2421"/>
                <w:sz w:val="20"/>
                <w:szCs w:val="20"/>
              </w:rPr>
              <w:t xml:space="preserve">4. Còn hòa thì xét độ ổn định</w:t>
            </w:r>
          </w:p>
        </w:tc>
        <w:tc>
          <w:tcPr>
            <w:tcW w:type="dxa" w:w="60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Không cần: không còn hòa.</w:t>
            </w:r>
          </w:p>
        </w:tc>
      </w:tr>
    </w:tbl>
    <w:p>
      <w:pPr>
        <w:spacing w:after="100"/>
      </w:pPr>
    </w:p>
    <w:p>
      <w:pPr>
        <w:spacing w:after="120" w:line="300"/>
      </w:pPr>
      <w:r>
        <w:rPr>
          <w:rFonts w:ascii="Arial" w:cs="Arial" w:eastAsia="Arial" w:hAnsi="Arial"/>
          <w:color w:val="1D2421"/>
          <w:sz w:val="22"/>
          <w:szCs w:val="22"/>
        </w:rPr>
        <w:t xml:space="preserve">Kết luận giữ nguyên khi thử bỏ lần lượt từng bộ đề trong 4 bộ (cả 4 lần thử đều ra LiteLLM). Kết luận cũng không đổi khi thêm dữ liệu: ở mốc 360, 540 và 720 lượt, thứ tự ba proxy và proxy được chọn đều như nhau.</w:t>
      </w:r>
    </w:p>
    <w:p>
      <w:pPr>
        <w:pStyle w:val="Heading1"/>
        <w:keepNext/>
        <w:pBdr>
          <w:bottom w:val="single" w:color="DDE2DE" w:sz="6" w:space="4"/>
        </w:pBdr>
        <w:spacing w:after="120" w:before="320"/>
      </w:pPr>
      <w:r>
        <w:rPr>
          <w:rFonts w:ascii="Arial" w:cs="Arial" w:eastAsia="Arial" w:hAnsi="Arial"/>
          <w:b/>
          <w:bCs/>
          <w:color w:val="0F766E"/>
          <w:sz w:val="28"/>
          <w:szCs w:val="28"/>
        </w:rPr>
        <w:t xml:space="preserve">Mỗi proxy mạnh và yếu ở đâu</w:t>
      </w:r>
    </w:p>
    <w:p>
      <w:pPr>
        <w:pStyle w:val="Heading2"/>
        <w:keepNext/>
        <w:spacing w:after="80" w:before="200"/>
      </w:pPr>
      <w:r>
        <w:rPr>
          <w:rFonts w:ascii="Arial" w:cs="Arial" w:eastAsia="Arial" w:hAnsi="Arial"/>
          <w:b/>
          <w:bCs/>
          <w:color w:val="1D2421"/>
          <w:sz w:val="24"/>
          <w:szCs w:val="24"/>
        </w:rPr>
        <w:t xml:space="preserve">LiteLLM (được chọn)</w:t>
      </w:r>
    </w:p>
    <w:p>
      <w:pPr>
        <w:pStyle w:val="ListParagraph"/>
        <w:numPr>
          <w:ilvl w:val="0"/>
          <w:numId w:val="2"/>
        </w:numPr>
        <w:spacing w:after="80" w:line="290"/>
      </w:pPr>
      <w:r>
        <w:rPr>
          <w:rFonts w:ascii="Arial" w:cs="Arial" w:eastAsia="Arial" w:hAnsi="Arial"/>
          <w:color w:val="1D2421"/>
          <w:sz w:val="22"/>
          <w:szCs w:val="22"/>
        </w:rPr>
        <w:t xml:space="preserve">(+) Rẻ nhất, ổn định tuyệt đối.</w:t>
      </w:r>
    </w:p>
    <w:p>
      <w:pPr>
        <w:pStyle w:val="ListParagraph"/>
        <w:numPr>
          <w:ilvl w:val="0"/>
          <w:numId w:val="2"/>
        </w:numPr>
        <w:spacing w:after="80" w:line="290"/>
      </w:pPr>
      <w:r>
        <w:rPr>
          <w:rFonts w:ascii="Arial" w:cs="Arial" w:eastAsia="Arial" w:hAnsi="Arial"/>
          <w:color w:val="1D2421"/>
          <w:sz w:val="22"/>
          <w:szCs w:val="22"/>
        </w:rPr>
        <w:t xml:space="preserve">(−) Chọn đúng một mô hình rẻ cho cả 240 lượt, không bao giờ nâng lên mô hình mạnh hơn cho câu khó.</w:t>
      </w:r>
    </w:p>
    <w:p>
      <w:pPr>
        <w:pStyle w:val="ListParagraph"/>
        <w:numPr>
          <w:ilvl w:val="0"/>
          <w:numId w:val="2"/>
        </w:numPr>
        <w:spacing w:after="80" w:line="290"/>
      </w:pPr>
      <w:r>
        <w:rPr>
          <w:rFonts w:ascii="Arial" w:cs="Arial" w:eastAsia="Arial" w:hAnsi="Arial"/>
          <w:color w:val="1D2421"/>
          <w:sz w:val="22"/>
          <w:szCs w:val="22"/>
        </w:rPr>
        <w:t xml:space="preserve">(−) Khi nhà cung cấp lỗi, nó chờ 40 giây rồi báo lỗi, không tự chuyển sang nhà khác.</w:t>
      </w:r>
    </w:p>
    <w:p>
      <w:pPr>
        <w:pStyle w:val="Heading2"/>
        <w:keepNext/>
        <w:spacing w:after="80" w:before="200"/>
      </w:pPr>
      <w:r>
        <w:rPr>
          <w:rFonts w:ascii="Arial" w:cs="Arial" w:eastAsia="Arial" w:hAnsi="Arial"/>
          <w:b/>
          <w:bCs/>
          <w:color w:val="1D2421"/>
          <w:sz w:val="24"/>
          <w:szCs w:val="24"/>
        </w:rPr>
        <w:t xml:space="preserve">Bifrost</w:t>
      </w:r>
    </w:p>
    <w:p>
      <w:pPr>
        <w:pStyle w:val="ListParagraph"/>
        <w:numPr>
          <w:ilvl w:val="0"/>
          <w:numId w:val="2"/>
        </w:numPr>
        <w:spacing w:after="80" w:line="290"/>
      </w:pPr>
      <w:r>
        <w:rPr>
          <w:rFonts w:ascii="Arial" w:cs="Arial" w:eastAsia="Arial" w:hAnsi="Arial"/>
          <w:color w:val="1D2421"/>
          <w:sz w:val="22"/>
          <w:szCs w:val="22"/>
        </w:rPr>
        <w:t xml:space="preserve">(+) Bền nhất khi có sự cố: tự chuyển sang Claude hoặc Gemini trong khoảng 6 giây.</w:t>
      </w:r>
    </w:p>
    <w:p>
      <w:pPr>
        <w:pStyle w:val="ListParagraph"/>
        <w:numPr>
          <w:ilvl w:val="0"/>
          <w:numId w:val="2"/>
        </w:numPr>
        <w:spacing w:after="80" w:line="290"/>
      </w:pPr>
      <w:r>
        <w:rPr>
          <w:rFonts w:ascii="Arial" w:cs="Arial" w:eastAsia="Arial" w:hAnsi="Arial"/>
          <w:color w:val="1D2421"/>
          <w:sz w:val="22"/>
          <w:szCs w:val="22"/>
        </w:rPr>
        <w:t xml:space="preserve">(−) Phân loại độ khó chưa chuẩn: gửi 85% câu trắc nghiệm dễ sang mô hình đắt nhất mà điểm tăng không đáng kể.</w:t>
      </w:r>
    </w:p>
    <w:p>
      <w:pPr>
        <w:pStyle w:val="ListParagraph"/>
        <w:numPr>
          <w:ilvl w:val="0"/>
          <w:numId w:val="2"/>
        </w:numPr>
        <w:spacing w:after="80" w:line="290"/>
      </w:pPr>
      <w:r>
        <w:rPr>
          <w:rFonts w:ascii="Arial" w:cs="Arial" w:eastAsia="Arial" w:hAnsi="Arial"/>
          <w:color w:val="1D2421"/>
          <w:sz w:val="22"/>
          <w:szCs w:val="22"/>
        </w:rPr>
        <w:t xml:space="preserve">(−) Đắt hơn LiteLLM 4,6 lần.</w:t>
      </w:r>
    </w:p>
    <w:p>
      <w:pPr>
        <w:pStyle w:val="Heading2"/>
        <w:keepNext/>
        <w:spacing w:after="80" w:before="200"/>
      </w:pPr>
      <w:r>
        <w:rPr>
          <w:rFonts w:ascii="Arial" w:cs="Arial" w:eastAsia="Arial" w:hAnsi="Arial"/>
          <w:b/>
          <w:bCs/>
          <w:color w:val="1D2421"/>
          <w:sz w:val="24"/>
          <w:szCs w:val="24"/>
        </w:rPr>
        <w:t xml:space="preserve">Portkey</w:t>
      </w:r>
    </w:p>
    <w:p>
      <w:pPr>
        <w:pStyle w:val="ListParagraph"/>
        <w:numPr>
          <w:ilvl w:val="0"/>
          <w:numId w:val="2"/>
        </w:numPr>
        <w:spacing w:after="80" w:line="290"/>
      </w:pPr>
      <w:r>
        <w:rPr>
          <w:rFonts w:ascii="Arial" w:cs="Arial" w:eastAsia="Arial" w:hAnsi="Arial"/>
          <w:color w:val="1D2421"/>
          <w:sz w:val="22"/>
          <w:szCs w:val="22"/>
        </w:rPr>
        <w:t xml:space="preserve">(+) Chính xác nhất (92,1%).</w:t>
      </w:r>
    </w:p>
    <w:p>
      <w:pPr>
        <w:pStyle w:val="ListParagraph"/>
        <w:numPr>
          <w:ilvl w:val="0"/>
          <w:numId w:val="2"/>
        </w:numPr>
        <w:spacing w:after="80" w:line="290"/>
      </w:pPr>
      <w:r>
        <w:rPr>
          <w:rFonts w:ascii="Arial" w:cs="Arial" w:eastAsia="Arial" w:hAnsi="Arial"/>
          <w:color w:val="1D2421"/>
          <w:sz w:val="22"/>
          <w:szCs w:val="22"/>
        </w:rPr>
        <w:t xml:space="preserve">(−) Đắt nhất, đắt hơn LiteLLM 6,4 lần.</w:t>
      </w:r>
    </w:p>
    <w:p>
      <w:pPr>
        <w:pStyle w:val="ListParagraph"/>
        <w:numPr>
          <w:ilvl w:val="0"/>
          <w:numId w:val="2"/>
        </w:numPr>
        <w:spacing w:after="80" w:line="290"/>
      </w:pPr>
      <w:r>
        <w:rPr>
          <w:rFonts w:ascii="Arial" w:cs="Arial" w:eastAsia="Arial" w:hAnsi="Arial"/>
          <w:color w:val="1D2421"/>
          <w:sz w:val="22"/>
          <w:szCs w:val="22"/>
        </w:rPr>
        <w:t xml:space="preserve">(−) Hiệu quả phụ thuộc ngưỡng độ dài do nhóm tự đặt, chưa chắc còn đúng với dữ liệu người dùng thật.</w:t>
      </w:r>
    </w:p>
    <w:p>
      <w:pPr>
        <w:pStyle w:val="Heading1"/>
        <w:keepNext/>
        <w:pBdr>
          <w:bottom w:val="single" w:color="DDE2DE" w:sz="6" w:space="4"/>
        </w:pBdr>
        <w:spacing w:after="120" w:before="320"/>
      </w:pPr>
      <w:r>
        <w:rPr>
          <w:rFonts w:ascii="Arial" w:cs="Arial" w:eastAsia="Arial" w:hAnsi="Arial"/>
          <w:b/>
          <w:bCs/>
          <w:color w:val="0F766E"/>
          <w:sz w:val="28"/>
          <w:szCs w:val="28"/>
        </w:rPr>
        <w:t xml:space="preserve">Giới hạn cần nói rõ</w:t>
      </w:r>
    </w:p>
    <w:p>
      <w:pPr>
        <w:pStyle w:val="ListParagraph"/>
        <w:numPr>
          <w:ilvl w:val="0"/>
          <w:numId w:val="4"/>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Cỡ mẫu còn nhỏ.</w:t>
      </w:r>
      <w:r>
        <w:rPr>
          <w:rFonts w:ascii="Arial" w:cs="Arial" w:eastAsia="Arial" w:hAnsi="Arial"/>
          <w:color w:val="1D2421"/>
          <w:sz w:val="22"/>
          <w:szCs w:val="22"/>
        </w:rPr>
        <w:t xml:space="preserve"> Với 80 câu, về mặt thống kê chưa khẳng định chắc được LiteLLM thật sự trên 80%, vì khoảng tin cậy 95% của nó là 75,7% đến 91,8%. Muốn chắc cần hàng nghìn câu, ngoài khả năng của khóa luận. Điều vẫn chắc: LiteLLM rẻ nhất trên mỗi câu trả lời đúng, kể cả trong trường hợp bất lợi nhất cho nó (vẫn rẻ hơn 3,6 đến 5 lần).</w:t>
      </w:r>
    </w:p>
    <w:p>
      <w:pPr>
        <w:pStyle w:val="ListParagraph"/>
        <w:numPr>
          <w:ilvl w:val="0"/>
          <w:numId w:val="4"/>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Nhánh LiteLLM thực chất là một mô hình cố định.</w:t>
      </w:r>
      <w:r>
        <w:rPr>
          <w:rFonts w:ascii="Arial" w:cs="Arial" w:eastAsia="Arial" w:hAnsi="Arial"/>
          <w:color w:val="1D2421"/>
          <w:sz w:val="22"/>
          <w:szCs w:val="22"/>
        </w:rPr>
        <w:t xml:space="preserve"> Vì nó luôn chọn mô hình rẻ nhất, kết quả của nó phản ánh GPT-4o-mini hơn là một thuật toán định tuyến.</w:t>
      </w:r>
    </w:p>
    <w:p>
      <w:pPr>
        <w:pStyle w:val="ListParagraph"/>
        <w:numPr>
          <w:ilvl w:val="0"/>
          <w:numId w:val="4"/>
        </w:numPr>
        <w:spacing w:after="80" w:line="290"/>
      </w:pPr>
      <w:r>
        <w:rPr>
          <w:rFonts w:ascii="Arial" w:cs="Arial" w:eastAsia="Arial" w:hAnsi="Arial"/>
          <w:color w:val="1D2421"/>
          <w:sz w:val="22"/>
          <w:szCs w:val="22"/>
        </w:rPr>
        <w:t xml:space="preserve"/>
      </w:r>
      <w:r>
        <w:rPr>
          <w:rFonts w:ascii="Arial" w:cs="Arial" w:eastAsia="Arial" w:hAnsi="Arial"/>
          <w:b/>
          <w:bCs/>
          <w:color w:val="1D2421"/>
          <w:sz w:val="22"/>
          <w:szCs w:val="22"/>
        </w:rPr>
        <w:t xml:space="preserve">Chưa thử tải cao.</w:t>
      </w:r>
      <w:r>
        <w:rPr>
          <w:rFonts w:ascii="Arial" w:cs="Arial" w:eastAsia="Arial" w:hAnsi="Arial"/>
          <w:color w:val="1D2421"/>
          <w:sz w:val="22"/>
          <w:szCs w:val="22"/>
        </w:rPr>
        <w:t xml:space="preserve"> Thí nghiệm chạy tuần tự. Phép thử sự cố chỉ có 5 câu hỏi và mô phỏng một loại lỗi (khóa truy cập không hợp lệ).</w:t>
      </w:r>
    </w:p>
    <w:p>
      <w:pPr>
        <w:spacing w:after="80"/>
      </w:pPr>
    </w:p>
    <w:p>
      <w:pPr>
        <w:keepLines/>
        <w:spacing w:after="160" w:before="120"/>
        <w:jc w:val="center"/>
      </w:pPr>
      <w:r>
        <w:drawing>
          <wp:inline distT="0" distB="0" distL="0" distR="0">
            <wp:extent cx="5715000" cy="2200275"/>
            <wp:effectExtent t="0" r="0" b="0" l="0"/>
            <wp:docPr id="3" name="chart-recovery.png" descr="Biểu đồ phục hồi khi sự cố: LiteLLM 0/15, Bifrost 13/15, Portkey 0/15" title="Biểu đồ phục hồi khi sự cố: LiteLLM 0/15, Bifrost 13/15, Portkey 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02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15C07" w:sz="4"/>
              <w:left w:val="single" w:color="A15C07" w:sz="4"/>
              <w:bottom w:val="single" w:color="A15C07" w:sz="4"/>
              <w:right w:val="single" w:color="A15C07" w:sz="4"/>
            </w:tcBorders>
            <w:shd w:fill="FCF1DE" w:color="auto" w:val="clear"/>
            <w:tcMar>
              <w:top w:type="dxa" w:w="80"/>
              <w:left w:type="dxa" w:w="120"/>
              <w:bottom w:type="dxa" w:w="80"/>
              <w:right w:type="dxa" w:w="120"/>
            </w:tcMar>
            <w:vAlign w:val="top"/>
          </w:tcPr>
          <w:p>
            <w:pPr>
              <w:spacing w:after="0" w:line="290"/>
            </w:pPr>
            <w:r>
              <w:rPr>
                <w:rFonts w:ascii="Arial" w:cs="Arial" w:eastAsia="Arial" w:hAnsi="Arial"/>
                <w:color w:val="1D2421"/>
                <w:sz w:val="21"/>
                <w:szCs w:val="21"/>
              </w:rPr>
              <w:t xml:space="preserve"/>
            </w:r>
            <w:r>
              <w:rPr>
                <w:rFonts w:ascii="Arial" w:cs="Arial" w:eastAsia="Arial" w:hAnsi="Arial"/>
                <w:b/>
                <w:bCs/>
                <w:color w:val="1D2421"/>
                <w:sz w:val="21"/>
                <w:szCs w:val="21"/>
              </w:rPr>
              <w:t xml:space="preserve">Phép thử sự cố cho thấy điều gì:</w:t>
            </w:r>
            <w:r>
              <w:rPr>
                <w:rFonts w:ascii="Arial" w:cs="Arial" w:eastAsia="Arial" w:hAnsi="Arial"/>
                <w:color w:val="1D2421"/>
                <w:sz w:val="21"/>
                <w:szCs w:val="21"/>
              </w:rPr>
              <w:t xml:space="preserve"> khi tắt OpenAI, Bifrost vẫn trả lời được 13/15 lượt, còn LiteLLM và Portkey đều không. Nhóm dự đoán trước là LiteLLM sẽ phục hồi, và dự đoán này sai. Phép thử này không dùng để chọn lại proxy, nó chỉ cho biết chi phí phải trả cho lựa chọn đã chốt, và là lý do phải bật fallback.</w:t>
            </w:r>
          </w:p>
        </w:tc>
      </w:tr>
    </w:tbl>
    <w:p>
      <w:pPr>
        <w:pStyle w:val="Heading1"/>
        <w:keepNext/>
        <w:pBdr>
          <w:bottom w:val="single" w:color="DDE2DE" w:sz="6" w:space="4"/>
        </w:pBdr>
        <w:spacing w:after="120" w:before="320"/>
      </w:pPr>
      <w:r>
        <w:rPr>
          <w:rFonts w:ascii="Arial" w:cs="Arial" w:eastAsia="Arial" w:hAnsi="Arial"/>
          <w:b/>
          <w:bCs/>
          <w:color w:val="0F766E"/>
          <w:sz w:val="28"/>
          <w:szCs w:val="28"/>
        </w:rPr>
        <w:t xml:space="preserve">Tiến độ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Phase</w:t>
            </w:r>
          </w:p>
        </w:tc>
        <w:tc>
          <w:tcPr>
            <w:tcW w:type="dxa" w:w="6126"/>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Nội dung</w:t>
            </w:r>
          </w:p>
        </w:tc>
        <w:tc>
          <w:tcPr>
            <w:tcW w:type="dxa" w:w="2000"/>
            <w:tcBorders>
              <w:top w:val="single" w:color="DDE2DE" w:sz="4"/>
              <w:left w:val="single" w:color="DDE2DE" w:sz="4"/>
              <w:bottom w:val="single" w:color="DDE2DE" w:sz="4"/>
              <w:right w:val="single" w:color="DDE2DE" w:sz="4"/>
            </w:tcBorders>
            <w:shd w:fill="F1F3F1" w:color="auto" w:val="clear"/>
            <w:tcMar>
              <w:top w:type="dxa" w:w="80"/>
              <w:left w:type="dxa" w:w="120"/>
              <w:bottom w:type="dxa" w:w="80"/>
              <w:right w:type="dxa" w:w="120"/>
            </w:tcMar>
            <w:vAlign w:val="top"/>
          </w:tcPr>
          <w:p>
            <w:pPr>
              <w:spacing w:after="0" w:line="270"/>
            </w:pPr>
            <w:r>
              <w:rPr>
                <w:rFonts w:ascii="Arial" w:cs="Arial" w:eastAsia="Arial" w:hAnsi="Arial"/>
                <w:b/>
                <w:bCs/>
                <w:color w:val="5C6862"/>
                <w:sz w:val="19"/>
                <w:szCs w:val="19"/>
              </w:rPr>
              <w:t xml:space="preserve">Trạng thái</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A</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Nền tảng: đăng nhập, quản lý agent, ví credit, mua agent, chat qua proxy</w:t>
            </w:r>
          </w:p>
        </w:tc>
        <w:tc>
          <w:tcPr>
            <w:tcW w:type="dxa" w:w="20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pPr>
            <w:r>
              <w:rPr>
                <w:rFonts w:ascii="Arial" w:cs="Arial" w:eastAsia="Arial" w:hAnsi="Arial"/>
                <w:b/>
                <w:bCs/>
                <w:color w:val="15803D"/>
                <w:sz w:val="20"/>
                <w:szCs w:val="20"/>
              </w:rPr>
              <w:t xml:space="preserve">Xong</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B</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Chọn 4 bộ đề chuẩn và viết bộ chấm tự động</w:t>
            </w:r>
          </w:p>
        </w:tc>
        <w:tc>
          <w:tcPr>
            <w:tcW w:type="dxa" w:w="20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pPr>
            <w:r>
              <w:rPr>
                <w:rFonts w:ascii="Arial" w:cs="Arial" w:eastAsia="Arial" w:hAnsi="Arial"/>
                <w:b/>
                <w:bCs/>
                <w:color w:val="15803D"/>
                <w:sz w:val="20"/>
                <w:szCs w:val="20"/>
              </w:rPr>
              <w:t xml:space="preserve">Xong</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C</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Cấu hình cách chọn mô hình cho cả 3 proxy</w:t>
            </w:r>
          </w:p>
        </w:tc>
        <w:tc>
          <w:tcPr>
            <w:tcW w:type="dxa" w:w="20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pPr>
            <w:r>
              <w:rPr>
                <w:rFonts w:ascii="Arial" w:cs="Arial" w:eastAsia="Arial" w:hAnsi="Arial"/>
                <w:b/>
                <w:bCs/>
                <w:color w:val="15803D"/>
                <w:sz w:val="20"/>
                <w:szCs w:val="20"/>
              </w:rPr>
              <w:t xml:space="preserve">Xong</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D</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Công cụ chạy thí nghiệm tự động, ghi log từng lượt</w:t>
            </w:r>
          </w:p>
        </w:tc>
        <w:tc>
          <w:tcPr>
            <w:tcW w:type="dxa" w:w="20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pPr>
            <w:r>
              <w:rPr>
                <w:rFonts w:ascii="Arial" w:cs="Arial" w:eastAsia="Arial" w:hAnsi="Arial"/>
                <w:b/>
                <w:bCs/>
                <w:color w:val="15803D"/>
                <w:sz w:val="20"/>
                <w:szCs w:val="20"/>
              </w:rPr>
              <w:t xml:space="preserve">Xong</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E</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Chạy 720 lượt, áp luật chọn, viết báo cáo kết quả</w:t>
            </w:r>
          </w:p>
        </w:tc>
        <w:tc>
          <w:tcPr>
            <w:tcW w:type="dxa" w:w="2000"/>
            <w:tcBorders>
              <w:top w:val="single" w:color="DDE2DE" w:sz="4"/>
              <w:left w:val="single" w:color="DDE2DE" w:sz="4"/>
              <w:bottom w:val="single" w:color="DDE2DE" w:sz="4"/>
              <w:right w:val="single" w:color="DDE2DE" w:sz="4"/>
            </w:tcBorders>
            <w:shd w:fill="E3F4E8" w:color="auto" w:val="clear"/>
            <w:tcMar>
              <w:top w:type="dxa" w:w="80"/>
              <w:left w:type="dxa" w:w="120"/>
              <w:bottom w:type="dxa" w:w="80"/>
              <w:right w:type="dxa" w:w="120"/>
            </w:tcMar>
            <w:vAlign w:val="top"/>
          </w:tcPr>
          <w:p>
            <w:pPr>
              <w:spacing w:after="0" w:line="270"/>
            </w:pPr>
            <w:r>
              <w:rPr>
                <w:rFonts w:ascii="Arial" w:cs="Arial" w:eastAsia="Arial" w:hAnsi="Arial"/>
                <w:b/>
                <w:bCs/>
                <w:color w:val="15803D"/>
                <w:sz w:val="20"/>
                <w:szCs w:val="20"/>
              </w:rPr>
              <w:t xml:space="preserve">Xong</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F</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Tích hợp LiteLLM chính thức, bảo mật, kiểm thử, CI</w:t>
            </w:r>
          </w:p>
        </w:tc>
        <w:tc>
          <w:tcPr>
            <w:tcW w:type="dxa" w:w="20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Tiếp theo</w:t>
            </w:r>
          </w:p>
        </w:tc>
      </w:tr>
      <w:tr>
        <w:trPr>
          <w:cantSplit/>
        </w:trPr>
        <w:tc>
          <w:tcPr>
            <w:tcW w:type="dxa" w:w="9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G</w:t>
            </w:r>
          </w:p>
        </w:tc>
        <w:tc>
          <w:tcPr>
            <w:tcW w:type="dxa" w:w="6126"/>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color w:val="1D2421"/>
                <w:sz w:val="20"/>
                <w:szCs w:val="20"/>
              </w:rPr>
              <w:t xml:space="preserve">Tính năng bổ sung (RAG, VNPay), triển khai, báo cáo cuối, demo</w:t>
            </w:r>
          </w:p>
        </w:tc>
        <w:tc>
          <w:tcPr>
            <w:tcW w:type="dxa" w:w="2000"/>
            <w:tcBorders>
              <w:top w:val="single" w:color="DDE2DE" w:sz="4"/>
              <w:left w:val="single" w:color="DDE2DE" w:sz="4"/>
              <w:bottom w:val="single" w:color="DDE2DE" w:sz="4"/>
              <w:right w:val="single" w:color="DDE2DE" w:sz="4"/>
            </w:tcBorders>
            <w:tcMar>
              <w:top w:type="dxa" w:w="80"/>
              <w:left w:type="dxa" w:w="120"/>
              <w:bottom w:type="dxa" w:w="80"/>
              <w:right w:type="dxa" w:w="120"/>
            </w:tcMar>
            <w:vAlign w:val="top"/>
          </w:tcPr>
          <w:p>
            <w:pPr>
              <w:spacing w:after="0" w:line="270"/>
            </w:pPr>
            <w:r>
              <w:rPr>
                <w:rFonts w:ascii="Arial" w:cs="Arial" w:eastAsia="Arial" w:hAnsi="Arial"/>
                <w:b/>
                <w:bCs/>
                <w:color w:val="5C6862"/>
                <w:sz w:val="20"/>
                <w:szCs w:val="20"/>
              </w:rPr>
              <w:t xml:space="preserve">Sau đó</w:t>
            </w:r>
          </w:p>
        </w:tc>
      </w:tr>
    </w:tbl>
    <w:p>
      <w:pPr>
        <w:spacing w:after="100"/>
      </w:pPr>
    </w:p>
    <w:p>
      <w:pPr>
        <w:spacing w:after="120" w:line="300"/>
      </w:pPr>
      <w:r>
        <w:rPr>
          <w:rFonts w:ascii="Arial" w:cs="Arial" w:eastAsia="Arial" w:hAnsi="Arial"/>
          <w:color w:val="1D2421"/>
          <w:sz w:val="22"/>
          <w:szCs w:val="22"/>
        </w:rPr>
        <w:t xml:space="preserve">Vòng nghiệp vụ tối thiểu (tạo agent, mua agent, chat qua proxy, trừ credit) đã chạy được. Phần đóng góp khoa học của khóa luận đã hoàn thành.</w:t>
      </w:r>
    </w:p>
    <w:p>
      <w:pPr>
        <w:pStyle w:val="Heading1"/>
        <w:keepNext/>
        <w:pBdr>
          <w:bottom w:val="single" w:color="DDE2DE" w:sz="6" w:space="4"/>
        </w:pBdr>
        <w:spacing w:after="120" w:before="320"/>
      </w:pPr>
      <w:r>
        <w:rPr>
          <w:rFonts w:ascii="Arial" w:cs="Arial" w:eastAsia="Arial" w:hAnsi="Arial"/>
          <w:b/>
          <w:bCs/>
          <w:color w:val="0F766E"/>
          <w:sz w:val="28"/>
          <w:szCs w:val="28"/>
        </w:rPr>
        <w:t xml:space="preserve">Việc tiếp theo và xin ý kiến thầy</w:t>
      </w:r>
    </w:p>
    <w:p>
      <w:pPr>
        <w:pStyle w:val="ListParagraph"/>
        <w:numPr>
          <w:ilvl w:val="0"/>
          <w:numId w:val="5"/>
        </w:numPr>
        <w:spacing w:after="80" w:line="290"/>
      </w:pPr>
      <w:r>
        <w:rPr>
          <w:rFonts w:ascii="Arial" w:cs="Arial" w:eastAsia="Arial" w:hAnsi="Arial"/>
          <w:color w:val="1D2421"/>
          <w:sz w:val="22"/>
          <w:szCs w:val="22"/>
        </w:rPr>
        <w:t xml:space="preserve">Tích hợp LiteLLM chính thức vào Conduit, bật fallback, rồi chạy lại phép thử sự cố để xác nhận đã phục hồi được.</w:t>
      </w:r>
    </w:p>
    <w:p>
      <w:pPr>
        <w:pStyle w:val="ListParagraph"/>
        <w:numPr>
          <w:ilvl w:val="0"/>
          <w:numId w:val="5"/>
        </w:numPr>
        <w:spacing w:after="80" w:line="290"/>
      </w:pPr>
      <w:r>
        <w:rPr>
          <w:rFonts w:ascii="Arial" w:cs="Arial" w:eastAsia="Arial" w:hAnsi="Arial"/>
          <w:color w:val="1D2421"/>
          <w:sz w:val="22"/>
          <w:szCs w:val="22"/>
        </w:rPr>
        <w:t xml:space="preserve">Viết test cho việc trừ credit khi nhiều yêu cầu đến cùng lúc (đảm bảo ví không bị âm), thêm kiểm thử bảo mật và CI.</w:t>
      </w:r>
    </w:p>
    <w:p>
      <w:pPr>
        <w:pStyle w:val="ListParagraph"/>
        <w:numPr>
          <w:ilvl w:val="0"/>
          <w:numId w:val="5"/>
        </w:numPr>
        <w:spacing w:after="80" w:line="290"/>
      </w:pPr>
      <w:r>
        <w:rPr>
          <w:rFonts w:ascii="Arial" w:cs="Arial" w:eastAsia="Arial" w:hAnsi="Arial"/>
          <w:color w:val="1D2421"/>
          <w:sz w:val="22"/>
          <w:szCs w:val="22"/>
        </w:rPr>
        <w:t xml:space="preserve">Làm các tính năng bổ sung theo thứ tự ưu tiên, triển khai, viết báo cáo cuối và chuẩn bị demo.</w:t>
      </w:r>
    </w:p>
    <w:p>
      <w:pPr>
        <w:spacing w:after="60"/>
      </w:pPr>
    </w:p>
    <w:p>
      <w:pPr>
        <w:keepNext/>
        <w:spacing w:after="120" w:line="300"/>
      </w:pPr>
      <w:r>
        <w:rPr>
          <w:rFonts w:ascii="Arial" w:cs="Arial" w:eastAsia="Arial" w:hAnsi="Arial"/>
          <w:color w:val="1D2421"/>
          <w:sz w:val="22"/>
          <w:szCs w:val="22"/>
        </w:rPr>
        <w:t xml:space="preserve"/>
      </w:r>
      <w:r>
        <w:rPr>
          <w:rFonts w:ascii="Arial" w:cs="Arial" w:eastAsia="Arial" w:hAnsi="Arial"/>
          <w:b/>
          <w:bCs/>
          <w:color w:val="1D2421"/>
          <w:sz w:val="22"/>
          <w:szCs w:val="22"/>
        </w:rPr>
        <w:t xml:space="preserve">Em xin ý kiến thầy ba điểm:</w:t>
      </w:r>
      <w:r>
        <w:rPr>
          <w:rFonts w:ascii="Arial" w:cs="Arial" w:eastAsia="Arial" w:hAnsi="Arial"/>
          <w:color w:val="1D2421"/>
          <w:sz w:val="22"/>
          <w:szCs w:val="22"/>
        </w:rPr>
        <w:t xml:space="preserve"/>
      </w:r>
    </w:p>
    <w:p>
      <w:pPr>
        <w:pStyle w:val="ListParagraph"/>
        <w:numPr>
          <w:ilvl w:val="0"/>
          <w:numId w:val="6"/>
        </w:numPr>
        <w:spacing w:after="80" w:line="290"/>
      </w:pPr>
      <w:r>
        <w:rPr>
          <w:rFonts w:ascii="Arial" w:cs="Arial" w:eastAsia="Arial" w:hAnsi="Arial"/>
          <w:color w:val="1D2421"/>
          <w:sz w:val="22"/>
          <w:szCs w:val="22"/>
        </w:rPr>
        <w:t xml:space="preserve">Kết luận chọn LiteLLM kèm điều kiện bật fallback có hợp lý không, khi độ chính xác của nó chỉ vượt mức tối thiểu 80% một khoảng nhỏ?</w:t>
      </w:r>
    </w:p>
    <w:p>
      <w:pPr>
        <w:pStyle w:val="ListParagraph"/>
        <w:numPr>
          <w:ilvl w:val="0"/>
          <w:numId w:val="6"/>
        </w:numPr>
        <w:spacing w:after="80" w:line="290"/>
      </w:pPr>
      <w:r>
        <w:rPr>
          <w:rFonts w:ascii="Arial" w:cs="Arial" w:eastAsia="Arial" w:hAnsi="Arial"/>
          <w:color w:val="1D2421"/>
          <w:sz w:val="22"/>
          <w:szCs w:val="22"/>
        </w:rPr>
        <w:t xml:space="preserve">Hiện chưa có chức năng để người dùng tự nâng tài khoản lên vai trò Creator (đang sửa tay trong cơ sở dữ liệu). Thầy muốn làm theo hướng nào?</w:t>
      </w:r>
    </w:p>
    <w:p>
      <w:pPr>
        <w:pStyle w:val="ListParagraph"/>
        <w:numPr>
          <w:ilvl w:val="0"/>
          <w:numId w:val="6"/>
        </w:numPr>
        <w:spacing w:after="80" w:line="290"/>
      </w:pPr>
      <w:r>
        <w:rPr>
          <w:rFonts w:ascii="Arial" w:cs="Arial" w:eastAsia="Arial" w:hAnsi="Arial"/>
          <w:color w:val="1D2421"/>
          <w:sz w:val="22"/>
          <w:szCs w:val="22"/>
        </w:rPr>
        <w:t xml:space="preserve">Agent hiện chưa có lời nhắc hệ thống (system prompt) riêng nên trả lời khá chung chung. Nên lấy lời nhắc từ phần giới thiệu agent hay thêm một trường riêng?</w:t>
      </w:r>
    </w:p>
    <w:p>
      <w:pPr>
        <w:spacing w:after="120"/>
      </w:pPr>
    </w:p>
    <w:p>
      <w:pPr>
        <w:spacing w:after="120" w:line="300"/>
      </w:pPr>
      <w:r>
        <w:rPr>
          <w:rFonts w:ascii="Arial" w:cs="Arial" w:eastAsia="Arial" w:hAnsi="Arial"/>
          <w:color w:val="5C6862"/>
          <w:sz w:val="18"/>
          <w:szCs w:val="18"/>
        </w:rPr>
        <w:t xml:space="preserve">Dữ liệu thô và mã chạy lại được nằm trong kho mã của dự án (thư mục experiments). Báo cáo chi tiết kỹ thuật: docs/experiment-results.md.</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862"/>
        <w:sz w:val="17"/>
        <w:szCs w:val="17"/>
      </w:rPr>
      <w:t xml:space="preserve">Trang </w:t>
    </w:r>
    <w:r>
      <w:rPr>
        <w:rFonts w:ascii="Arial" w:cs="Arial" w:eastAsia="Arial" w:hAnsi="Arial"/>
        <w:color w:val="5C6862"/>
        <w:sz w:val="17"/>
        <w:szCs w:val="17"/>
      </w:rPr>
      <w:fldChar w:fldCharType="begin"/>
    </w:r>
    <w:r>
      <w:rPr>
        <w:rFonts w:ascii="Arial" w:cs="Arial" w:eastAsia="Arial" w:hAnsi="Arial"/>
        <w:color w:val="5C6862"/>
        <w:sz w:val="17"/>
        <w:szCs w:val="17"/>
      </w:rPr>
      <w:instrText xml:space="preserve">PAGE</w:instrText>
    </w:r>
    <w:r>
      <w:rPr>
        <w:rFonts w:ascii="Arial" w:cs="Arial" w:eastAsia="Arial" w:hAnsi="Arial"/>
        <w:color w:val="5C6862"/>
        <w:sz w:val="17"/>
        <w:szCs w:val="17"/>
      </w:rPr>
      <w:fldChar w:fldCharType="separate"/>
    </w:r>
    <w:r>
      <w:rPr>
        <w:rFonts w:ascii="Arial" w:cs="Arial" w:eastAsia="Arial" w:hAnsi="Arial"/>
        <w:color w:val="5C6862"/>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F766E"/>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78d5e425464ad84052b9c28cc29f90010bd36d8.png"/><Relationship Id="rId9" Type="http://schemas.openxmlformats.org/officeDocument/2006/relationships/image" Target="media/3e29d1e00ea91b2b3c63b521cb6b2e3d916ad577.png"/><Relationship Id="rId10" Type="http://schemas.openxmlformats.org/officeDocument/2006/relationships/image" Target="media/e6082624574de601888791013afe9ab42e149f3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Chọn routing proxy nào cho Conduit?</dc:title>
  <dc:creator>Nguyễn Văn Lê Hùng</dc:creator>
  <dc:description>Báo cáo tiến độ khóa luận: đánh giá 3 routing proxy</dc:description>
  <cp:lastModifiedBy>Un-named</cp:lastModifiedBy>
  <cp:revision>1</cp:revision>
  <dcterms:created xsi:type="dcterms:W3CDTF">2026-10-22T07:26:14.097Z</dcterms:created>
  <dcterms:modified xsi:type="dcterms:W3CDTF">2026-10-22T07:26:14.098Z</dcterms:modified>
</cp:coreProperties>
</file>

<file path=docProps/custom.xml><?xml version="1.0" encoding="utf-8"?>
<Properties xmlns="http://schemas.openxmlformats.org/officeDocument/2006/custom-properties" xmlns:vt="http://schemas.openxmlformats.org/officeDocument/2006/docPropsVTypes"/>
</file>