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FOUR</w:t>
      </w:r>
    </w:p>
    <w:p>
      <w:pPr>
        <w:pStyle w:val="Heading1"/>
      </w:pPr>
      <w:r>
        <w:t>SYSTEM IMPLEMENTATION</w:t>
      </w:r>
    </w:p>
    <w:p>
      <w:pPr>
        <w:pStyle w:val="Heading2"/>
      </w:pPr>
      <w:r>
        <w:t>4.0 INTRODUCTION</w:t>
      </w:r>
    </w:p>
    <w:p>
      <w:pPr>
        <w:spacing w:after="120" w:line="360" w:lineRule="auto"/>
      </w:pPr>
      <w:r>
        <w:rPr>
          <w:rFonts w:ascii="Times New Roman" w:hAnsi="Times New Roman"/>
          <w:b w:val="0"/>
          <w:sz w:val="24"/>
        </w:rPr>
        <w:t>This chapter presents the implementation of the crime reporting web application described in Chapter Three. It explains how the design specifications, including the three-tier architecture, the entity relationship model, the data flow processes, and the functional requirements, were translated into a working software system.</w:t>
      </w:r>
    </w:p>
    <w:p>
      <w:pPr>
        <w:spacing w:after="120" w:line="360" w:lineRule="auto"/>
      </w:pPr>
      <w:r>
        <w:rPr>
          <w:rFonts w:ascii="Times New Roman" w:hAnsi="Times New Roman"/>
          <w:b w:val="0"/>
          <w:sz w:val="24"/>
        </w:rPr>
        <w:t>The implemented system is titled the Electronic Crime Reporting System (ECRS) and is scoped as a municipality-level pilot for Koforidua, in the Eastern Region of Ghana. Case identifiers follow the format KFD-YYYY-xxxxxx (for example, KFD-2026-489201). The final implementation adopts React (with Vite and Tailwind CSS) for the presentation layer and Laravel 12, a PHP framework, for the REST API and business logic. This preserves the PHP and MySQL foundation justified in Section 3.7 while providing a responsive single-page application experience.</w:t>
      </w:r>
    </w:p>
    <w:p>
      <w:pPr>
        <w:pStyle w:val="Heading2"/>
      </w:pPr>
      <w:r>
        <w:t>4.1 DEVELOPMENT ENVIRONMENT AND TOOLS</w:t>
      </w:r>
    </w:p>
    <w:p>
      <w:pPr>
        <w:pStyle w:val="Heading3"/>
      </w:pPr>
      <w:r>
        <w:t>4.1.1 Hardware Environment</w:t>
      </w:r>
    </w:p>
    <w:p>
      <w:pPr>
        <w:spacing w:after="120" w:line="360" w:lineRule="auto"/>
      </w:pPr>
      <w:r>
        <w:rPr>
          <w:rFonts w:ascii="Times New Roman" w:hAnsi="Times New Roman"/>
          <w:b w:val="0"/>
          <w:sz w:val="24"/>
        </w:rPr>
        <w:t>Development and testing were conducted on a personal computer meeting the minimum specifications set out in Section 3.5.3: a dual-core processor, 8 GB RAM, solid-state storage, and a stable internet connection.</w:t>
      </w:r>
    </w:p>
    <w:p>
      <w:pPr>
        <w:pStyle w:val="Heading3"/>
      </w:pPr>
      <w:r>
        <w:t>4.1.2 Software Environment</w:t>
      </w:r>
    </w:p>
    <w:p>
      <w:r>
        <w:rPr>
          <w:rFonts w:ascii="Times New Roman" w:hAnsi="Times New Roman"/>
          <w:b/>
          <w:sz w:val="24"/>
        </w:rPr>
        <w:t>Table 4.1: Development Tools and Technologies Used</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Component</w:t>
            </w:r>
          </w:p>
        </w:tc>
        <w:tc>
          <w:tcPr>
            <w:tcW w:type="dxa" w:w="2880"/>
          </w:tcPr>
          <w:p>
            <w:r>
              <w:rPr>
                <w:rFonts w:ascii="Times New Roman" w:hAnsi="Times New Roman"/>
                <w:b/>
                <w:sz w:val="22"/>
              </w:rPr>
              <w:t>Tool / Technology</w:t>
            </w:r>
          </w:p>
        </w:tc>
        <w:tc>
          <w:tcPr>
            <w:tcW w:type="dxa" w:w="2880"/>
          </w:tcPr>
          <w:p>
            <w:r>
              <w:rPr>
                <w:rFonts w:ascii="Times New Roman" w:hAnsi="Times New Roman"/>
                <w:b/>
                <w:sz w:val="22"/>
              </w:rPr>
              <w:t>Purpose</w:t>
            </w:r>
          </w:p>
        </w:tc>
      </w:tr>
      <w:tr>
        <w:tc>
          <w:tcPr>
            <w:tcW w:type="dxa" w:w="2880"/>
          </w:tcPr>
          <w:p>
            <w:r>
              <w:rPr>
                <w:rFonts w:ascii="Times New Roman" w:hAnsi="Times New Roman"/>
                <w:sz w:val="22"/>
              </w:rPr>
              <w:t>Operating System</w:t>
            </w:r>
          </w:p>
        </w:tc>
        <w:tc>
          <w:tcPr>
            <w:tcW w:type="dxa" w:w="2880"/>
          </w:tcPr>
          <w:p>
            <w:r>
              <w:rPr>
                <w:rFonts w:ascii="Times New Roman" w:hAnsi="Times New Roman"/>
                <w:sz w:val="22"/>
              </w:rPr>
              <w:t>Microsoft Windows 10/11</w:t>
            </w:r>
          </w:p>
        </w:tc>
        <w:tc>
          <w:tcPr>
            <w:tcW w:type="dxa" w:w="2880"/>
          </w:tcPr>
          <w:p>
            <w:r>
              <w:rPr>
                <w:rFonts w:ascii="Times New Roman" w:hAnsi="Times New Roman"/>
                <w:sz w:val="22"/>
              </w:rPr>
              <w:t>Development platform</w:t>
            </w:r>
          </w:p>
        </w:tc>
      </w:tr>
      <w:tr>
        <w:tc>
          <w:tcPr>
            <w:tcW w:type="dxa" w:w="2880"/>
          </w:tcPr>
          <w:p>
            <w:r>
              <w:rPr>
                <w:rFonts w:ascii="Times New Roman" w:hAnsi="Times New Roman"/>
                <w:sz w:val="22"/>
              </w:rPr>
              <w:t>Database Server</w:t>
            </w:r>
          </w:p>
        </w:tc>
        <w:tc>
          <w:tcPr>
            <w:tcW w:type="dxa" w:w="2880"/>
          </w:tcPr>
          <w:p>
            <w:r>
              <w:rPr>
                <w:rFonts w:ascii="Times New Roman" w:hAnsi="Times New Roman"/>
                <w:sz w:val="22"/>
              </w:rPr>
              <w:t>MySQL via XAMPP</w:t>
            </w:r>
          </w:p>
        </w:tc>
        <w:tc>
          <w:tcPr>
            <w:tcW w:type="dxa" w:w="2880"/>
          </w:tcPr>
          <w:p>
            <w:r>
              <w:rPr>
                <w:rFonts w:ascii="Times New Roman" w:hAnsi="Times New Roman"/>
                <w:sz w:val="22"/>
              </w:rPr>
              <w:t>Persistent data storage</w:t>
            </w:r>
          </w:p>
        </w:tc>
      </w:tr>
      <w:tr>
        <w:tc>
          <w:tcPr>
            <w:tcW w:type="dxa" w:w="2880"/>
          </w:tcPr>
          <w:p>
            <w:r>
              <w:rPr>
                <w:rFonts w:ascii="Times New Roman" w:hAnsi="Times New Roman"/>
                <w:sz w:val="22"/>
              </w:rPr>
              <w:t>Server-side Framework</w:t>
            </w:r>
          </w:p>
        </w:tc>
        <w:tc>
          <w:tcPr>
            <w:tcW w:type="dxa" w:w="2880"/>
          </w:tcPr>
          <w:p>
            <w:r>
              <w:rPr>
                <w:rFonts w:ascii="Times New Roman" w:hAnsi="Times New Roman"/>
                <w:sz w:val="22"/>
              </w:rPr>
              <w:t>Laravel 12 (PHP 8.2+)</w:t>
            </w:r>
          </w:p>
        </w:tc>
        <w:tc>
          <w:tcPr>
            <w:tcW w:type="dxa" w:w="2880"/>
          </w:tcPr>
          <w:p>
            <w:r>
              <w:rPr>
                <w:rFonts w:ascii="Times New Roman" w:hAnsi="Times New Roman"/>
                <w:sz w:val="22"/>
              </w:rPr>
              <w:t>REST API and business logic</w:t>
            </w:r>
          </w:p>
        </w:tc>
      </w:tr>
      <w:tr>
        <w:tc>
          <w:tcPr>
            <w:tcW w:type="dxa" w:w="2880"/>
          </w:tcPr>
          <w:p>
            <w:r>
              <w:rPr>
                <w:rFonts w:ascii="Times New Roman" w:hAnsi="Times New Roman"/>
                <w:sz w:val="22"/>
              </w:rPr>
              <w:t>Client Framework</w:t>
            </w:r>
          </w:p>
        </w:tc>
        <w:tc>
          <w:tcPr>
            <w:tcW w:type="dxa" w:w="2880"/>
          </w:tcPr>
          <w:p>
            <w:r>
              <w:rPr>
                <w:rFonts w:ascii="Times New Roman" w:hAnsi="Times New Roman"/>
                <w:sz w:val="22"/>
              </w:rPr>
              <w:t>React 18 with Vite</w:t>
            </w:r>
          </w:p>
        </w:tc>
        <w:tc>
          <w:tcPr>
            <w:tcW w:type="dxa" w:w="2880"/>
          </w:tcPr>
          <w:p>
            <w:r>
              <w:rPr>
                <w:rFonts w:ascii="Times New Roman" w:hAnsi="Times New Roman"/>
                <w:sz w:val="22"/>
              </w:rPr>
              <w:t>Single-page web application</w:t>
            </w:r>
          </w:p>
        </w:tc>
      </w:tr>
      <w:tr>
        <w:tc>
          <w:tcPr>
            <w:tcW w:type="dxa" w:w="2880"/>
          </w:tcPr>
          <w:p>
            <w:r>
              <w:rPr>
                <w:rFonts w:ascii="Times New Roman" w:hAnsi="Times New Roman"/>
                <w:sz w:val="22"/>
              </w:rPr>
              <w:t>Styling</w:t>
            </w:r>
          </w:p>
        </w:tc>
        <w:tc>
          <w:tcPr>
            <w:tcW w:type="dxa" w:w="2880"/>
          </w:tcPr>
          <w:p>
            <w:r>
              <w:rPr>
                <w:rFonts w:ascii="Times New Roman" w:hAnsi="Times New Roman"/>
                <w:sz w:val="22"/>
              </w:rPr>
              <w:t>Tailwind CSS</w:t>
            </w:r>
          </w:p>
        </w:tc>
        <w:tc>
          <w:tcPr>
            <w:tcW w:type="dxa" w:w="2880"/>
          </w:tcPr>
          <w:p>
            <w:r>
              <w:rPr>
                <w:rFonts w:ascii="Times New Roman" w:hAnsi="Times New Roman"/>
                <w:sz w:val="22"/>
              </w:rPr>
              <w:t>Responsive interface design</w:t>
            </w:r>
          </w:p>
        </w:tc>
      </w:tr>
      <w:tr>
        <w:tc>
          <w:tcPr>
            <w:tcW w:type="dxa" w:w="2880"/>
          </w:tcPr>
          <w:p>
            <w:r>
              <w:rPr>
                <w:rFonts w:ascii="Times New Roman" w:hAnsi="Times New Roman"/>
                <w:sz w:val="22"/>
              </w:rPr>
              <w:t>Authentication</w:t>
            </w:r>
          </w:p>
        </w:tc>
        <w:tc>
          <w:tcPr>
            <w:tcW w:type="dxa" w:w="2880"/>
          </w:tcPr>
          <w:p>
            <w:r>
              <w:rPr>
                <w:rFonts w:ascii="Times New Roman" w:hAnsi="Times New Roman"/>
                <w:sz w:val="22"/>
              </w:rPr>
              <w:t>Laravel Sanctum</w:t>
            </w:r>
          </w:p>
        </w:tc>
        <w:tc>
          <w:tcPr>
            <w:tcW w:type="dxa" w:w="2880"/>
          </w:tcPr>
          <w:p>
            <w:r>
              <w:rPr>
                <w:rFonts w:ascii="Times New Roman" w:hAnsi="Times New Roman"/>
                <w:sz w:val="22"/>
              </w:rPr>
              <w:t>Officer token-based authentication</w:t>
            </w:r>
          </w:p>
        </w:tc>
      </w:tr>
      <w:tr>
        <w:tc>
          <w:tcPr>
            <w:tcW w:type="dxa" w:w="2880"/>
          </w:tcPr>
          <w:p>
            <w:r>
              <w:rPr>
                <w:rFonts w:ascii="Times New Roman" w:hAnsi="Times New Roman"/>
                <w:sz w:val="22"/>
              </w:rPr>
              <w:t>Code Editor</w:t>
            </w:r>
          </w:p>
        </w:tc>
        <w:tc>
          <w:tcPr>
            <w:tcW w:type="dxa" w:w="2880"/>
          </w:tcPr>
          <w:p>
            <w:r>
              <w:rPr>
                <w:rFonts w:ascii="Times New Roman" w:hAnsi="Times New Roman"/>
                <w:sz w:val="22"/>
              </w:rPr>
              <w:t>Visual Studio Code</w:t>
            </w:r>
          </w:p>
        </w:tc>
        <w:tc>
          <w:tcPr>
            <w:tcW w:type="dxa" w:w="2880"/>
          </w:tcPr>
          <w:p>
            <w:r>
              <w:rPr>
                <w:rFonts w:ascii="Times New Roman" w:hAnsi="Times New Roman"/>
                <w:sz w:val="22"/>
              </w:rPr>
              <w:t>Source code authoring</w:t>
            </w:r>
          </w:p>
        </w:tc>
      </w:tr>
    </w:tbl>
    <w:p/>
    <w:p>
      <w:pPr>
        <w:pStyle w:val="Heading2"/>
      </w:pPr>
      <w:r>
        <w:t>4.2 DATABASE IMPLEMENTATION</w:t>
      </w:r>
    </w:p>
    <w:p>
      <w:pPr>
        <w:spacing w:after="120" w:line="360" w:lineRule="auto"/>
      </w:pPr>
      <w:r>
        <w:rPr>
          <w:rFonts w:ascii="Times New Roman" w:hAnsi="Times New Roman"/>
          <w:b w:val="0"/>
          <w:sz w:val="24"/>
        </w:rPr>
        <w:t>The MySQL database ecrs_koforidua was created using phpMyAdmin. Database tables were defined through Laravel migrations, and sample data was loaded using the EcrsSeeder seeder class.</w:t>
      </w:r>
    </w:p>
    <w:p>
      <w:r>
        <w:rPr>
          <w:rFonts w:ascii="Times New Roman" w:hAnsi="Times New Roman"/>
          <w:b/>
          <w:sz w:val="24"/>
        </w:rPr>
        <w:t>Table 4.2: Principal Database Tables Implemented</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Table</w:t>
            </w:r>
          </w:p>
        </w:tc>
        <w:tc>
          <w:tcPr>
            <w:tcW w:type="dxa" w:w="4320"/>
          </w:tcPr>
          <w:p>
            <w:r>
              <w:rPr>
                <w:rFonts w:ascii="Times New Roman" w:hAnsi="Times New Roman"/>
                <w:b/>
                <w:sz w:val="22"/>
              </w:rPr>
              <w:t>Purpose</w:t>
            </w:r>
          </w:p>
        </w:tc>
      </w:tr>
      <w:tr>
        <w:tc>
          <w:tcPr>
            <w:tcW w:type="dxa" w:w="4320"/>
          </w:tcPr>
          <w:p>
            <w:r>
              <w:rPr>
                <w:rFonts w:ascii="Times New Roman" w:hAnsi="Times New Roman"/>
                <w:sz w:val="22"/>
              </w:rPr>
              <w:t>users</w:t>
            </w:r>
          </w:p>
        </w:tc>
        <w:tc>
          <w:tcPr>
            <w:tcW w:type="dxa" w:w="4320"/>
          </w:tcPr>
          <w:p>
            <w:r>
              <w:rPr>
                <w:rFonts w:ascii="Times New Roman" w:hAnsi="Times New Roman"/>
                <w:sz w:val="22"/>
              </w:rPr>
              <w:t>Officer and administrator accounts</w:t>
            </w:r>
          </w:p>
        </w:tc>
      </w:tr>
      <w:tr>
        <w:tc>
          <w:tcPr>
            <w:tcW w:type="dxa" w:w="4320"/>
          </w:tcPr>
          <w:p>
            <w:r>
              <w:rPr>
                <w:rFonts w:ascii="Times New Roman" w:hAnsi="Times New Roman"/>
                <w:sz w:val="22"/>
              </w:rPr>
              <w:t>zones</w:t>
            </w:r>
          </w:p>
        </w:tc>
        <w:tc>
          <w:tcPr>
            <w:tcW w:type="dxa" w:w="4320"/>
          </w:tcPr>
          <w:p>
            <w:r>
              <w:rPr>
                <w:rFonts w:ascii="Times New Roman" w:hAnsi="Times New Roman"/>
                <w:sz w:val="22"/>
              </w:rPr>
              <w:t>Koforidua administrative zones</w:t>
            </w:r>
          </w:p>
        </w:tc>
      </w:tr>
      <w:tr>
        <w:tc>
          <w:tcPr>
            <w:tcW w:type="dxa" w:w="4320"/>
          </w:tcPr>
          <w:p>
            <w:r>
              <w:rPr>
                <w:rFonts w:ascii="Times New Roman" w:hAnsi="Times New Roman"/>
                <w:sz w:val="22"/>
              </w:rPr>
              <w:t>police_stations</w:t>
            </w:r>
          </w:p>
        </w:tc>
        <w:tc>
          <w:tcPr>
            <w:tcW w:type="dxa" w:w="4320"/>
          </w:tcPr>
          <w:p>
            <w:r>
              <w:rPr>
                <w:rFonts w:ascii="Times New Roman" w:hAnsi="Times New Roman"/>
                <w:sz w:val="22"/>
              </w:rPr>
              <w:t>Police stations and posts</w:t>
            </w:r>
          </w:p>
        </w:tc>
      </w:tr>
      <w:tr>
        <w:tc>
          <w:tcPr>
            <w:tcW w:type="dxa" w:w="4320"/>
          </w:tcPr>
          <w:p>
            <w:r>
              <w:rPr>
                <w:rFonts w:ascii="Times New Roman" w:hAnsi="Times New Roman"/>
                <w:sz w:val="22"/>
              </w:rPr>
              <w:t>crime_categories / crime_types</w:t>
            </w:r>
          </w:p>
        </w:tc>
        <w:tc>
          <w:tcPr>
            <w:tcW w:type="dxa" w:w="4320"/>
          </w:tcPr>
          <w:p>
            <w:r>
              <w:rPr>
                <w:rFonts w:ascii="Times New Roman" w:hAnsi="Times New Roman"/>
                <w:sz w:val="22"/>
              </w:rPr>
              <w:t>Crime classification</w:t>
            </w:r>
          </w:p>
        </w:tc>
      </w:tr>
      <w:tr>
        <w:tc>
          <w:tcPr>
            <w:tcW w:type="dxa" w:w="4320"/>
          </w:tcPr>
          <w:p>
            <w:r>
              <w:rPr>
                <w:rFonts w:ascii="Times New Roman" w:hAnsi="Times New Roman"/>
                <w:sz w:val="22"/>
              </w:rPr>
              <w:t>reports</w:t>
            </w:r>
          </w:p>
        </w:tc>
        <w:tc>
          <w:tcPr>
            <w:tcW w:type="dxa" w:w="4320"/>
          </w:tcPr>
          <w:p>
            <w:r>
              <w:rPr>
                <w:rFonts w:ascii="Times New Roman" w:hAnsi="Times New Roman"/>
                <w:sz w:val="22"/>
              </w:rPr>
              <w:t>Crime reports submitted by citizens</w:t>
            </w:r>
          </w:p>
        </w:tc>
      </w:tr>
      <w:tr>
        <w:tc>
          <w:tcPr>
            <w:tcW w:type="dxa" w:w="4320"/>
          </w:tcPr>
          <w:p>
            <w:r>
              <w:rPr>
                <w:rFonts w:ascii="Times New Roman" w:hAnsi="Times New Roman"/>
                <w:sz w:val="22"/>
              </w:rPr>
              <w:t>evidence_files</w:t>
            </w:r>
          </w:p>
        </w:tc>
        <w:tc>
          <w:tcPr>
            <w:tcW w:type="dxa" w:w="4320"/>
          </w:tcPr>
          <w:p>
            <w:r>
              <w:rPr>
                <w:rFonts w:ascii="Times New Roman" w:hAnsi="Times New Roman"/>
                <w:sz w:val="22"/>
              </w:rPr>
              <w:t>Uploaded evidence metadata</w:t>
            </w:r>
          </w:p>
        </w:tc>
      </w:tr>
      <w:tr>
        <w:tc>
          <w:tcPr>
            <w:tcW w:type="dxa" w:w="4320"/>
          </w:tcPr>
          <w:p>
            <w:r>
              <w:rPr>
                <w:rFonts w:ascii="Times New Roman" w:hAnsi="Times New Roman"/>
                <w:sz w:val="22"/>
              </w:rPr>
              <w:t>investigation_notes</w:t>
            </w:r>
          </w:p>
        </w:tc>
        <w:tc>
          <w:tcPr>
            <w:tcW w:type="dxa" w:w="4320"/>
          </w:tcPr>
          <w:p>
            <w:r>
              <w:rPr>
                <w:rFonts w:ascii="Times New Roman" w:hAnsi="Times New Roman"/>
                <w:sz w:val="22"/>
              </w:rPr>
              <w:t>Officer investigation notes</w:t>
            </w:r>
          </w:p>
        </w:tc>
      </w:tr>
      <w:tr>
        <w:tc>
          <w:tcPr>
            <w:tcW w:type="dxa" w:w="4320"/>
          </w:tcPr>
          <w:p>
            <w:r>
              <w:rPr>
                <w:rFonts w:ascii="Times New Roman" w:hAnsi="Times New Roman"/>
                <w:sz w:val="22"/>
              </w:rPr>
              <w:t>case_timeline</w:t>
            </w:r>
          </w:p>
        </w:tc>
        <w:tc>
          <w:tcPr>
            <w:tcW w:type="dxa" w:w="4320"/>
          </w:tcPr>
          <w:p>
            <w:r>
              <w:rPr>
                <w:rFonts w:ascii="Times New Roman" w:hAnsi="Times New Roman"/>
                <w:sz w:val="22"/>
              </w:rPr>
              <w:t>Audit trail of case events</w:t>
            </w:r>
          </w:p>
        </w:tc>
      </w:tr>
    </w:tbl>
    <w:p/>
    <w:p>
      <w:pPr>
        <w:pStyle w:val="Heading2"/>
      </w:pPr>
      <w:r>
        <w:t>4.3 BACKEND IMPLEMENTATION</w:t>
      </w:r>
    </w:p>
    <w:p>
      <w:pPr>
        <w:spacing w:after="120" w:line="360" w:lineRule="auto"/>
      </w:pPr>
      <w:r>
        <w:rPr>
          <w:rFonts w:ascii="Times New Roman" w:hAnsi="Times New Roman"/>
          <w:b w:val="0"/>
          <w:sz w:val="24"/>
        </w:rPr>
        <w:t>The Laravel API exposes business logic through routes/api.php. Controllers validate input, interact with Eloquent models, and return JSON responses. Key public endpoints include POST /api/reports for report submission and GET /api/reports/track/{caseId} for case tracking. Protected officer endpoints include dashboard, analytics, report management, investigation notes, and evidence upload.</w:t>
      </w:r>
    </w:p>
    <w:p>
      <w:pPr>
        <w:pStyle w:val="Heading2"/>
      </w:pPr>
      <w:r>
        <w:t>4.4 FRONTEND IMPLEMENTATION</w:t>
      </w:r>
    </w:p>
    <w:p>
      <w:pPr>
        <w:spacing w:after="120" w:line="360" w:lineRule="auto"/>
      </w:pPr>
      <w:r>
        <w:rPr>
          <w:rFonts w:ascii="Times New Roman" w:hAnsi="Times New Roman"/>
          <w:b w:val="0"/>
          <w:sz w:val="24"/>
        </w:rPr>
        <w:t>The React application is divided into two separate portals. The citizen portal (/, /report, /track) requires no login. The officer portal (/officer/login and /officer/*) is not linked from the public site, improving security and reducing confusion between public and police functions.</w:t>
      </w:r>
    </w:p>
    <w:p>
      <w:pPr>
        <w:pStyle w:val="Heading2"/>
      </w:pPr>
      <w:r>
        <w:t>4.5 IMPLEMENTATION OF THE THREE FUNCTIONAL MODULES</w:t>
      </w:r>
    </w:p>
    <w:p>
      <w:pPr>
        <w:pStyle w:val="Heading3"/>
      </w:pPr>
      <w:r>
        <w:t>4.5.1 Data Capture Module</w:t>
      </w:r>
    </w:p>
    <w:p>
      <w:pPr>
        <w:pStyle w:val="ListBullet"/>
      </w:pPr>
      <w:r>
        <w:rPr>
          <w:rFonts w:ascii="Times New Roman" w:hAnsi="Times New Roman"/>
          <w:sz w:val="24"/>
        </w:rPr>
        <w:t>Five-step crime report submission wizard</w:t>
      </w:r>
    </w:p>
    <w:p>
      <w:pPr>
        <w:pStyle w:val="ListBullet"/>
      </w:pPr>
      <w:r>
        <w:rPr>
          <w:rFonts w:ascii="Times New Roman" w:hAnsi="Times New Roman"/>
          <w:sz w:val="24"/>
        </w:rPr>
        <w:t>Anonymous and identified reporting options</w:t>
      </w:r>
    </w:p>
    <w:p>
      <w:pPr>
        <w:pStyle w:val="ListBullet"/>
      </w:pPr>
      <w:r>
        <w:rPr>
          <w:rFonts w:ascii="Times New Roman" w:hAnsi="Times New Roman"/>
          <w:sz w:val="24"/>
        </w:rPr>
        <w:t>Case tracking using a unique Case ID without citizen login accounts</w:t>
      </w:r>
    </w:p>
    <w:p>
      <w:pPr>
        <w:pStyle w:val="Heading3"/>
      </w:pPr>
      <w:r>
        <w:t>4.5.2 Report Management and Control Module</w:t>
      </w:r>
    </w:p>
    <w:p>
      <w:pPr>
        <w:pStyle w:val="ListBullet"/>
      </w:pPr>
      <w:r>
        <w:rPr>
          <w:rFonts w:ascii="Times New Roman" w:hAnsi="Times New Roman"/>
          <w:sz w:val="24"/>
        </w:rPr>
        <w:t>Officer authentication using Laravel Sanctum</w:t>
      </w:r>
    </w:p>
    <w:p>
      <w:pPr>
        <w:pStyle w:val="ListBullet"/>
      </w:pPr>
      <w:r>
        <w:rPr>
          <w:rFonts w:ascii="Times New Roman" w:hAnsi="Times New Roman"/>
          <w:sz w:val="24"/>
        </w:rPr>
        <w:t>Case assignment, status updates, and investigation notes</w:t>
      </w:r>
    </w:p>
    <w:p>
      <w:pPr>
        <w:pStyle w:val="ListBullet"/>
      </w:pPr>
      <w:r>
        <w:rPr>
          <w:rFonts w:ascii="Times New Roman" w:hAnsi="Times New Roman"/>
          <w:sz w:val="24"/>
        </w:rPr>
        <w:t>Evidence upload and case timeline logging</w:t>
      </w:r>
    </w:p>
    <w:p>
      <w:pPr>
        <w:pStyle w:val="Heading3"/>
      </w:pPr>
      <w:r>
        <w:t>4.5.3 Data Utilization Module</w:t>
      </w:r>
    </w:p>
    <w:p>
      <w:pPr>
        <w:pStyle w:val="ListBullet"/>
      </w:pPr>
      <w:r>
        <w:rPr>
          <w:rFonts w:ascii="Times New Roman" w:hAnsi="Times New Roman"/>
          <w:sz w:val="24"/>
        </w:rPr>
        <w:t>Dashboard with live statistics and charts</w:t>
      </w:r>
    </w:p>
    <w:p>
      <w:pPr>
        <w:pStyle w:val="ListBullet"/>
      </w:pPr>
      <w:r>
        <w:rPr>
          <w:rFonts w:ascii="Times New Roman" w:hAnsi="Times New Roman"/>
          <w:sz w:val="24"/>
        </w:rPr>
        <w:t>Analytics by zone, category, and time period</w:t>
      </w:r>
    </w:p>
    <w:p>
      <w:pPr>
        <w:pStyle w:val="Heading2"/>
      </w:pPr>
      <w:r>
        <w:t>4.6 SECURITY IMPLEMENTATION</w:t>
      </w:r>
    </w:p>
    <w:p>
      <w:pPr>
        <w:pStyle w:val="ListBullet"/>
      </w:pPr>
      <w:r>
        <w:rPr>
          <w:rFonts w:ascii="Times New Roman" w:hAnsi="Times New Roman"/>
          <w:sz w:val="24"/>
        </w:rPr>
        <w:t>Bcrypt password hashing for officer accounts</w:t>
      </w:r>
    </w:p>
    <w:p>
      <w:pPr>
        <w:pStyle w:val="ListBullet"/>
      </w:pPr>
      <w:r>
        <w:rPr>
          <w:rFonts w:ascii="Times New Roman" w:hAnsi="Times New Roman"/>
          <w:sz w:val="24"/>
        </w:rPr>
        <w:t>Sanctum bearer tokens for API authentication</w:t>
      </w:r>
    </w:p>
    <w:p>
      <w:pPr>
        <w:pStyle w:val="ListBullet"/>
      </w:pPr>
      <w:r>
        <w:rPr>
          <w:rFonts w:ascii="Times New Roman" w:hAnsi="Times New Roman"/>
          <w:sz w:val="24"/>
        </w:rPr>
        <w:t>Role-based access control for administrators and officers</w:t>
      </w:r>
    </w:p>
    <w:p>
      <w:pPr>
        <w:pStyle w:val="ListBullet"/>
      </w:pPr>
      <w:r>
        <w:rPr>
          <w:rFonts w:ascii="Times New Roman" w:hAnsi="Times New Roman"/>
          <w:sz w:val="24"/>
        </w:rPr>
        <w:t>Anonymous reporter identity protection</w:t>
      </w:r>
    </w:p>
    <w:p>
      <w:pPr>
        <w:pStyle w:val="ListBullet"/>
      </w:pPr>
      <w:r>
        <w:rPr>
          <w:rFonts w:ascii="Times New Roman" w:hAnsi="Times New Roman"/>
          <w:sz w:val="24"/>
        </w:rPr>
        <w:t>Separation of citizen and officer portals</w:t>
      </w:r>
    </w:p>
    <w:p>
      <w:pPr>
        <w:pStyle w:val="Heading2"/>
      </w:pPr>
      <w:r>
        <w:t>4.7 SYSTEM INTERFACES</w:t>
      </w:r>
    </w:p>
    <w:p>
      <w:pPr>
        <w:spacing w:after="120" w:line="360" w:lineRule="auto"/>
      </w:pPr>
      <w:r>
        <w:rPr>
          <w:rFonts w:ascii="Times New Roman" w:hAnsi="Times New Roman"/>
          <w:b w:val="0"/>
          <w:sz w:val="24"/>
        </w:rPr>
        <w:t>The principal screens implemented are listed below. Screenshots should be inserted as Figures 4.1 to 4.8.</w:t>
      </w:r>
    </w:p>
    <w:p>
      <w:r>
        <w:rPr>
          <w:rFonts w:ascii="Times New Roman" w:hAnsi="Times New Roman"/>
          <w:b/>
          <w:sz w:val="24"/>
        </w:rPr>
        <w:t>Table 4.3: System Interfaces for Screenshot Insertion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Figure</w:t>
            </w:r>
          </w:p>
        </w:tc>
        <w:tc>
          <w:tcPr>
            <w:tcW w:type="dxa" w:w="2880"/>
          </w:tcPr>
          <w:p>
            <w:r>
              <w:rPr>
                <w:rFonts w:ascii="Times New Roman" w:hAnsi="Times New Roman"/>
                <w:b/>
                <w:sz w:val="22"/>
              </w:rPr>
              <w:t>Screen</w:t>
            </w:r>
          </w:p>
        </w:tc>
        <w:tc>
          <w:tcPr>
            <w:tcW w:type="dxa" w:w="2880"/>
          </w:tcPr>
          <w:p>
            <w:r>
              <w:rPr>
                <w:rFonts w:ascii="Times New Roman" w:hAnsi="Times New Roman"/>
                <w:b/>
                <w:sz w:val="22"/>
              </w:rPr>
              <w:t>Description</w:t>
            </w:r>
          </w:p>
        </w:tc>
      </w:tr>
      <w:tr>
        <w:tc>
          <w:tcPr>
            <w:tcW w:type="dxa" w:w="2880"/>
          </w:tcPr>
          <w:p>
            <w:r>
              <w:rPr>
                <w:rFonts w:ascii="Times New Roman" w:hAnsi="Times New Roman"/>
                <w:sz w:val="22"/>
              </w:rPr>
              <w:t>4.1</w:t>
            </w:r>
          </w:p>
        </w:tc>
        <w:tc>
          <w:tcPr>
            <w:tcW w:type="dxa" w:w="2880"/>
          </w:tcPr>
          <w:p>
            <w:r>
              <w:rPr>
                <w:rFonts w:ascii="Times New Roman" w:hAnsi="Times New Roman"/>
                <w:sz w:val="22"/>
              </w:rPr>
              <w:t>Landing Page</w:t>
            </w:r>
          </w:p>
        </w:tc>
        <w:tc>
          <w:tcPr>
            <w:tcW w:type="dxa" w:w="2880"/>
          </w:tcPr>
          <w:p>
            <w:r>
              <w:rPr>
                <w:rFonts w:ascii="Times New Roman" w:hAnsi="Times New Roman"/>
                <w:sz w:val="22"/>
              </w:rPr>
              <w:t>Public home page with statistics</w:t>
            </w:r>
          </w:p>
        </w:tc>
      </w:tr>
      <w:tr>
        <w:tc>
          <w:tcPr>
            <w:tcW w:type="dxa" w:w="2880"/>
          </w:tcPr>
          <w:p>
            <w:r>
              <w:rPr>
                <w:rFonts w:ascii="Times New Roman" w:hAnsi="Times New Roman"/>
                <w:sz w:val="22"/>
              </w:rPr>
              <w:t>4.2</w:t>
            </w:r>
          </w:p>
        </w:tc>
        <w:tc>
          <w:tcPr>
            <w:tcW w:type="dxa" w:w="2880"/>
          </w:tcPr>
          <w:p>
            <w:r>
              <w:rPr>
                <w:rFonts w:ascii="Times New Roman" w:hAnsi="Times New Roman"/>
                <w:sz w:val="22"/>
              </w:rPr>
              <w:t>Report Crime</w:t>
            </w:r>
          </w:p>
        </w:tc>
        <w:tc>
          <w:tcPr>
            <w:tcW w:type="dxa" w:w="2880"/>
          </w:tcPr>
          <w:p>
            <w:r>
              <w:rPr>
                <w:rFonts w:ascii="Times New Roman" w:hAnsi="Times New Roman"/>
                <w:sz w:val="22"/>
              </w:rPr>
              <w:t>Crime report submission form</w:t>
            </w:r>
          </w:p>
        </w:tc>
      </w:tr>
      <w:tr>
        <w:tc>
          <w:tcPr>
            <w:tcW w:type="dxa" w:w="2880"/>
          </w:tcPr>
          <w:p>
            <w:r>
              <w:rPr>
                <w:rFonts w:ascii="Times New Roman" w:hAnsi="Times New Roman"/>
                <w:sz w:val="22"/>
              </w:rPr>
              <w:t>4.3</w:t>
            </w:r>
          </w:p>
        </w:tc>
        <w:tc>
          <w:tcPr>
            <w:tcW w:type="dxa" w:w="2880"/>
          </w:tcPr>
          <w:p>
            <w:r>
              <w:rPr>
                <w:rFonts w:ascii="Times New Roman" w:hAnsi="Times New Roman"/>
                <w:sz w:val="22"/>
              </w:rPr>
              <w:t>Submission Confirmation</w:t>
            </w:r>
          </w:p>
        </w:tc>
        <w:tc>
          <w:tcPr>
            <w:tcW w:type="dxa" w:w="2880"/>
          </w:tcPr>
          <w:p>
            <w:r>
              <w:rPr>
                <w:rFonts w:ascii="Times New Roman" w:hAnsi="Times New Roman"/>
                <w:sz w:val="22"/>
              </w:rPr>
              <w:t>Case ID displayed to reporter</w:t>
            </w:r>
          </w:p>
        </w:tc>
      </w:tr>
      <w:tr>
        <w:tc>
          <w:tcPr>
            <w:tcW w:type="dxa" w:w="2880"/>
          </w:tcPr>
          <w:p>
            <w:r>
              <w:rPr>
                <w:rFonts w:ascii="Times New Roman" w:hAnsi="Times New Roman"/>
                <w:sz w:val="22"/>
              </w:rPr>
              <w:t>4.4</w:t>
            </w:r>
          </w:p>
        </w:tc>
        <w:tc>
          <w:tcPr>
            <w:tcW w:type="dxa" w:w="2880"/>
          </w:tcPr>
          <w:p>
            <w:r>
              <w:rPr>
                <w:rFonts w:ascii="Times New Roman" w:hAnsi="Times New Roman"/>
                <w:sz w:val="22"/>
              </w:rPr>
              <w:t>Track Report</w:t>
            </w:r>
          </w:p>
        </w:tc>
        <w:tc>
          <w:tcPr>
            <w:tcW w:type="dxa" w:w="2880"/>
          </w:tcPr>
          <w:p>
            <w:r>
              <w:rPr>
                <w:rFonts w:ascii="Times New Roman" w:hAnsi="Times New Roman"/>
                <w:sz w:val="22"/>
              </w:rPr>
              <w:t>Citizen case tracking page</w:t>
            </w:r>
          </w:p>
        </w:tc>
      </w:tr>
      <w:tr>
        <w:tc>
          <w:tcPr>
            <w:tcW w:type="dxa" w:w="2880"/>
          </w:tcPr>
          <w:p>
            <w:r>
              <w:rPr>
                <w:rFonts w:ascii="Times New Roman" w:hAnsi="Times New Roman"/>
                <w:sz w:val="22"/>
              </w:rPr>
              <w:t>4.5</w:t>
            </w:r>
          </w:p>
        </w:tc>
        <w:tc>
          <w:tcPr>
            <w:tcW w:type="dxa" w:w="2880"/>
          </w:tcPr>
          <w:p>
            <w:r>
              <w:rPr>
                <w:rFonts w:ascii="Times New Roman" w:hAnsi="Times New Roman"/>
                <w:sz w:val="22"/>
              </w:rPr>
              <w:t>Officer Login</w:t>
            </w:r>
          </w:p>
        </w:tc>
        <w:tc>
          <w:tcPr>
            <w:tcW w:type="dxa" w:w="2880"/>
          </w:tcPr>
          <w:p>
            <w:r>
              <w:rPr>
                <w:rFonts w:ascii="Times New Roman" w:hAnsi="Times New Roman"/>
                <w:sz w:val="22"/>
              </w:rPr>
              <w:t>Separate officer authentication page</w:t>
            </w:r>
          </w:p>
        </w:tc>
      </w:tr>
      <w:tr>
        <w:tc>
          <w:tcPr>
            <w:tcW w:type="dxa" w:w="2880"/>
          </w:tcPr>
          <w:p>
            <w:r>
              <w:rPr>
                <w:rFonts w:ascii="Times New Roman" w:hAnsi="Times New Roman"/>
                <w:sz w:val="22"/>
              </w:rPr>
              <w:t>4.6</w:t>
            </w:r>
          </w:p>
        </w:tc>
        <w:tc>
          <w:tcPr>
            <w:tcW w:type="dxa" w:w="2880"/>
          </w:tcPr>
          <w:p>
            <w:r>
              <w:rPr>
                <w:rFonts w:ascii="Times New Roman" w:hAnsi="Times New Roman"/>
                <w:sz w:val="22"/>
              </w:rPr>
              <w:t>Dashboard</w:t>
            </w:r>
          </w:p>
        </w:tc>
        <w:tc>
          <w:tcPr>
            <w:tcW w:type="dxa" w:w="2880"/>
          </w:tcPr>
          <w:p>
            <w:r>
              <w:rPr>
                <w:rFonts w:ascii="Times New Roman" w:hAnsi="Times New Roman"/>
                <w:sz w:val="22"/>
              </w:rPr>
              <w:t>Officer overview and charts</w:t>
            </w:r>
          </w:p>
        </w:tc>
      </w:tr>
      <w:tr>
        <w:tc>
          <w:tcPr>
            <w:tcW w:type="dxa" w:w="2880"/>
          </w:tcPr>
          <w:p>
            <w:r>
              <w:rPr>
                <w:rFonts w:ascii="Times New Roman" w:hAnsi="Times New Roman"/>
                <w:sz w:val="22"/>
              </w:rPr>
              <w:t>4.7</w:t>
            </w:r>
          </w:p>
        </w:tc>
        <w:tc>
          <w:tcPr>
            <w:tcW w:type="dxa" w:w="2880"/>
          </w:tcPr>
          <w:p>
            <w:r>
              <w:rPr>
                <w:rFonts w:ascii="Times New Roman" w:hAnsi="Times New Roman"/>
                <w:sz w:val="22"/>
              </w:rPr>
              <w:t>Investigation</w:t>
            </w:r>
          </w:p>
        </w:tc>
        <w:tc>
          <w:tcPr>
            <w:tcW w:type="dxa" w:w="2880"/>
          </w:tcPr>
          <w:p>
            <w:r>
              <w:rPr>
                <w:rFonts w:ascii="Times New Roman" w:hAnsi="Times New Roman"/>
                <w:sz w:val="22"/>
              </w:rPr>
              <w:t>Case detail, notes, and evidence</w:t>
            </w:r>
          </w:p>
        </w:tc>
      </w:tr>
      <w:tr>
        <w:tc>
          <w:tcPr>
            <w:tcW w:type="dxa" w:w="2880"/>
          </w:tcPr>
          <w:p>
            <w:r>
              <w:rPr>
                <w:rFonts w:ascii="Times New Roman" w:hAnsi="Times New Roman"/>
                <w:sz w:val="22"/>
              </w:rPr>
              <w:t>4.8</w:t>
            </w:r>
          </w:p>
        </w:tc>
        <w:tc>
          <w:tcPr>
            <w:tcW w:type="dxa" w:w="2880"/>
          </w:tcPr>
          <w:p>
            <w:r>
              <w:rPr>
                <w:rFonts w:ascii="Times New Roman" w:hAnsi="Times New Roman"/>
                <w:sz w:val="22"/>
              </w:rPr>
              <w:t>Analytics</w:t>
            </w:r>
          </w:p>
        </w:tc>
        <w:tc>
          <w:tcPr>
            <w:tcW w:type="dxa" w:w="2880"/>
          </w:tcPr>
          <w:p>
            <w:r>
              <w:rPr>
                <w:rFonts w:ascii="Times New Roman" w:hAnsi="Times New Roman"/>
                <w:sz w:val="22"/>
              </w:rPr>
              <w:t>Crime trends and zone charts</w:t>
            </w:r>
          </w:p>
        </w:tc>
      </w:tr>
    </w:tbl>
    <w:p/>
    <w:p>
      <w:pPr>
        <w:pStyle w:val="Heading2"/>
      </w:pPr>
      <w:r>
        <w:t>SUMMARY OF CHAPTER FOUR</w:t>
      </w:r>
    </w:p>
    <w:p>
      <w:pPr>
        <w:spacing w:after="120" w:line="360" w:lineRule="auto"/>
      </w:pPr>
      <w:r>
        <w:rPr>
          <w:rFonts w:ascii="Times New Roman" w:hAnsi="Times New Roman"/>
          <w:b w:val="0"/>
          <w:sz w:val="24"/>
        </w:rPr>
        <w:t>This chapter described the complete implementation of ECRS for Koforidua using React, Laravel, and MySQL. The three functional modules were implemented, security controls were applied, and the citizen and officer portals were separated to improve usability and security.</w:t>
      </w:r>
    </w:p>
    <w:p>
      <w:r>
        <w:br w:type="page"/>
      </w:r>
    </w:p>
    <w:p>
      <w:pPr>
        <w:pStyle w:val="Heading1"/>
      </w:pPr>
      <w:r>
        <w:t>CHAPTER FIVE</w:t>
      </w:r>
    </w:p>
    <w:p>
      <w:pPr>
        <w:pStyle w:val="Heading1"/>
      </w:pPr>
      <w:r>
        <w:t>SYSTEM TESTING, EVALUATION AND CONCLUSION</w:t>
      </w:r>
    </w:p>
    <w:p>
      <w:pPr>
        <w:pStyle w:val="Heading2"/>
      </w:pPr>
      <w:r>
        <w:t>5.0 INTRODUCTION</w:t>
      </w:r>
    </w:p>
    <w:p>
      <w:pPr>
        <w:spacing w:after="120" w:line="360" w:lineRule="auto"/>
      </w:pPr>
      <w:r>
        <w:rPr>
          <w:rFonts w:ascii="Times New Roman" w:hAnsi="Times New Roman"/>
          <w:b w:val="0"/>
          <w:sz w:val="24"/>
        </w:rPr>
        <w:t>This chapter presents the testing and evaluation of the implemented crime reporting web application. It documents test cases, evaluates the system against the project objectives, discusses limitations, and provides recommendations and conclusions.</w:t>
      </w:r>
    </w:p>
    <w:p>
      <w:pPr>
        <w:pStyle w:val="Heading2"/>
      </w:pPr>
      <w:r>
        <w:t>5.1 TESTING STRATEGY</w:t>
      </w:r>
    </w:p>
    <w:p>
      <w:pPr>
        <w:spacing w:after="120" w:line="360" w:lineRule="auto"/>
      </w:pPr>
      <w:r>
        <w:rPr>
          <w:rFonts w:ascii="Times New Roman" w:hAnsi="Times New Roman"/>
          <w:b w:val="0"/>
          <w:sz w:val="24"/>
        </w:rPr>
        <w:t>Testing was primarily functional and manual, supplemented by API-level verification. Unit, integration, system, security, and usability testing were conducted within the project time frame.</w:t>
      </w:r>
    </w:p>
    <w:p>
      <w:pPr>
        <w:pStyle w:val="Heading2"/>
      </w:pPr>
      <w:r>
        <w:t>5.2 TEST CASES AND RESULTS</w:t>
      </w:r>
    </w:p>
    <w:p>
      <w:r>
        <w:rPr>
          <w:rFonts w:ascii="Times New Roman" w:hAnsi="Times New Roman"/>
          <w:b/>
          <w:sz w:val="24"/>
        </w:rPr>
        <w:t>Table 5.1: Selected System Test Cases and Results (23 total — all Pass)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ID</w:t>
            </w:r>
          </w:p>
        </w:tc>
        <w:tc>
          <w:tcPr>
            <w:tcW w:type="dxa" w:w="2160"/>
          </w:tcPr>
          <w:p>
            <w:r>
              <w:rPr>
                <w:rFonts w:ascii="Times New Roman" w:hAnsi="Times New Roman"/>
                <w:b/>
                <w:sz w:val="22"/>
              </w:rPr>
              <w:t>Module</w:t>
            </w:r>
          </w:p>
        </w:tc>
        <w:tc>
          <w:tcPr>
            <w:tcW w:type="dxa" w:w="2160"/>
          </w:tcPr>
          <w:p>
            <w:r>
              <w:rPr>
                <w:rFonts w:ascii="Times New Roman" w:hAnsi="Times New Roman"/>
                <w:b/>
                <w:sz w:val="22"/>
              </w:rPr>
              <w:t>Test Case</w:t>
            </w:r>
          </w:p>
        </w:tc>
        <w:tc>
          <w:tcPr>
            <w:tcW w:type="dxa" w:w="2160"/>
          </w:tcPr>
          <w:p>
            <w:r>
              <w:rPr>
                <w:rFonts w:ascii="Times New Roman" w:hAnsi="Times New Roman"/>
                <w:b/>
                <w:sz w:val="22"/>
              </w:rPr>
              <w:t>Status</w:t>
            </w:r>
          </w:p>
        </w:tc>
      </w:tr>
      <w:tr>
        <w:tc>
          <w:tcPr>
            <w:tcW w:type="dxa" w:w="2160"/>
          </w:tcPr>
          <w:p>
            <w:r>
              <w:rPr>
                <w:rFonts w:ascii="Times New Roman" w:hAnsi="Times New Roman"/>
                <w:sz w:val="22"/>
              </w:rPr>
              <w:t>TC-01</w:t>
            </w:r>
          </w:p>
        </w:tc>
        <w:tc>
          <w:tcPr>
            <w:tcW w:type="dxa" w:w="2160"/>
          </w:tcPr>
          <w:p>
            <w:r>
              <w:rPr>
                <w:rFonts w:ascii="Times New Roman" w:hAnsi="Times New Roman"/>
                <w:sz w:val="22"/>
              </w:rPr>
              <w:t>API</w:t>
            </w:r>
          </w:p>
        </w:tc>
        <w:tc>
          <w:tcPr>
            <w:tcW w:type="dxa" w:w="2160"/>
          </w:tcPr>
          <w:p>
            <w:r>
              <w:rPr>
                <w:rFonts w:ascii="Times New Roman" w:hAnsi="Times New Roman"/>
                <w:sz w:val="22"/>
              </w:rPr>
              <w:t>Health check endpoint</w:t>
            </w:r>
          </w:p>
        </w:tc>
        <w:tc>
          <w:tcPr>
            <w:tcW w:type="dxa" w:w="2160"/>
          </w:tcPr>
          <w:p>
            <w:r>
              <w:rPr>
                <w:rFonts w:ascii="Times New Roman" w:hAnsi="Times New Roman"/>
                <w:sz w:val="22"/>
              </w:rPr>
              <w:t>Pass</w:t>
            </w:r>
          </w:p>
        </w:tc>
      </w:tr>
      <w:tr>
        <w:tc>
          <w:tcPr>
            <w:tcW w:type="dxa" w:w="2160"/>
          </w:tcPr>
          <w:p>
            <w:r>
              <w:rPr>
                <w:rFonts w:ascii="Times New Roman" w:hAnsi="Times New Roman"/>
                <w:sz w:val="22"/>
              </w:rPr>
              <w:t>TC-04</w:t>
            </w:r>
          </w:p>
        </w:tc>
        <w:tc>
          <w:tcPr>
            <w:tcW w:type="dxa" w:w="2160"/>
          </w:tcPr>
          <w:p>
            <w:r>
              <w:rPr>
                <w:rFonts w:ascii="Times New Roman" w:hAnsi="Times New Roman"/>
                <w:sz w:val="22"/>
              </w:rPr>
              <w:t>Data Capture</w:t>
            </w:r>
          </w:p>
        </w:tc>
        <w:tc>
          <w:tcPr>
            <w:tcW w:type="dxa" w:w="2160"/>
          </w:tcPr>
          <w:p>
            <w:r>
              <w:rPr>
                <w:rFonts w:ascii="Times New Roman" w:hAnsi="Times New Roman"/>
                <w:sz w:val="22"/>
              </w:rPr>
              <w:t>Submit identified report</w:t>
            </w:r>
          </w:p>
        </w:tc>
        <w:tc>
          <w:tcPr>
            <w:tcW w:type="dxa" w:w="2160"/>
          </w:tcPr>
          <w:p>
            <w:r>
              <w:rPr>
                <w:rFonts w:ascii="Times New Roman" w:hAnsi="Times New Roman"/>
                <w:sz w:val="22"/>
              </w:rPr>
              <w:t>Pass</w:t>
            </w:r>
          </w:p>
        </w:tc>
      </w:tr>
      <w:tr>
        <w:tc>
          <w:tcPr>
            <w:tcW w:type="dxa" w:w="2160"/>
          </w:tcPr>
          <w:p>
            <w:r>
              <w:rPr>
                <w:rFonts w:ascii="Times New Roman" w:hAnsi="Times New Roman"/>
                <w:sz w:val="22"/>
              </w:rPr>
              <w:t>TC-05</w:t>
            </w:r>
          </w:p>
        </w:tc>
        <w:tc>
          <w:tcPr>
            <w:tcW w:type="dxa" w:w="2160"/>
          </w:tcPr>
          <w:p>
            <w:r>
              <w:rPr>
                <w:rFonts w:ascii="Times New Roman" w:hAnsi="Times New Roman"/>
                <w:sz w:val="22"/>
              </w:rPr>
              <w:t>Data Capture</w:t>
            </w:r>
          </w:p>
        </w:tc>
        <w:tc>
          <w:tcPr>
            <w:tcW w:type="dxa" w:w="2160"/>
          </w:tcPr>
          <w:p>
            <w:r>
              <w:rPr>
                <w:rFonts w:ascii="Times New Roman" w:hAnsi="Times New Roman"/>
                <w:sz w:val="22"/>
              </w:rPr>
              <w:t>Submit anonymous report</w:t>
            </w:r>
          </w:p>
        </w:tc>
        <w:tc>
          <w:tcPr>
            <w:tcW w:type="dxa" w:w="2160"/>
          </w:tcPr>
          <w:p>
            <w:r>
              <w:rPr>
                <w:rFonts w:ascii="Times New Roman" w:hAnsi="Times New Roman"/>
                <w:sz w:val="22"/>
              </w:rPr>
              <w:t>Pass</w:t>
            </w:r>
          </w:p>
        </w:tc>
      </w:tr>
      <w:tr>
        <w:tc>
          <w:tcPr>
            <w:tcW w:type="dxa" w:w="2160"/>
          </w:tcPr>
          <w:p>
            <w:r>
              <w:rPr>
                <w:rFonts w:ascii="Times New Roman" w:hAnsi="Times New Roman"/>
                <w:sz w:val="22"/>
              </w:rPr>
              <w:t>TC-06</w:t>
            </w:r>
          </w:p>
        </w:tc>
        <w:tc>
          <w:tcPr>
            <w:tcW w:type="dxa" w:w="2160"/>
          </w:tcPr>
          <w:p>
            <w:r>
              <w:rPr>
                <w:rFonts w:ascii="Times New Roman" w:hAnsi="Times New Roman"/>
                <w:sz w:val="22"/>
              </w:rPr>
              <w:t>Data Capture</w:t>
            </w:r>
          </w:p>
        </w:tc>
        <w:tc>
          <w:tcPr>
            <w:tcW w:type="dxa" w:w="2160"/>
          </w:tcPr>
          <w:p>
            <w:r>
              <w:rPr>
                <w:rFonts w:ascii="Times New Roman" w:hAnsi="Times New Roman"/>
                <w:sz w:val="22"/>
              </w:rPr>
              <w:t>Track valid case KFD-2026-489201</w:t>
            </w:r>
          </w:p>
        </w:tc>
        <w:tc>
          <w:tcPr>
            <w:tcW w:type="dxa" w:w="2160"/>
          </w:tcPr>
          <w:p>
            <w:r>
              <w:rPr>
                <w:rFonts w:ascii="Times New Roman" w:hAnsi="Times New Roman"/>
                <w:sz w:val="22"/>
              </w:rPr>
              <w:t>Pass</w:t>
            </w:r>
          </w:p>
        </w:tc>
      </w:tr>
      <w:tr>
        <w:tc>
          <w:tcPr>
            <w:tcW w:type="dxa" w:w="2160"/>
          </w:tcPr>
          <w:p>
            <w:r>
              <w:rPr>
                <w:rFonts w:ascii="Times New Roman" w:hAnsi="Times New Roman"/>
                <w:sz w:val="22"/>
              </w:rPr>
              <w:t>TC-08</w:t>
            </w:r>
          </w:p>
        </w:tc>
        <w:tc>
          <w:tcPr>
            <w:tcW w:type="dxa" w:w="2160"/>
          </w:tcPr>
          <w:p>
            <w:r>
              <w:rPr>
                <w:rFonts w:ascii="Times New Roman" w:hAnsi="Times New Roman"/>
                <w:sz w:val="22"/>
              </w:rPr>
              <w:t>Auth</w:t>
            </w:r>
          </w:p>
        </w:tc>
        <w:tc>
          <w:tcPr>
            <w:tcW w:type="dxa" w:w="2160"/>
          </w:tcPr>
          <w:p>
            <w:r>
              <w:rPr>
                <w:rFonts w:ascii="Times New Roman" w:hAnsi="Times New Roman"/>
                <w:sz w:val="22"/>
              </w:rPr>
              <w:t>Officer login with valid credentials</w:t>
            </w:r>
          </w:p>
        </w:tc>
        <w:tc>
          <w:tcPr>
            <w:tcW w:type="dxa" w:w="2160"/>
          </w:tcPr>
          <w:p>
            <w:r>
              <w:rPr>
                <w:rFonts w:ascii="Times New Roman" w:hAnsi="Times New Roman"/>
                <w:sz w:val="22"/>
              </w:rPr>
              <w:t>Pass</w:t>
            </w:r>
          </w:p>
        </w:tc>
      </w:tr>
      <w:tr>
        <w:tc>
          <w:tcPr>
            <w:tcW w:type="dxa" w:w="2160"/>
          </w:tcPr>
          <w:p>
            <w:r>
              <w:rPr>
                <w:rFonts w:ascii="Times New Roman" w:hAnsi="Times New Roman"/>
                <w:sz w:val="22"/>
              </w:rPr>
              <w:t>TC-10</w:t>
            </w:r>
          </w:p>
        </w:tc>
        <w:tc>
          <w:tcPr>
            <w:tcW w:type="dxa" w:w="2160"/>
          </w:tcPr>
          <w:p>
            <w:r>
              <w:rPr>
                <w:rFonts w:ascii="Times New Roman" w:hAnsi="Times New Roman"/>
                <w:sz w:val="22"/>
              </w:rPr>
              <w:t>Auth</w:t>
            </w:r>
          </w:p>
        </w:tc>
        <w:tc>
          <w:tcPr>
            <w:tcW w:type="dxa" w:w="2160"/>
          </w:tcPr>
          <w:p>
            <w:r>
              <w:rPr>
                <w:rFonts w:ascii="Times New Roman" w:hAnsi="Times New Roman"/>
                <w:sz w:val="22"/>
              </w:rPr>
              <w:t>Block dashboard without login</w:t>
            </w:r>
          </w:p>
        </w:tc>
        <w:tc>
          <w:tcPr>
            <w:tcW w:type="dxa" w:w="2160"/>
          </w:tcPr>
          <w:p>
            <w:r>
              <w:rPr>
                <w:rFonts w:ascii="Times New Roman" w:hAnsi="Times New Roman"/>
                <w:sz w:val="22"/>
              </w:rPr>
              <w:t>Pass</w:t>
            </w:r>
          </w:p>
        </w:tc>
      </w:tr>
      <w:tr>
        <w:tc>
          <w:tcPr>
            <w:tcW w:type="dxa" w:w="2160"/>
          </w:tcPr>
          <w:p>
            <w:r>
              <w:rPr>
                <w:rFonts w:ascii="Times New Roman" w:hAnsi="Times New Roman"/>
                <w:sz w:val="22"/>
              </w:rPr>
              <w:t>TC-14</w:t>
            </w:r>
          </w:p>
        </w:tc>
        <w:tc>
          <w:tcPr>
            <w:tcW w:type="dxa" w:w="2160"/>
          </w:tcPr>
          <w:p>
            <w:r>
              <w:rPr>
                <w:rFonts w:ascii="Times New Roman" w:hAnsi="Times New Roman"/>
                <w:sz w:val="22"/>
              </w:rPr>
              <w:t>Report Mgmt</w:t>
            </w:r>
          </w:p>
        </w:tc>
        <w:tc>
          <w:tcPr>
            <w:tcW w:type="dxa" w:w="2160"/>
          </w:tcPr>
          <w:p>
            <w:r>
              <w:rPr>
                <w:rFonts w:ascii="Times New Roman" w:hAnsi="Times New Roman"/>
                <w:sz w:val="22"/>
              </w:rPr>
              <w:t>Add investigation note</w:t>
            </w:r>
          </w:p>
        </w:tc>
        <w:tc>
          <w:tcPr>
            <w:tcW w:type="dxa" w:w="2160"/>
          </w:tcPr>
          <w:p>
            <w:r>
              <w:rPr>
                <w:rFonts w:ascii="Times New Roman" w:hAnsi="Times New Roman"/>
                <w:sz w:val="22"/>
              </w:rPr>
              <w:t>Pass</w:t>
            </w:r>
          </w:p>
        </w:tc>
      </w:tr>
      <w:tr>
        <w:tc>
          <w:tcPr>
            <w:tcW w:type="dxa" w:w="2160"/>
          </w:tcPr>
          <w:p>
            <w:r>
              <w:rPr>
                <w:rFonts w:ascii="Times New Roman" w:hAnsi="Times New Roman"/>
                <w:sz w:val="22"/>
              </w:rPr>
              <w:t>TC-15</w:t>
            </w:r>
          </w:p>
        </w:tc>
        <w:tc>
          <w:tcPr>
            <w:tcW w:type="dxa" w:w="2160"/>
          </w:tcPr>
          <w:p>
            <w:r>
              <w:rPr>
                <w:rFonts w:ascii="Times New Roman" w:hAnsi="Times New Roman"/>
                <w:sz w:val="22"/>
              </w:rPr>
              <w:t>Report Mgmt</w:t>
            </w:r>
          </w:p>
        </w:tc>
        <w:tc>
          <w:tcPr>
            <w:tcW w:type="dxa" w:w="2160"/>
          </w:tcPr>
          <w:p>
            <w:r>
              <w:rPr>
                <w:rFonts w:ascii="Times New Roman" w:hAnsi="Times New Roman"/>
                <w:sz w:val="22"/>
              </w:rPr>
              <w:t>Reassign officer</w:t>
            </w:r>
          </w:p>
        </w:tc>
        <w:tc>
          <w:tcPr>
            <w:tcW w:type="dxa" w:w="2160"/>
          </w:tcPr>
          <w:p>
            <w:r>
              <w:rPr>
                <w:rFonts w:ascii="Times New Roman" w:hAnsi="Times New Roman"/>
                <w:sz w:val="22"/>
              </w:rPr>
              <w:t>Pass</w:t>
            </w:r>
          </w:p>
        </w:tc>
      </w:tr>
      <w:tr>
        <w:tc>
          <w:tcPr>
            <w:tcW w:type="dxa" w:w="2160"/>
          </w:tcPr>
          <w:p>
            <w:r>
              <w:rPr>
                <w:rFonts w:ascii="Times New Roman" w:hAnsi="Times New Roman"/>
                <w:sz w:val="22"/>
              </w:rPr>
              <w:t>TC-16</w:t>
            </w:r>
          </w:p>
        </w:tc>
        <w:tc>
          <w:tcPr>
            <w:tcW w:type="dxa" w:w="2160"/>
          </w:tcPr>
          <w:p>
            <w:r>
              <w:rPr>
                <w:rFonts w:ascii="Times New Roman" w:hAnsi="Times New Roman"/>
                <w:sz w:val="22"/>
              </w:rPr>
              <w:t>Report Mgmt</w:t>
            </w:r>
          </w:p>
        </w:tc>
        <w:tc>
          <w:tcPr>
            <w:tcW w:type="dxa" w:w="2160"/>
          </w:tcPr>
          <w:p>
            <w:r>
              <w:rPr>
                <w:rFonts w:ascii="Times New Roman" w:hAnsi="Times New Roman"/>
                <w:sz w:val="22"/>
              </w:rPr>
              <w:t>Mark case resolved</w:t>
            </w:r>
          </w:p>
        </w:tc>
        <w:tc>
          <w:tcPr>
            <w:tcW w:type="dxa" w:w="2160"/>
          </w:tcPr>
          <w:p>
            <w:r>
              <w:rPr>
                <w:rFonts w:ascii="Times New Roman" w:hAnsi="Times New Roman"/>
                <w:sz w:val="22"/>
              </w:rPr>
              <w:t>Pass</w:t>
            </w:r>
          </w:p>
        </w:tc>
      </w:tr>
      <w:tr>
        <w:tc>
          <w:tcPr>
            <w:tcW w:type="dxa" w:w="2160"/>
          </w:tcPr>
          <w:p>
            <w:r>
              <w:rPr>
                <w:rFonts w:ascii="Times New Roman" w:hAnsi="Times New Roman"/>
                <w:sz w:val="22"/>
              </w:rPr>
              <w:t>TC-17</w:t>
            </w:r>
          </w:p>
        </w:tc>
        <w:tc>
          <w:tcPr>
            <w:tcW w:type="dxa" w:w="2160"/>
          </w:tcPr>
          <w:p>
            <w:r>
              <w:rPr>
                <w:rFonts w:ascii="Times New Roman" w:hAnsi="Times New Roman"/>
                <w:sz w:val="22"/>
              </w:rPr>
              <w:t>Report Mgmt</w:t>
            </w:r>
          </w:p>
        </w:tc>
        <w:tc>
          <w:tcPr>
            <w:tcW w:type="dxa" w:w="2160"/>
          </w:tcPr>
          <w:p>
            <w:r>
              <w:rPr>
                <w:rFonts w:ascii="Times New Roman" w:hAnsi="Times New Roman"/>
                <w:sz w:val="22"/>
              </w:rPr>
              <w:t>Upload evidence</w:t>
            </w:r>
          </w:p>
        </w:tc>
        <w:tc>
          <w:tcPr>
            <w:tcW w:type="dxa" w:w="2160"/>
          </w:tcPr>
          <w:p>
            <w:r>
              <w:rPr>
                <w:rFonts w:ascii="Times New Roman" w:hAnsi="Times New Roman"/>
                <w:sz w:val="22"/>
              </w:rPr>
              <w:t>Pass</w:t>
            </w:r>
          </w:p>
        </w:tc>
      </w:tr>
      <w:tr>
        <w:tc>
          <w:tcPr>
            <w:tcW w:type="dxa" w:w="2160"/>
          </w:tcPr>
          <w:p>
            <w:r>
              <w:rPr>
                <w:rFonts w:ascii="Times New Roman" w:hAnsi="Times New Roman"/>
                <w:sz w:val="22"/>
              </w:rPr>
              <w:t>TC-18</w:t>
            </w:r>
          </w:p>
        </w:tc>
        <w:tc>
          <w:tcPr>
            <w:tcW w:type="dxa" w:w="2160"/>
          </w:tcPr>
          <w:p>
            <w:r>
              <w:rPr>
                <w:rFonts w:ascii="Times New Roman" w:hAnsi="Times New Roman"/>
                <w:sz w:val="22"/>
              </w:rPr>
              <w:t>Data Utilization</w:t>
            </w:r>
          </w:p>
        </w:tc>
        <w:tc>
          <w:tcPr>
            <w:tcW w:type="dxa" w:w="2160"/>
          </w:tcPr>
          <w:p>
            <w:r>
              <w:rPr>
                <w:rFonts w:ascii="Times New Roman" w:hAnsi="Times New Roman"/>
                <w:sz w:val="22"/>
              </w:rPr>
              <w:t>Dashboard statistics</w:t>
            </w:r>
          </w:p>
        </w:tc>
        <w:tc>
          <w:tcPr>
            <w:tcW w:type="dxa" w:w="2160"/>
          </w:tcPr>
          <w:p>
            <w:r>
              <w:rPr>
                <w:rFonts w:ascii="Times New Roman" w:hAnsi="Times New Roman"/>
                <w:sz w:val="22"/>
              </w:rPr>
              <w:t>Pass</w:t>
            </w:r>
          </w:p>
        </w:tc>
      </w:tr>
      <w:tr>
        <w:tc>
          <w:tcPr>
            <w:tcW w:type="dxa" w:w="2160"/>
          </w:tcPr>
          <w:p>
            <w:r>
              <w:rPr>
                <w:rFonts w:ascii="Times New Roman" w:hAnsi="Times New Roman"/>
                <w:sz w:val="22"/>
              </w:rPr>
              <w:t>TC-19</w:t>
            </w:r>
          </w:p>
        </w:tc>
        <w:tc>
          <w:tcPr>
            <w:tcW w:type="dxa" w:w="2160"/>
          </w:tcPr>
          <w:p>
            <w:r>
              <w:rPr>
                <w:rFonts w:ascii="Times New Roman" w:hAnsi="Times New Roman"/>
                <w:sz w:val="22"/>
              </w:rPr>
              <w:t>Data Utilization</w:t>
            </w:r>
          </w:p>
        </w:tc>
        <w:tc>
          <w:tcPr>
            <w:tcW w:type="dxa" w:w="2160"/>
          </w:tcPr>
          <w:p>
            <w:r>
              <w:rPr>
                <w:rFonts w:ascii="Times New Roman" w:hAnsi="Times New Roman"/>
                <w:sz w:val="22"/>
              </w:rPr>
              <w:t>Analytics charts</w:t>
            </w:r>
          </w:p>
        </w:tc>
        <w:tc>
          <w:tcPr>
            <w:tcW w:type="dxa" w:w="2160"/>
          </w:tcPr>
          <w:p>
            <w:r>
              <w:rPr>
                <w:rFonts w:ascii="Times New Roman" w:hAnsi="Times New Roman"/>
                <w:sz w:val="22"/>
              </w:rPr>
              <w:t>Pass</w:t>
            </w:r>
          </w:p>
        </w:tc>
      </w:tr>
    </w:tbl>
    <w:p/>
    <w:p>
      <w:pPr>
        <w:spacing w:after="120" w:line="360" w:lineRule="auto"/>
      </w:pPr>
      <w:r>
        <w:rPr>
          <w:rFonts w:ascii="Times New Roman" w:hAnsi="Times New Roman"/>
          <w:b w:val="0"/>
          <w:sz w:val="24"/>
        </w:rPr>
        <w:t>All twenty-three test cases passed. Full test case details are provided in the project appendix.</w:t>
      </w:r>
    </w:p>
    <w:p>
      <w:pPr>
        <w:pStyle w:val="Heading2"/>
      </w:pPr>
      <w:r>
        <w:t>5.3 EVALUATION AGAINST PROJECT OBJECTIVES</w:t>
      </w:r>
    </w:p>
    <w:p>
      <w:pPr>
        <w:spacing w:after="120" w:line="360" w:lineRule="auto"/>
      </w:pPr>
      <w:r>
        <w:rPr>
          <w:rFonts w:ascii="Times New Roman" w:hAnsi="Times New Roman"/>
          <w:b w:val="0"/>
          <w:sz w:val="24"/>
        </w:rPr>
        <w:t>The system achieved its primary objectives: online crime report submission, centralised storage, officer case management, analytics, and a deterministic Case ID model. The distributed data warehouse objective was partially achieved through a centralised online database accessible to all stations in the pilot scope.</w:t>
      </w:r>
    </w:p>
    <w:p>
      <w:pPr>
        <w:pStyle w:val="Heading2"/>
      </w:pPr>
      <w:r>
        <w:t>5.4 LIMITATIONS</w:t>
      </w:r>
    </w:p>
    <w:p>
      <w:pPr>
        <w:pStyle w:val="ListBullet"/>
      </w:pPr>
      <w:r>
        <w:rPr>
          <w:rFonts w:ascii="Times New Roman" w:hAnsi="Times New Roman"/>
          <w:sz w:val="24"/>
        </w:rPr>
        <w:t>System currently runs locally and is not yet deployed online</w:t>
      </w:r>
    </w:p>
    <w:p>
      <w:pPr>
        <w:pStyle w:val="ListBullet"/>
      </w:pPr>
      <w:r>
        <w:rPr>
          <w:rFonts w:ascii="Times New Roman" w:hAnsi="Times New Roman"/>
          <w:sz w:val="24"/>
        </w:rPr>
        <w:t>Citizens do not have login accounts; tracking is by Case ID only</w:t>
      </w:r>
    </w:p>
    <w:p>
      <w:pPr>
        <w:pStyle w:val="ListBullet"/>
      </w:pPr>
      <w:r>
        <w:rPr>
          <w:rFonts w:ascii="Times New Roman" w:hAnsi="Times New Roman"/>
          <w:sz w:val="24"/>
        </w:rPr>
        <w:t>Automated SMS and email notifications are not yet implemented</w:t>
      </w:r>
    </w:p>
    <w:p>
      <w:pPr>
        <w:pStyle w:val="ListBullet"/>
      </w:pPr>
      <w:r>
        <w:rPr>
          <w:rFonts w:ascii="Times New Roman" w:hAnsi="Times New Roman"/>
          <w:sz w:val="24"/>
        </w:rPr>
        <w:t>Pilot scope limited to Koforidua municipality</w:t>
      </w:r>
    </w:p>
    <w:p>
      <w:pPr>
        <w:pStyle w:val="Heading2"/>
      </w:pPr>
      <w:r>
        <w:t>5.5 RECOMMENDATIONS</w:t>
      </w:r>
    </w:p>
    <w:p>
      <w:pPr>
        <w:pStyle w:val="ListBullet"/>
      </w:pPr>
      <w:r>
        <w:rPr>
          <w:rFonts w:ascii="Times New Roman" w:hAnsi="Times New Roman"/>
          <w:sz w:val="24"/>
        </w:rPr>
        <w:t>Deploy API and frontend to a public hosting platform</w:t>
      </w:r>
    </w:p>
    <w:p>
      <w:pPr>
        <w:pStyle w:val="ListBullet"/>
      </w:pPr>
      <w:r>
        <w:rPr>
          <w:rFonts w:ascii="Times New Roman" w:hAnsi="Times New Roman"/>
          <w:sz w:val="24"/>
        </w:rPr>
        <w:t>Integrate SMS/email notifications for case status updates</w:t>
      </w:r>
    </w:p>
    <w:p>
      <w:pPr>
        <w:pStyle w:val="ListBullet"/>
      </w:pPr>
      <w:r>
        <w:rPr>
          <w:rFonts w:ascii="Times New Roman" w:hAnsi="Times New Roman"/>
          <w:sz w:val="24"/>
        </w:rPr>
        <w:t>Develop a mobile application version</w:t>
      </w:r>
    </w:p>
    <w:p>
      <w:pPr>
        <w:pStyle w:val="ListBullet"/>
      </w:pPr>
      <w:r>
        <w:rPr>
          <w:rFonts w:ascii="Times New Roman" w:hAnsi="Times New Roman"/>
          <w:sz w:val="24"/>
        </w:rPr>
        <w:t>Conduct formal user acceptance testing with Ghana Police personnel</w:t>
      </w:r>
    </w:p>
    <w:p>
      <w:pPr>
        <w:pStyle w:val="Heading2"/>
      </w:pPr>
      <w:r>
        <w:t>5.6 CONCLUSION</w:t>
      </w:r>
    </w:p>
    <w:p>
      <w:pPr>
        <w:spacing w:after="120" w:line="360" w:lineRule="auto"/>
      </w:pPr>
      <w:r>
        <w:rPr>
          <w:rFonts w:ascii="Times New Roman" w:hAnsi="Times New Roman"/>
          <w:b w:val="0"/>
          <w:sz w:val="24"/>
        </w:rPr>
        <w:t>The Electronic Crime Reporting System successfully demonstrates that a web-based, database-backed platform can improve accessibility, anonymity, record keeping, and analytics in crime reporting. The prototype meets the core objectives of this research and provides a foundation for future deployment and enhancement.</w:t>
      </w:r>
    </w:p>
    <w:p>
      <w:pPr>
        <w:pStyle w:val="Heading2"/>
      </w:pPr>
      <w:r>
        <w:t>SUMMARY OF CHAPTER FIVE</w:t>
      </w:r>
    </w:p>
    <w:p>
      <w:pPr>
        <w:spacing w:after="120" w:line="360" w:lineRule="auto"/>
      </w:pPr>
      <w:r>
        <w:rPr>
          <w:rFonts w:ascii="Times New Roman" w:hAnsi="Times New Roman"/>
          <w:b w:val="0"/>
          <w:sz w:val="24"/>
        </w:rPr>
        <w:t>This chapter confirmed through testing that the implemented system functions correctly, evaluated it against the project objectives, identified limitations, and recommended future improvements.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