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83FA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14:paraId="3DA8CBDD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14:paraId="0FA1A00D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5C021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88EAD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F650C5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5922B" w14:textId="0F15D297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ADE224" w14:textId="77777777" w:rsidR="00E42863" w:rsidRPr="00BC37AE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57E86" w14:textId="77777777" w:rsidR="00DD494A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F4931" w14:textId="77777777" w:rsidR="005E174D" w:rsidRDefault="005E174D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24F5A" w14:textId="77777777" w:rsidR="005E174D" w:rsidRDefault="005E174D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B8FF6" w14:textId="77777777" w:rsidR="005E174D" w:rsidRPr="00BC37AE" w:rsidRDefault="005E174D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39ABF" w14:textId="22EB1F89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24507A" w14:textId="0FBFBDE2" w:rsidR="00DD494A" w:rsidRPr="009C408B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 w:rsidR="009C408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1302FE9" w14:textId="09F55FB2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10AAE473" w14:textId="46DDB7ED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408B" w:rsidRPr="009C408B">
        <w:rPr>
          <w:rFonts w:ascii="Times New Roman" w:hAnsi="Times New Roman" w:cs="Times New Roman"/>
          <w:sz w:val="28"/>
          <w:szCs w:val="28"/>
        </w:rPr>
        <w:t>АНАЛИЗ РИСКОВ ИНФОРМАЦИОННОЙ БЕЗОПАСНОСТИ</w:t>
      </w:r>
      <w:r w:rsidRPr="0069775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0ACB59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7D851" w14:textId="5D6660BC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A078E" w14:textId="1F20A4B6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B9097" w14:textId="4DC6CCB8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A87CD8" w14:textId="00CA47AF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CB68D" w14:textId="2D641EFC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56DCE" w14:textId="6C5263E1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EAC3F" w14:textId="26B2A9F5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ED0E8" w14:textId="77777777" w:rsidR="00E42863" w:rsidRPr="00BC37AE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A2841A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2A9C5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7B99E" w14:textId="7ACDD90E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CD87C" w14:textId="75D9E42F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3E8CB" w14:textId="77777777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316F0" w14:textId="1603D8C5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AFA46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30346E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14:paraId="78585A77" w14:textId="340921F0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Студенты гр.15</w:t>
      </w:r>
      <w:r w:rsidR="00D23E66" w:rsidRPr="00BC37AE">
        <w:rPr>
          <w:rFonts w:ascii="Times New Roman" w:eastAsia="Times New Roman" w:hAnsi="Times New Roman" w:cs="Times New Roman"/>
          <w:sz w:val="28"/>
          <w:szCs w:val="28"/>
        </w:rPr>
        <w:t>050</w:t>
      </w:r>
      <w:r w:rsidR="0093723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spellStart"/>
      <w:r w:rsidRPr="00BC37AE"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7004A745" w14:textId="77777777" w:rsidR="00937232" w:rsidRDefault="00937232" w:rsidP="009372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Ходосевич </w:t>
      </w:r>
      <w:r w:rsidRPr="00AC2D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Семков А.Д.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Шарай П.Ю.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Гайчук В.Н.</w:t>
      </w:r>
    </w:p>
    <w:p w14:paraId="2E2F8876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92EB29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46AFF" w14:textId="321110E6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C21F5F" w14:textId="593A54DB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ECD26" w14:textId="77777777" w:rsidR="00333D64" w:rsidRDefault="00333D64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99013" w14:textId="1475B6B8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92821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BC37AE"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9EBEA1A" w14:textId="77777777" w:rsidR="00697757" w:rsidRDefault="00697757" w:rsidP="00F95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E0F16" w14:textId="6D15F713" w:rsidR="00F84E3A" w:rsidRPr="00BA525E" w:rsidRDefault="00282EE9" w:rsidP="00F95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D494A" w:rsidRPr="00BC37AE"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 w:rsidR="00DD494A" w:rsidRPr="00BC37AE">
        <w:rPr>
          <w:rFonts w:ascii="Times New Roman" w:hAnsi="Times New Roman" w:cs="Times New Roman"/>
          <w:sz w:val="28"/>
          <w:szCs w:val="28"/>
        </w:rPr>
        <w:t xml:space="preserve"> </w:t>
      </w:r>
      <w:r w:rsidR="00333D6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C408B" w:rsidRPr="009C408B">
        <w:rPr>
          <w:rFonts w:ascii="Times New Roman" w:hAnsi="Times New Roman" w:cs="Times New Roman"/>
          <w:sz w:val="28"/>
          <w:szCs w:val="28"/>
        </w:rPr>
        <w:t>изучить методику анализа рисков информационной безопасности и получить практические навыки по ее применению.</w:t>
      </w:r>
    </w:p>
    <w:p w14:paraId="5D546D20" w14:textId="1C2C8271" w:rsidR="00697757" w:rsidRDefault="00697757" w:rsidP="00F95D36">
      <w:pPr>
        <w:rPr>
          <w:rFonts w:ascii="Times New Roman" w:hAnsi="Times New Roman"/>
          <w:color w:val="000000"/>
          <w:sz w:val="28"/>
          <w:szCs w:val="28"/>
        </w:rPr>
      </w:pPr>
    </w:p>
    <w:p w14:paraId="6CF123B8" w14:textId="3CABBF28" w:rsidR="00567F72" w:rsidRPr="00567F72" w:rsidRDefault="00567F72" w:rsidP="00F95D36">
      <w:pPr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ab/>
      </w:r>
      <w:r w:rsidR="009C408B" w:rsidRPr="00567F72">
        <w:rPr>
          <w:rFonts w:ascii="Times New Roman" w:hAnsi="Times New Roman"/>
          <w:i/>
          <w:iCs/>
          <w:color w:val="000000"/>
          <w:sz w:val="28"/>
          <w:szCs w:val="28"/>
        </w:rPr>
        <w:t xml:space="preserve">Этап 1. Определение границ исследования. </w:t>
      </w:r>
    </w:p>
    <w:p w14:paraId="28068B5B" w14:textId="6DF26947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>Для этого определяется состав и структура основных информационных активов системы. Пусть в нашем случае информационными активами системы являются:</w:t>
      </w:r>
    </w:p>
    <w:p w14:paraId="23DC2BC6" w14:textId="07BDC793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Актив 1. Данные, поступившие за день в СУБД из Интернета. </w:t>
      </w:r>
    </w:p>
    <w:p w14:paraId="0F8D670C" w14:textId="169E12C5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Актив 2. Данные, поступившие за день в СУБД из ВКС. </w:t>
      </w:r>
    </w:p>
    <w:p w14:paraId="0AD77FDB" w14:textId="4942C42A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Актив 3. Данные, поступившие за день в СУБД с РМ операторов. </w:t>
      </w:r>
    </w:p>
    <w:p w14:paraId="1B6A7A80" w14:textId="216C6CBB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Актив 4. Программное обеспечение (ПО) информационной системы. </w:t>
      </w:r>
    </w:p>
    <w:p w14:paraId="51DE85C9" w14:textId="60BF46A3" w:rsidR="00567F72" w:rsidRDefault="00567F72" w:rsidP="00567F72">
      <w:pPr>
        <w:spacing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>Актив 5. Данные в СУБД.</w:t>
      </w:r>
    </w:p>
    <w:p w14:paraId="2B752501" w14:textId="77777777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ab/>
      </w:r>
      <w:r w:rsidR="009C408B" w:rsidRPr="00567F72">
        <w:rPr>
          <w:rFonts w:ascii="Times New Roman" w:hAnsi="Times New Roman"/>
          <w:i/>
          <w:iCs/>
          <w:color w:val="000000"/>
          <w:sz w:val="28"/>
          <w:szCs w:val="28"/>
        </w:rPr>
        <w:t>Этап 2. Стоимость информационных активов.</w:t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1414"/>
        <w:gridCol w:w="1558"/>
        <w:gridCol w:w="1558"/>
      </w:tblGrid>
      <w:tr w:rsidR="00567F72" w14:paraId="1BF102C9" w14:textId="77777777" w:rsidTr="00567F72">
        <w:tc>
          <w:tcPr>
            <w:tcW w:w="1980" w:type="dxa"/>
            <w:vAlign w:val="center"/>
          </w:tcPr>
          <w:p w14:paraId="5A0393D6" w14:textId="4B4BF62E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Актив</w:t>
            </w:r>
          </w:p>
        </w:tc>
        <w:tc>
          <w:tcPr>
            <w:tcW w:w="1276" w:type="dxa"/>
            <w:vAlign w:val="center"/>
          </w:tcPr>
          <w:p w14:paraId="564B5F51" w14:textId="6C9D3220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14:paraId="249499D1" w14:textId="6598EF02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  <w:tc>
          <w:tcPr>
            <w:tcW w:w="1414" w:type="dxa"/>
            <w:vAlign w:val="center"/>
          </w:tcPr>
          <w:p w14:paraId="73DDB646" w14:textId="37160375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  <w:tc>
          <w:tcPr>
            <w:tcW w:w="1558" w:type="dxa"/>
            <w:vAlign w:val="center"/>
          </w:tcPr>
          <w:p w14:paraId="1BA682FC" w14:textId="628F7046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4</w:t>
            </w:r>
          </w:p>
        </w:tc>
        <w:tc>
          <w:tcPr>
            <w:tcW w:w="1558" w:type="dxa"/>
            <w:vAlign w:val="center"/>
          </w:tcPr>
          <w:p w14:paraId="5DFBB238" w14:textId="33D3264A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5</w:t>
            </w:r>
          </w:p>
        </w:tc>
      </w:tr>
      <w:tr w:rsidR="00567F72" w14:paraId="319685F7" w14:textId="77777777" w:rsidTr="00567F72">
        <w:tc>
          <w:tcPr>
            <w:tcW w:w="1980" w:type="dxa"/>
            <w:vAlign w:val="center"/>
          </w:tcPr>
          <w:p w14:paraId="080496D7" w14:textId="3B5951A0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Стоимость, руб.</w:t>
            </w:r>
          </w:p>
        </w:tc>
        <w:tc>
          <w:tcPr>
            <w:tcW w:w="1276" w:type="dxa"/>
            <w:vAlign w:val="center"/>
          </w:tcPr>
          <w:p w14:paraId="331B63F6" w14:textId="4642FBE5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700</w:t>
            </w:r>
          </w:p>
        </w:tc>
        <w:tc>
          <w:tcPr>
            <w:tcW w:w="1559" w:type="dxa"/>
            <w:vAlign w:val="center"/>
          </w:tcPr>
          <w:p w14:paraId="3CD6B480" w14:textId="5C4B61B6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14:paraId="13D76E11" w14:textId="6D4335FD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3200</w:t>
            </w:r>
          </w:p>
        </w:tc>
        <w:tc>
          <w:tcPr>
            <w:tcW w:w="1558" w:type="dxa"/>
            <w:vAlign w:val="center"/>
          </w:tcPr>
          <w:p w14:paraId="4AA6344D" w14:textId="2C112D0F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9000</w:t>
            </w:r>
          </w:p>
        </w:tc>
        <w:tc>
          <w:tcPr>
            <w:tcW w:w="1558" w:type="dxa"/>
            <w:vAlign w:val="center"/>
          </w:tcPr>
          <w:p w14:paraId="65315BAA" w14:textId="2C96D94F" w:rsidR="00567F72" w:rsidRPr="00567F72" w:rsidRDefault="00567F72" w:rsidP="00567F72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567F72">
              <w:rPr>
                <w:rFonts w:ascii="Times New Roman" w:hAnsi="Times New Roman"/>
                <w:color w:val="000000"/>
                <w:lang w:val="ru-RU"/>
              </w:rPr>
              <w:t>500000</w:t>
            </w:r>
          </w:p>
        </w:tc>
      </w:tr>
    </w:tbl>
    <w:p w14:paraId="3E0B86A8" w14:textId="2AE99899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</w:p>
    <w:p w14:paraId="5AAEAEEC" w14:textId="2ADCF456" w:rsidR="00567F72" w:rsidRPr="00567F72" w:rsidRDefault="00567F72" w:rsidP="00F95D36">
      <w:pPr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ab/>
      </w:r>
      <w:r w:rsidR="009C408B" w:rsidRPr="00567F72">
        <w:rPr>
          <w:rFonts w:ascii="Times New Roman" w:hAnsi="Times New Roman"/>
          <w:i/>
          <w:iCs/>
          <w:color w:val="000000"/>
          <w:sz w:val="28"/>
          <w:szCs w:val="28"/>
        </w:rPr>
        <w:t xml:space="preserve">Этап 3. Анализ угроз и уязвимостей. </w:t>
      </w:r>
    </w:p>
    <w:p w14:paraId="20F1809E" w14:textId="4E20142D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Пусть основными угрозами с наиболее высокими приоритетами выбраны: </w:t>
      </w:r>
    </w:p>
    <w:p w14:paraId="099162B8" w14:textId="3FB2F271" w:rsidR="00567F72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Угроза 1. Проникновение из Интернета в сеть организации вредоносного программного обеспечения. </w:t>
      </w:r>
    </w:p>
    <w:p w14:paraId="00149B0E" w14:textId="57DED131" w:rsidR="00B41DCC" w:rsidRDefault="00B41DCC" w:rsidP="00F95D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E9258B">
        <w:rPr>
          <w:rFonts w:ascii="Times New Roman" w:hAnsi="Times New Roman"/>
          <w:color w:val="000000"/>
          <w:sz w:val="28"/>
          <w:szCs w:val="28"/>
          <w:lang w:val="ru-RU"/>
        </w:rPr>
        <w:t>Уязвимость 1.1. Отсутствие антивирусного ПО.</w:t>
      </w:r>
    </w:p>
    <w:p w14:paraId="5DF4CBC4" w14:textId="30F0C350" w:rsidR="00E9258B" w:rsidRPr="00E9258B" w:rsidRDefault="00E9258B" w:rsidP="00F95D3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Уязвимость 1.2. Устаревшее программное обеспечение.</w:t>
      </w:r>
    </w:p>
    <w:p w14:paraId="1EC16FC1" w14:textId="0FF620EB" w:rsidR="00E9258B" w:rsidRDefault="00567F72" w:rsidP="00E9258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9C408B" w:rsidRPr="009C408B">
        <w:rPr>
          <w:rFonts w:ascii="Times New Roman" w:hAnsi="Times New Roman"/>
          <w:color w:val="000000"/>
          <w:sz w:val="28"/>
          <w:szCs w:val="28"/>
        </w:rPr>
        <w:t xml:space="preserve">Угроза 2. Несанкционированный доступ к информационным активам сотрудника компании, завербованного конкурентами и передающего им информацию. </w:t>
      </w:r>
    </w:p>
    <w:p w14:paraId="398ED1B5" w14:textId="692D198D" w:rsidR="00E9258B" w:rsidRDefault="00E9258B" w:rsidP="00E9258B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Уязвимость 2.1. Отсутствие </w:t>
      </w:r>
      <w:r w:rsidR="002E3BC1">
        <w:rPr>
          <w:rFonts w:ascii="Times New Roman" w:hAnsi="Times New Roman"/>
          <w:color w:val="000000"/>
          <w:sz w:val="28"/>
          <w:szCs w:val="28"/>
          <w:lang w:val="ru-RU"/>
        </w:rPr>
        <w:t xml:space="preserve">ограничения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доступа</w:t>
      </w:r>
      <w:r w:rsidR="002E3BC1">
        <w:rPr>
          <w:rFonts w:ascii="Times New Roman" w:hAnsi="Times New Roman"/>
          <w:color w:val="000000"/>
          <w:sz w:val="28"/>
          <w:szCs w:val="28"/>
          <w:lang w:val="ru-RU"/>
        </w:rPr>
        <w:t xml:space="preserve"> 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E3BC1">
        <w:rPr>
          <w:rFonts w:ascii="Times New Roman" w:hAnsi="Times New Roman"/>
          <w:color w:val="000000"/>
          <w:sz w:val="28"/>
          <w:szCs w:val="28"/>
          <w:lang w:val="ru-RU"/>
        </w:rPr>
        <w:t>информационным активам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компании.</w:t>
      </w:r>
    </w:p>
    <w:p w14:paraId="157E353C" w14:textId="3DF3D440" w:rsidR="00E9258B" w:rsidRDefault="00E9258B" w:rsidP="00E9258B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Уязвимость 2.2. </w:t>
      </w:r>
      <w:r w:rsidR="002E3BC1">
        <w:rPr>
          <w:rFonts w:ascii="Times New Roman" w:hAnsi="Times New Roman"/>
          <w:color w:val="000000"/>
          <w:sz w:val="28"/>
          <w:szCs w:val="28"/>
          <w:lang w:val="ru-RU"/>
        </w:rPr>
        <w:t xml:space="preserve">Отсутствие мониторинга действий сотрудника на персональном компьютере в компании. </w:t>
      </w:r>
    </w:p>
    <w:p w14:paraId="67031606" w14:textId="77777777" w:rsidR="00E9258B" w:rsidRPr="00E9258B" w:rsidRDefault="00E9258B" w:rsidP="00E9258B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E39D0E6" w14:textId="79964308" w:rsidR="00567F72" w:rsidRDefault="00567F72" w:rsidP="00F95D36">
      <w:pPr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ab/>
      </w:r>
      <w:r w:rsidR="009C408B" w:rsidRPr="00567F72">
        <w:rPr>
          <w:rFonts w:ascii="Times New Roman" w:hAnsi="Times New Roman"/>
          <w:i/>
          <w:iCs/>
          <w:color w:val="000000"/>
          <w:sz w:val="28"/>
          <w:szCs w:val="28"/>
        </w:rPr>
        <w:t xml:space="preserve">Этап 4. Количественные оценки рисков. </w:t>
      </w:r>
    </w:p>
    <w:p w14:paraId="1FD6D9EF" w14:textId="18DDF75C" w:rsidR="00567F72" w:rsidRPr="00C100DF" w:rsidRDefault="00567F72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C100DF"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2.1.</w:t>
      </w:r>
      <w:r w:rsidR="00C10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9C408B">
        <w:rPr>
          <w:rFonts w:ascii="Times New Roman" w:hAnsi="Times New Roman"/>
          <w:color w:val="000000"/>
          <w:sz w:val="28"/>
          <w:szCs w:val="28"/>
        </w:rPr>
        <w:t>Найти цену ущерба по угрозе 1.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0313653E" w14:textId="5F0AEBE6" w:rsidR="006B5B8C" w:rsidRDefault="006B5B8C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6B5B8C">
        <w:rPr>
          <w:rFonts w:ascii="Times New Roman" w:hAnsi="Times New Roman"/>
          <w:color w:val="000000"/>
          <w:sz w:val="28"/>
          <w:szCs w:val="28"/>
        </w:rPr>
        <w:t xml:space="preserve">Пусть в результате реализации угрозы 1 наступило первое последствие «Финансовые потери, связанные с восстановлением ресурсов», причём вредоносное ПО проникало в сеть организации 6 раз в год и каждый раз повреждало на 100 % активы 1-3 и на 20 % актив 4. Актив 5 был защищён резервным копированием и повреждением его можно пренебречь.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6B5B8C">
        <w:rPr>
          <w:rFonts w:ascii="Times New Roman" w:hAnsi="Times New Roman"/>
          <w:color w:val="000000"/>
          <w:sz w:val="28"/>
          <w:szCs w:val="28"/>
        </w:rPr>
        <w:t>Кроме того, в результате реализации этой угрозы наступило второе последствие «Дезорганизация деятельности компании». За 6-кратное в течение года проникновение вредоносного ПО цена ущерба по этому последствию составила 2100 руб.</w:t>
      </w:r>
    </w:p>
    <w:p w14:paraId="057AE355" w14:textId="3D84A5B2" w:rsidR="006B5B8C" w:rsidRPr="006B5B8C" w:rsidRDefault="006B5B8C" w:rsidP="006B5B8C">
      <w:pPr>
        <w:spacing w:after="24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ЦЕНА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ущерба1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6*(100%*(700+500+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3200)+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>20%*9000)+2100=39300 (руб.)</w:t>
      </w:r>
    </w:p>
    <w:p w14:paraId="5C7B55C0" w14:textId="0D581669" w:rsidR="00F571FA" w:rsidRDefault="006B5B8C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</w:p>
    <w:p w14:paraId="70FB5558" w14:textId="02958F6E" w:rsidR="00567F72" w:rsidRDefault="00F571FA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C100DF"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2.2.</w:t>
      </w:r>
      <w:r w:rsidR="00C10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6B5B8C" w:rsidRPr="006B5B8C">
        <w:rPr>
          <w:rFonts w:ascii="Times New Roman" w:hAnsi="Times New Roman"/>
          <w:color w:val="000000"/>
          <w:sz w:val="28"/>
          <w:szCs w:val="28"/>
        </w:rPr>
        <w:t>Найти цену ущерба по угрозе 2.</w:t>
      </w:r>
    </w:p>
    <w:p w14:paraId="58C6AEC7" w14:textId="77777777" w:rsidR="00285F8A" w:rsidRDefault="006B5B8C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6B5B8C">
        <w:rPr>
          <w:rFonts w:ascii="Times New Roman" w:hAnsi="Times New Roman"/>
          <w:color w:val="000000"/>
          <w:sz w:val="28"/>
          <w:szCs w:val="28"/>
        </w:rPr>
        <w:t xml:space="preserve">Пусть в результате реализации угрозы 2 наступило первое последствие «Финансовые потери от разглашения и передачи информации конкурентам». Цена ущерба по этому последствию за год составила 17600 руб. </w:t>
      </w:r>
    </w:p>
    <w:p w14:paraId="6D84F539" w14:textId="592C0067" w:rsidR="006B5B8C" w:rsidRDefault="00285F8A" w:rsidP="00F95D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6B5B8C" w:rsidRPr="006B5B8C">
        <w:rPr>
          <w:rFonts w:ascii="Times New Roman" w:hAnsi="Times New Roman"/>
          <w:color w:val="000000"/>
          <w:sz w:val="28"/>
          <w:szCs w:val="28"/>
        </w:rPr>
        <w:t>Кроме того, в результате реализации этой угрозы наступило второе последствие «Ущерб репутации организации». Цена ущерба по этому последствию за счёт уменьшения потока заказов и неприятностей со стороны государственных органов составила 33000 руб. за год.</w:t>
      </w:r>
    </w:p>
    <w:p w14:paraId="27B94F66" w14:textId="48BBC1DD" w:rsidR="00285F8A" w:rsidRDefault="00285F8A" w:rsidP="00285F8A">
      <w:pPr>
        <w:spacing w:after="24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ЦЕНА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 xml:space="preserve">ущерба2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 17600 + 33000 = 50600 (руб.)</w:t>
      </w:r>
    </w:p>
    <w:p w14:paraId="21FBEB86" w14:textId="6167F19B" w:rsidR="00285F8A" w:rsidRDefault="00285F8A" w:rsidP="00285F8A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2.3.</w:t>
      </w:r>
      <w:r w:rsidR="00C10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Найти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РИСК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общий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5C52103" w14:textId="1AB587EB" w:rsidR="00285F8A" w:rsidRDefault="00285F8A" w:rsidP="00285F8A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285F8A">
        <w:rPr>
          <w:rFonts w:ascii="Times New Roman" w:hAnsi="Times New Roman"/>
          <w:color w:val="000000"/>
          <w:sz w:val="28"/>
          <w:szCs w:val="28"/>
        </w:rPr>
        <w:t>Вероятность ущерба для угрозы 1 составляет 60%, а для угрозы 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 </w:t>
      </w:r>
      <w:r w:rsidRPr="00285F8A">
        <w:rPr>
          <w:rFonts w:ascii="Times New Roman" w:hAnsi="Times New Roman"/>
          <w:color w:val="000000"/>
          <w:sz w:val="28"/>
          <w:szCs w:val="28"/>
        </w:rPr>
        <w:t>– 40%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646F732" w14:textId="7B881D9B" w:rsidR="008310BD" w:rsidRDefault="008310BD" w:rsidP="00285F8A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РИСК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угрозы1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85F8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ЦЕНА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ущерба1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*ВЕРОЯТНОСТЬ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угрозы1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=23580 (руб.)</w:t>
      </w:r>
    </w:p>
    <w:p w14:paraId="742AC168" w14:textId="241F1491" w:rsidR="008310BD" w:rsidRPr="008310BD" w:rsidRDefault="008310BD" w:rsidP="00285F8A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РИСК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угрозы2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85F8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ЦЕНА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ущерба2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*ВЕРОЯТНОСТЬ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угрозы2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=20240 (руб.)</w:t>
      </w:r>
    </w:p>
    <w:p w14:paraId="51AB132A" w14:textId="5660DC83" w:rsidR="00285F8A" w:rsidRPr="00285F8A" w:rsidRDefault="00285F8A" w:rsidP="00285F8A">
      <w:pPr>
        <w:spacing w:after="24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РИСК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общий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85F8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310BD">
        <w:rPr>
          <w:rFonts w:ascii="Times New Roman" w:hAnsi="Times New Roman"/>
          <w:color w:val="000000"/>
          <w:sz w:val="28"/>
          <w:szCs w:val="28"/>
          <w:lang w:val="ru-RU"/>
        </w:rPr>
        <w:t>РИСК</w:t>
      </w:r>
      <w:r w:rsidR="008310BD"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угрозы1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+ </w:t>
      </w:r>
      <w:r w:rsidR="008310BD">
        <w:rPr>
          <w:rFonts w:ascii="Times New Roman" w:hAnsi="Times New Roman"/>
          <w:color w:val="000000"/>
          <w:sz w:val="28"/>
          <w:szCs w:val="28"/>
          <w:lang w:val="ru-RU"/>
        </w:rPr>
        <w:t>РИСК</w:t>
      </w:r>
      <w:r w:rsidR="008310BD"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угрозы2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="008310BD">
        <w:rPr>
          <w:rFonts w:ascii="Times New Roman" w:hAnsi="Times New Roman"/>
          <w:color w:val="000000"/>
          <w:sz w:val="28"/>
          <w:szCs w:val="28"/>
          <w:lang w:val="ru-RU"/>
        </w:rPr>
        <w:t>23580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="008310BD">
        <w:rPr>
          <w:rFonts w:ascii="Times New Roman" w:hAnsi="Times New Roman"/>
          <w:color w:val="000000"/>
          <w:sz w:val="28"/>
          <w:szCs w:val="28"/>
          <w:lang w:val="ru-RU"/>
        </w:rPr>
        <w:t>43820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(руб.)</w:t>
      </w:r>
    </w:p>
    <w:p w14:paraId="250E18A0" w14:textId="64CB3728" w:rsidR="009C408B" w:rsidRPr="00567F72" w:rsidRDefault="00567F72" w:rsidP="00F95D36">
      <w:pPr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ab/>
      </w:r>
      <w:r w:rsidR="009C408B" w:rsidRPr="00567F72">
        <w:rPr>
          <w:rFonts w:ascii="Times New Roman" w:hAnsi="Times New Roman"/>
          <w:i/>
          <w:iCs/>
          <w:color w:val="000000"/>
          <w:sz w:val="28"/>
          <w:szCs w:val="28"/>
        </w:rPr>
        <w:t xml:space="preserve">Этап 5. Выбор методов парирования угроз. </w:t>
      </w:r>
    </w:p>
    <w:p w14:paraId="309DDB24" w14:textId="69CA9FC0" w:rsidR="00C100DF" w:rsidRDefault="00DB2AD6" w:rsidP="00C100DF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B2AD6">
        <w:rPr>
          <w:rFonts w:ascii="Times New Roman" w:hAnsi="Times New Roman"/>
          <w:color w:val="000000"/>
          <w:sz w:val="28"/>
          <w:szCs w:val="28"/>
        </w:rPr>
        <w:t>Пусть методом парирования угрозы 1 является закупка определённого набора программных средств (фаерволла, межсетевого экрана), а методом парирования угрозы 2 – разработка и внедрение системы назначения паролей для доступа к информационным активам. Стоимость наилучшего фаерволла – 9000 руб. Стоимость разработки и внедрения наилучшей системы назначения паролей – 2000 руб. Утверждённый годовой бюджет на информационную безопасность составляет 8000 руб.</w:t>
      </w:r>
    </w:p>
    <w:p w14:paraId="55F3028E" w14:textId="77777777" w:rsidR="00FA0579" w:rsidRPr="00C100DF" w:rsidRDefault="00FA0579" w:rsidP="00C100DF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</w:p>
    <w:p w14:paraId="32ECC839" w14:textId="07D72CE5" w:rsidR="00C100DF" w:rsidRPr="00C100DF" w:rsidRDefault="00DB2AD6" w:rsidP="00C100DF">
      <w:pPr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2.4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40CA0BDF" w14:textId="176C93AA" w:rsidR="00C100DF" w:rsidRPr="00C100DF" w:rsidRDefault="00DB2AD6" w:rsidP="00C100DF">
      <w:p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Рассмотрим 3 способа распределения выделенных средств</w:t>
      </w:r>
      <w:r w:rsidR="0066018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="005E174D">
        <w:rPr>
          <w:rFonts w:ascii="Times New Roman" w:hAnsi="Times New Roman"/>
          <w:iCs/>
          <w:color w:val="000000"/>
          <w:sz w:val="28"/>
          <w:szCs w:val="28"/>
          <w:lang w:val="ru-RU"/>
        </w:rPr>
        <w:t>бюджета</w:t>
      </w:r>
      <w:r w:rsidR="00C100DF"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:</w:t>
      </w:r>
    </w:p>
    <w:p w14:paraId="223649B3" w14:textId="77777777" w:rsidR="00C100DF" w:rsidRDefault="00C100DF" w:rsidP="00C100DF">
      <w:pPr>
        <w:numPr>
          <w:ilvl w:val="0"/>
          <w:numId w:val="4"/>
        </w:num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На </w:t>
      </w:r>
      <w:proofErr w:type="spellStart"/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файрвол</w:t>
      </w:r>
      <w:proofErr w:type="spellEnd"/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выделяется 8000 руб., на систему назначения паролей – 0 руб.</w:t>
      </w:r>
    </w:p>
    <w:p w14:paraId="5ED85767" w14:textId="6B91B5B4" w:rsidR="005E174D" w:rsidRPr="005E174D" w:rsidRDefault="005E174D" w:rsidP="005E174D">
      <w:pPr>
        <w:ind w:left="1069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</w:p>
    <w:p w14:paraId="17B609C8" w14:textId="289F168D" w:rsidR="00C100DF" w:rsidRPr="00DB2AD6" w:rsidRDefault="00C100DF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9000-8000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9000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∙100%≈11.11%</m:t>
          </m:r>
        </m:oMath>
      </m:oMathPara>
    </w:p>
    <w:p w14:paraId="0C51004A" w14:textId="77777777" w:rsidR="00DB2AD6" w:rsidRPr="00C100DF" w:rsidRDefault="00DB2AD6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3DA20883" w14:textId="79CCA968" w:rsidR="00C100DF" w:rsidRPr="00DB2AD6" w:rsidRDefault="00C100DF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2000-0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∙100%=100%</m:t>
          </m:r>
        </m:oMath>
      </m:oMathPara>
    </w:p>
    <w:p w14:paraId="4EA7C1A0" w14:textId="77777777" w:rsidR="00DB2AD6" w:rsidRPr="00C100DF" w:rsidRDefault="00DB2AD6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0C2D4EAD" w14:textId="456BA54E" w:rsidR="00C100DF" w:rsidRPr="00C100DF" w:rsidRDefault="00000000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после внедр.  мер.  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</m:oMath>
      </m:oMathPara>
    </w:p>
    <w:p w14:paraId="41300875" w14:textId="12E50473" w:rsidR="00C100DF" w:rsidRPr="00DB2AD6" w:rsidRDefault="00C100DF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=23580∙0.1111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+20240∙1=22860 (руб.)</m:t>
          </m:r>
        </m:oMath>
      </m:oMathPara>
    </w:p>
    <w:p w14:paraId="743CD29E" w14:textId="77777777" w:rsidR="00DB2AD6" w:rsidRDefault="00DB2AD6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7731D2CB" w14:textId="77777777" w:rsidR="005E174D" w:rsidRDefault="005E174D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79798C27" w14:textId="77777777" w:rsidR="005E174D" w:rsidRPr="00C100DF" w:rsidRDefault="005E174D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6AC14086" w14:textId="77777777" w:rsidR="00C100DF" w:rsidRDefault="00C100DF" w:rsidP="00C100DF">
      <w:pPr>
        <w:numPr>
          <w:ilvl w:val="0"/>
          <w:numId w:val="4"/>
        </w:num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lastRenderedPageBreak/>
        <w:t xml:space="preserve">На </w:t>
      </w:r>
      <w:proofErr w:type="spellStart"/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файрвол</w:t>
      </w:r>
      <w:proofErr w:type="spellEnd"/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выделяется 7000 руб., на систему назначения паролей – 1000 руб.</w:t>
      </w:r>
    </w:p>
    <w:p w14:paraId="387E9076" w14:textId="77777777" w:rsidR="00DB2AD6" w:rsidRPr="00C100DF" w:rsidRDefault="00DB2AD6" w:rsidP="00DB2AD6">
      <w:pPr>
        <w:ind w:left="1069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</w:p>
    <w:p w14:paraId="3AC4F66A" w14:textId="312E21EA" w:rsidR="00DB2AD6" w:rsidRPr="00DB2AD6" w:rsidRDefault="00C100DF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9000-7000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9000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∙100%≈22.22%</m:t>
          </m:r>
        </m:oMath>
      </m:oMathPara>
    </w:p>
    <w:p w14:paraId="3DD66FF9" w14:textId="77777777" w:rsidR="00DB2AD6" w:rsidRPr="00C100DF" w:rsidRDefault="00DB2AD6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1A56DB62" w14:textId="652CA52C" w:rsidR="00DB2AD6" w:rsidRPr="00DB2AD6" w:rsidRDefault="00C100DF" w:rsidP="00C100DF">
      <w:pPr>
        <w:jc w:val="both"/>
        <w:rPr>
          <w:rFonts w:eastAsiaTheme="minorEastAsia" w:cstheme="minorHAnsi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theme="minorHAnsi"/>
              <w:color w:val="000000"/>
              <w:sz w:val="28"/>
              <w:szCs w:val="28"/>
              <w:lang w:val="ru-RU"/>
            </w:rPr>
            <m:t>y=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ru-RU"/>
                </w:rPr>
                <m:t>2000-1000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ru-RU"/>
                </w:rPr>
                <m:t>2000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ru-RU"/>
            </w:rPr>
            <m:t>∙100%=50%</m:t>
          </m:r>
        </m:oMath>
      </m:oMathPara>
    </w:p>
    <w:p w14:paraId="011FEBD2" w14:textId="77777777" w:rsidR="00DB2AD6" w:rsidRPr="00C100DF" w:rsidRDefault="00DB2AD6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</w:p>
    <w:p w14:paraId="248364C2" w14:textId="30874422" w:rsidR="00C100DF" w:rsidRPr="00C100DF" w:rsidRDefault="00000000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после внедр.  мер.  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</m:oMath>
      </m:oMathPara>
    </w:p>
    <w:p w14:paraId="5FBD3334" w14:textId="00ABC10B" w:rsidR="00C100DF" w:rsidRPr="00C100DF" w:rsidRDefault="00C100DF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=23580∙0.2222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+20240∙0.5=15360 (руб.)</m:t>
          </m:r>
        </m:oMath>
      </m:oMathPara>
    </w:p>
    <w:p w14:paraId="78622BBA" w14:textId="77777777" w:rsidR="00C100DF" w:rsidRPr="00C100DF" w:rsidRDefault="00C100DF" w:rsidP="00C100DF">
      <w:pPr>
        <w:numPr>
          <w:ilvl w:val="0"/>
          <w:numId w:val="4"/>
        </w:num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На </w:t>
      </w:r>
      <w:proofErr w:type="spellStart"/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файрвол</w:t>
      </w:r>
      <w:proofErr w:type="spellEnd"/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выделяется 6000 руб., на систему назначения паролей – 2000 руб.</w:t>
      </w:r>
    </w:p>
    <w:p w14:paraId="6934769A" w14:textId="34709002" w:rsidR="00C100DF" w:rsidRPr="00DB2AD6" w:rsidRDefault="00C100DF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9000-6000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9000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∙100%≈33.33%</m:t>
          </m:r>
        </m:oMath>
      </m:oMathPara>
    </w:p>
    <w:p w14:paraId="3249872D" w14:textId="77777777" w:rsidR="00DB2AD6" w:rsidRPr="00C100DF" w:rsidRDefault="00DB2AD6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1CB6F1DA" w14:textId="67EE5091" w:rsidR="00C100DF" w:rsidRPr="00DB2AD6" w:rsidRDefault="00C100DF" w:rsidP="00C100DF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2000-2000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∙100%=0%</m:t>
          </m:r>
        </m:oMath>
      </m:oMathPara>
    </w:p>
    <w:p w14:paraId="52B02D95" w14:textId="77777777" w:rsidR="00DB2AD6" w:rsidRPr="00C100DF" w:rsidRDefault="00DB2AD6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</w:p>
    <w:p w14:paraId="3168EDFF" w14:textId="6A70A656" w:rsidR="00C100DF" w:rsidRPr="00C100DF" w:rsidRDefault="00000000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после внедр.  мер.  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</m:oMath>
      </m:oMathPara>
    </w:p>
    <w:p w14:paraId="217F1326" w14:textId="6F2A0611" w:rsidR="00C100DF" w:rsidRPr="00C100DF" w:rsidRDefault="00C100DF" w:rsidP="00C100DF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=23580∙0.3333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+20240∙0=7860 (руб.)</m:t>
          </m:r>
        </m:oMath>
      </m:oMathPara>
    </w:p>
    <w:p w14:paraId="230E6589" w14:textId="77777777" w:rsidR="00C100DF" w:rsidRPr="00C100DF" w:rsidRDefault="00C100DF" w:rsidP="00C100DF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59EC3E" w14:textId="40168753" w:rsidR="00C100DF" w:rsidRPr="00C100DF" w:rsidRDefault="00FA0579" w:rsidP="00C100DF">
      <w:pPr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2.5</w:t>
      </w:r>
      <w:r w:rsidRPr="00FA057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66C8FE8E" w14:textId="3B525A89" w:rsidR="00C100DF" w:rsidRPr="00C100DF" w:rsidRDefault="00FA0579" w:rsidP="00C100DF">
      <w:p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color w:val="000000"/>
          <w:sz w:val="28"/>
          <w:szCs w:val="28"/>
          <w:lang w:val="ru-RU"/>
        </w:rPr>
        <w:t xml:space="preserve">Оценим эффективность принятых мер безопасности для каждого </w:t>
      </w:r>
      <w:r w:rsidR="00C100DF"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способа распределения выделенных средств:</w:t>
      </w:r>
    </w:p>
    <w:p w14:paraId="47DA8D7D" w14:textId="21C3C86B" w:rsidR="00C100DF" w:rsidRPr="00C100DF" w:rsidRDefault="00000000" w:rsidP="00C100DF">
      <w:p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РИСК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общий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после внедр.  мер. 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РИСК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общий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43820-22860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43820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∙100%≈47.83%</m:t>
          </m:r>
        </m:oMath>
      </m:oMathPara>
    </w:p>
    <w:p w14:paraId="2672D093" w14:textId="612BDB01" w:rsidR="00C100DF" w:rsidRPr="00C100DF" w:rsidRDefault="00000000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РИСК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общий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после внедр.  мер.  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РИСК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общий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43820-15360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43820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∙100%≈64.95%</m:t>
          </m:r>
        </m:oMath>
      </m:oMathPara>
    </w:p>
    <w:p w14:paraId="1DB85AEA" w14:textId="70445488" w:rsidR="00C100DF" w:rsidRPr="00F571FA" w:rsidRDefault="00000000" w:rsidP="00C100DF">
      <w:pPr>
        <w:jc w:val="both"/>
        <w:rPr>
          <w:rFonts w:ascii="Times New Roman" w:eastAsiaTheme="minorEastAsia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РИСК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общий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после внедр.  мер.  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РИСК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общий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43820-7860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43820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∙100%≈82.06%</m:t>
          </m:r>
        </m:oMath>
      </m:oMathPara>
    </w:p>
    <w:p w14:paraId="1E4EA436" w14:textId="77777777" w:rsidR="00F571FA" w:rsidRPr="00C100DF" w:rsidRDefault="00F571FA" w:rsidP="00C100DF">
      <w:p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</w:p>
    <w:p w14:paraId="49FE6576" w14:textId="086BD3DB" w:rsidR="00F571FA" w:rsidRPr="00FA0579" w:rsidRDefault="00F571FA" w:rsidP="00F571FA">
      <w:pPr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ab/>
      </w:r>
      <w:r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2.6</w:t>
      </w:r>
      <w:r w:rsidRPr="00FA057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3F874266" w14:textId="77777777" w:rsidR="00F571FA" w:rsidRPr="00C100DF" w:rsidRDefault="00F571FA" w:rsidP="00F571FA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FA0579">
        <w:rPr>
          <w:rFonts w:ascii="Times New Roman" w:hAnsi="Times New Roman"/>
          <w:color w:val="000000"/>
          <w:sz w:val="28"/>
          <w:szCs w:val="28"/>
        </w:rPr>
        <w:t>Критичность реализации угрозы 1 через уязвимость 2 составляет 20 %; угрозы 2 через уязвимость 1 – 30 %; угрозы 2 через уязвимость 2 – 40 %. Вероятности реализации угроз через каждую из уязвимостей (P(V)) считать равновероятными, т.е. 50 %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430B176D" w14:textId="77777777" w:rsidR="00F571FA" w:rsidRPr="00C100DF" w:rsidRDefault="00F571FA" w:rsidP="00F571FA">
      <w:pPr>
        <w:jc w:val="both"/>
        <w:rPr>
          <w:rFonts w:ascii="Times New Roman" w:hAnsi="Times New Roman"/>
          <w:b/>
          <w:bCs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=50%</m:t>
          </m:r>
        </m:oMath>
      </m:oMathPara>
    </w:p>
    <w:p w14:paraId="1B8E784E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=20%</m:t>
          </m:r>
        </m:oMath>
      </m:oMathPara>
    </w:p>
    <w:p w14:paraId="43AA1BA8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=30%</m:t>
          </m:r>
        </m:oMath>
      </m:oMathPara>
    </w:p>
    <w:p w14:paraId="6FF3D545" w14:textId="77777777" w:rsidR="00F571FA" w:rsidRPr="00FA0579" w:rsidRDefault="00000000" w:rsidP="00F571FA">
      <w:pPr>
        <w:jc w:val="both"/>
        <w:rPr>
          <w:rFonts w:ascii="Times New Roman" w:eastAsiaTheme="minorEastAsia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2/2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=40%</m:t>
          </m:r>
        </m:oMath>
      </m:oMathPara>
    </w:p>
    <w:p w14:paraId="78499EB7" w14:textId="77777777" w:rsidR="00F571FA" w:rsidRPr="00C100DF" w:rsidRDefault="00F571FA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</w:p>
    <w:p w14:paraId="3B5ACCFD" w14:textId="77777777" w:rsidR="00F571FA" w:rsidRPr="00C100DF" w:rsidRDefault="00F571FA" w:rsidP="00F571FA">
      <w:p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lastRenderedPageBreak/>
        <w:t>Вычислим критичность реализации угрозы 1 через уязвимость 1:</w:t>
      </w:r>
      <w:r w:rsidRPr="00C100DF">
        <w:rPr>
          <w:rFonts w:ascii="Times New Roman" w:hAnsi="Times New Roman"/>
          <w:b/>
          <w:bCs/>
          <w:i/>
          <w:color w:val="000000"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100%+100%+100%+20%+0%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=64%</m:t>
          </m:r>
        </m:oMath>
      </m:oMathPara>
    </w:p>
    <w:p w14:paraId="2576DF27" w14:textId="77777777" w:rsidR="00F571FA" w:rsidRPr="00C100DF" w:rsidRDefault="00F571FA" w:rsidP="00F571FA">
      <w:pPr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iCs/>
          <w:color w:val="000000"/>
          <w:sz w:val="28"/>
          <w:szCs w:val="28"/>
          <w:lang w:val="ru-RU"/>
        </w:rPr>
        <w:t>Вычислим уровни угроз по уязвимостям:</w:t>
      </w:r>
    </w:p>
    <w:p w14:paraId="5C5B9B74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1/1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=0.64∙0.5=0.32</m:t>
          </m:r>
        </m:oMath>
      </m:oMathPara>
    </w:p>
    <w:p w14:paraId="4167AB80" w14:textId="77777777" w:rsidR="00F571FA" w:rsidRPr="00C100DF" w:rsidRDefault="00000000" w:rsidP="00F571FA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=32%</m:t>
          </m:r>
        </m:oMath>
      </m:oMathPara>
    </w:p>
    <w:p w14:paraId="412B18BA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1/2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=0.2∙0.5=0.1</m:t>
          </m:r>
        </m:oMath>
      </m:oMathPara>
    </w:p>
    <w:p w14:paraId="2D607F7F" w14:textId="77777777" w:rsidR="00F571FA" w:rsidRPr="00C100DF" w:rsidRDefault="00000000" w:rsidP="00F571FA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=10%</m:t>
          </m:r>
        </m:oMath>
      </m:oMathPara>
    </w:p>
    <w:p w14:paraId="6A080280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2/1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=0.3∙0.5=0.15</m:t>
          </m:r>
        </m:oMath>
      </m:oMathPara>
    </w:p>
    <w:p w14:paraId="5054E0C2" w14:textId="77777777" w:rsidR="00F571FA" w:rsidRPr="00C100DF" w:rsidRDefault="00000000" w:rsidP="00F571FA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=15%</m:t>
          </m:r>
        </m:oMath>
      </m:oMathPara>
    </w:p>
    <w:p w14:paraId="633F60C5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2/2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2/2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=0.2∙0.5=0.2</m:t>
          </m:r>
        </m:oMath>
      </m:oMathPara>
    </w:p>
    <w:p w14:paraId="11704DCB" w14:textId="77777777" w:rsidR="00F571FA" w:rsidRPr="00C100DF" w:rsidRDefault="00000000" w:rsidP="00F571FA">
      <w:pPr>
        <w:jc w:val="both"/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1/1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=20%</m:t>
          </m:r>
        </m:oMath>
      </m:oMathPara>
    </w:p>
    <w:p w14:paraId="1C6531A0" w14:textId="77777777" w:rsidR="00F571FA" w:rsidRPr="00C100DF" w:rsidRDefault="00F571FA" w:rsidP="00F571FA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>Вычислим уровни угроз по всем реализующимся уязвимостям</w:t>
      </w:r>
    </w:p>
    <w:p w14:paraId="712D8889" w14:textId="77777777" w:rsidR="00F571FA" w:rsidRPr="00C100DF" w:rsidRDefault="00000000" w:rsidP="00F571FA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Th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1-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1-0.32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1-0.1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=0.388</m:t>
          </m:r>
        </m:oMath>
      </m:oMathPara>
    </w:p>
    <w:p w14:paraId="7ADBDF8F" w14:textId="77777777" w:rsidR="00F571FA" w:rsidRPr="00C100DF" w:rsidRDefault="00000000" w:rsidP="00F571FA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=38.8%</m:t>
          </m:r>
        </m:oMath>
      </m:oMathPara>
    </w:p>
    <w:p w14:paraId="601C7173" w14:textId="77777777" w:rsidR="00F571FA" w:rsidRPr="00C100DF" w:rsidRDefault="00000000" w:rsidP="00F571FA">
      <w:pPr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Th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1-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1-0.15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1-0.2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=0.32</m:t>
          </m:r>
        </m:oMath>
      </m:oMathPara>
    </w:p>
    <w:p w14:paraId="3E393666" w14:textId="77777777" w:rsidR="00F571FA" w:rsidRPr="00C100DF" w:rsidRDefault="00000000" w:rsidP="00F571FA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CTh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=32%</m:t>
          </m:r>
        </m:oMath>
      </m:oMathPara>
    </w:p>
    <w:p w14:paraId="203D6A08" w14:textId="77777777" w:rsidR="00C100DF" w:rsidRDefault="00C100DF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E40B9EC" w14:textId="21A08450" w:rsidR="0066018E" w:rsidRPr="0066018E" w:rsidRDefault="0066018E" w:rsidP="0066018E">
      <w:pPr>
        <w:ind w:firstLine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Этап 6.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Вывод</w:t>
      </w:r>
    </w:p>
    <w:p w14:paraId="400D95FA" w14:textId="07D2395B" w:rsidR="0066018E" w:rsidRPr="0066018E" w:rsidRDefault="00FA0579" w:rsidP="00C100DF">
      <w:pPr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Задание 2.7</w:t>
      </w:r>
      <w:r w:rsidRPr="00FA057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3E3638B8" w14:textId="7F68F037" w:rsidR="00C100DF" w:rsidRPr="00C100DF" w:rsidRDefault="00FA0579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="00C100DF" w:rsidRPr="00C100DF">
        <w:rPr>
          <w:rFonts w:ascii="Times New Roman" w:hAnsi="Times New Roman"/>
          <w:color w:val="000000"/>
          <w:sz w:val="28"/>
          <w:szCs w:val="28"/>
          <w:lang w:val="ru-RU"/>
        </w:rPr>
        <w:t>Вывод о целесообразности проведения мер противодействия выявленным угрозам:</w:t>
      </w:r>
    </w:p>
    <w:p w14:paraId="412ACDF9" w14:textId="77777777" w:rsidR="00C100DF" w:rsidRPr="00C100DF" w:rsidRDefault="00C100DF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Было рассмотрено 3 способа закупки программных средств за выделенный годовой бюджет на информационную безопасность. Самым эффективным оказался вариант разработки и внедрения наилучшей системы назначения паролей с последующим выделением остаточных средств на закупку наилучшего </w:t>
      </w:r>
      <w:proofErr w:type="spellStart"/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>файрвола</w:t>
      </w:r>
      <w:proofErr w:type="spellEnd"/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 xml:space="preserve">. Данный способ оказался самым эффективным, так как для разработки и внедрения наилучшей СНП требуется значительно меньшее количество средств (2000 руб.), чем для закупки наилучшего </w:t>
      </w:r>
      <w:proofErr w:type="spellStart"/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>файрвола</w:t>
      </w:r>
      <w:proofErr w:type="spellEnd"/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 xml:space="preserve"> (9000 руб.), а уровень риска у каждой угрозы примерно одинаков (23580 руб. и 20240 руб. соответственно).</w:t>
      </w:r>
    </w:p>
    <w:p w14:paraId="222CAF36" w14:textId="77777777" w:rsidR="00C100DF" w:rsidRPr="00C100DF" w:rsidRDefault="00C100DF" w:rsidP="00C100DF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Предлагаемые методы парирования угроз можно отнести к следующим контрмерам: </w:t>
      </w:r>
    </w:p>
    <w:p w14:paraId="274A77B8" w14:textId="77777777" w:rsidR="00C100DF" w:rsidRPr="00C100DF" w:rsidRDefault="00C100DF" w:rsidP="00C100DF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>Обеспечение безопасности на сетевом уровне.</w:t>
      </w:r>
    </w:p>
    <w:p w14:paraId="0854DE8E" w14:textId="5C5ED2A4" w:rsidR="00567F72" w:rsidRPr="005E174D" w:rsidRDefault="00C100DF" w:rsidP="0033221D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00DF">
        <w:rPr>
          <w:rFonts w:ascii="Times New Roman" w:hAnsi="Times New Roman"/>
          <w:color w:val="000000"/>
          <w:sz w:val="28"/>
          <w:szCs w:val="28"/>
          <w:lang w:val="ru-RU"/>
        </w:rPr>
        <w:t>Обеспечение безопасности на уровне системного администратора.</w:t>
      </w:r>
    </w:p>
    <w:sectPr w:rsidR="00567F72" w:rsidRPr="005E174D" w:rsidSect="00333D6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AF7B" w14:textId="77777777" w:rsidR="00D038DC" w:rsidRDefault="00D038DC" w:rsidP="00A453DC">
      <w:r>
        <w:separator/>
      </w:r>
    </w:p>
  </w:endnote>
  <w:endnote w:type="continuationSeparator" w:id="0">
    <w:p w14:paraId="0BE4B580" w14:textId="77777777" w:rsidR="00D038DC" w:rsidRDefault="00D038DC" w:rsidP="00A4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8987"/>
      <w:docPartObj>
        <w:docPartGallery w:val="Page Numbers (Bottom of Page)"/>
        <w:docPartUnique/>
      </w:docPartObj>
    </w:sdtPr>
    <w:sdtContent>
      <w:p w14:paraId="1643F891" w14:textId="44641795" w:rsidR="00A453DC" w:rsidRDefault="00A453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6CA5012" w14:textId="77777777" w:rsidR="00A453DC" w:rsidRDefault="00A45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BD01" w14:textId="77777777" w:rsidR="00D038DC" w:rsidRDefault="00D038DC" w:rsidP="00A453DC">
      <w:r>
        <w:separator/>
      </w:r>
    </w:p>
  </w:footnote>
  <w:footnote w:type="continuationSeparator" w:id="0">
    <w:p w14:paraId="2DB1D0C5" w14:textId="77777777" w:rsidR="00D038DC" w:rsidRDefault="00D038DC" w:rsidP="00A4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A34"/>
    <w:multiLevelType w:val="hybridMultilevel"/>
    <w:tmpl w:val="BD4216E6"/>
    <w:lvl w:ilvl="0" w:tplc="4926B12E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32" w:hanging="360"/>
      </w:pPr>
    </w:lvl>
    <w:lvl w:ilvl="2" w:tplc="2000001B" w:tentative="1">
      <w:start w:val="1"/>
      <w:numFmt w:val="lowerRoman"/>
      <w:lvlText w:val="%3."/>
      <w:lvlJc w:val="right"/>
      <w:pPr>
        <w:ind w:left="2452" w:hanging="180"/>
      </w:pPr>
    </w:lvl>
    <w:lvl w:ilvl="3" w:tplc="2000000F" w:tentative="1">
      <w:start w:val="1"/>
      <w:numFmt w:val="decimal"/>
      <w:lvlText w:val="%4."/>
      <w:lvlJc w:val="left"/>
      <w:pPr>
        <w:ind w:left="3172" w:hanging="360"/>
      </w:pPr>
    </w:lvl>
    <w:lvl w:ilvl="4" w:tplc="20000019" w:tentative="1">
      <w:start w:val="1"/>
      <w:numFmt w:val="lowerLetter"/>
      <w:lvlText w:val="%5."/>
      <w:lvlJc w:val="left"/>
      <w:pPr>
        <w:ind w:left="3892" w:hanging="360"/>
      </w:pPr>
    </w:lvl>
    <w:lvl w:ilvl="5" w:tplc="2000001B" w:tentative="1">
      <w:start w:val="1"/>
      <w:numFmt w:val="lowerRoman"/>
      <w:lvlText w:val="%6."/>
      <w:lvlJc w:val="right"/>
      <w:pPr>
        <w:ind w:left="4612" w:hanging="180"/>
      </w:pPr>
    </w:lvl>
    <w:lvl w:ilvl="6" w:tplc="2000000F" w:tentative="1">
      <w:start w:val="1"/>
      <w:numFmt w:val="decimal"/>
      <w:lvlText w:val="%7."/>
      <w:lvlJc w:val="left"/>
      <w:pPr>
        <w:ind w:left="5332" w:hanging="360"/>
      </w:pPr>
    </w:lvl>
    <w:lvl w:ilvl="7" w:tplc="20000019" w:tentative="1">
      <w:start w:val="1"/>
      <w:numFmt w:val="lowerLetter"/>
      <w:lvlText w:val="%8."/>
      <w:lvlJc w:val="left"/>
      <w:pPr>
        <w:ind w:left="6052" w:hanging="360"/>
      </w:pPr>
    </w:lvl>
    <w:lvl w:ilvl="8" w:tplc="2000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" w15:restartNumberingAfterBreak="0">
    <w:nsid w:val="1A916B5F"/>
    <w:multiLevelType w:val="hybridMultilevel"/>
    <w:tmpl w:val="EB5256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4766"/>
    <w:multiLevelType w:val="hybridMultilevel"/>
    <w:tmpl w:val="D7F469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054"/>
    <w:multiLevelType w:val="hybridMultilevel"/>
    <w:tmpl w:val="C17EA48A"/>
    <w:lvl w:ilvl="0" w:tplc="C450D7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D50ECE"/>
    <w:multiLevelType w:val="hybridMultilevel"/>
    <w:tmpl w:val="0CDA4C52"/>
    <w:lvl w:ilvl="0" w:tplc="CA18A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341344"/>
    <w:multiLevelType w:val="multilevel"/>
    <w:tmpl w:val="13283F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B4E24BE"/>
    <w:multiLevelType w:val="hybridMultilevel"/>
    <w:tmpl w:val="6568AE9A"/>
    <w:lvl w:ilvl="0" w:tplc="25CA1D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3867640">
    <w:abstractNumId w:val="0"/>
  </w:num>
  <w:num w:numId="2" w16cid:durableId="1599757340">
    <w:abstractNumId w:val="1"/>
  </w:num>
  <w:num w:numId="3" w16cid:durableId="443154762">
    <w:abstractNumId w:val="4"/>
  </w:num>
  <w:num w:numId="4" w16cid:durableId="441799164">
    <w:abstractNumId w:val="5"/>
  </w:num>
  <w:num w:numId="5" w16cid:durableId="2559957">
    <w:abstractNumId w:val="2"/>
  </w:num>
  <w:num w:numId="6" w16cid:durableId="475101429">
    <w:abstractNumId w:val="3"/>
  </w:num>
  <w:num w:numId="7" w16cid:durableId="293564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3A"/>
    <w:rsid w:val="00022764"/>
    <w:rsid w:val="000309AB"/>
    <w:rsid w:val="00031EF5"/>
    <w:rsid w:val="0004471D"/>
    <w:rsid w:val="00064EA7"/>
    <w:rsid w:val="00086084"/>
    <w:rsid w:val="000B1BC0"/>
    <w:rsid w:val="000F21CC"/>
    <w:rsid w:val="00113FE0"/>
    <w:rsid w:val="001431C9"/>
    <w:rsid w:val="00190F81"/>
    <w:rsid w:val="00196149"/>
    <w:rsid w:val="001B2CAB"/>
    <w:rsid w:val="00232DD6"/>
    <w:rsid w:val="00282EE9"/>
    <w:rsid w:val="00285F8A"/>
    <w:rsid w:val="002E3BC1"/>
    <w:rsid w:val="002F5FF5"/>
    <w:rsid w:val="0033221D"/>
    <w:rsid w:val="00333D64"/>
    <w:rsid w:val="003351D9"/>
    <w:rsid w:val="003418DB"/>
    <w:rsid w:val="003E7A64"/>
    <w:rsid w:val="00402DC5"/>
    <w:rsid w:val="00447395"/>
    <w:rsid w:val="004D33D6"/>
    <w:rsid w:val="00546B21"/>
    <w:rsid w:val="00567F72"/>
    <w:rsid w:val="005E174D"/>
    <w:rsid w:val="0066018E"/>
    <w:rsid w:val="00697757"/>
    <w:rsid w:val="006B5B8C"/>
    <w:rsid w:val="006C4063"/>
    <w:rsid w:val="006F4018"/>
    <w:rsid w:val="007246AD"/>
    <w:rsid w:val="00736A6D"/>
    <w:rsid w:val="0079740D"/>
    <w:rsid w:val="008310BD"/>
    <w:rsid w:val="008336E1"/>
    <w:rsid w:val="00937232"/>
    <w:rsid w:val="009522DD"/>
    <w:rsid w:val="009C408B"/>
    <w:rsid w:val="00A453DC"/>
    <w:rsid w:val="00A9752C"/>
    <w:rsid w:val="00AB0AB6"/>
    <w:rsid w:val="00AE25FC"/>
    <w:rsid w:val="00AE2810"/>
    <w:rsid w:val="00B22DB9"/>
    <w:rsid w:val="00B3638F"/>
    <w:rsid w:val="00B41DCC"/>
    <w:rsid w:val="00B955F9"/>
    <w:rsid w:val="00BA525E"/>
    <w:rsid w:val="00BC37AE"/>
    <w:rsid w:val="00BF30F5"/>
    <w:rsid w:val="00C100DF"/>
    <w:rsid w:val="00C5471C"/>
    <w:rsid w:val="00CB5280"/>
    <w:rsid w:val="00D038DC"/>
    <w:rsid w:val="00D23E66"/>
    <w:rsid w:val="00D63DAA"/>
    <w:rsid w:val="00DB2AD6"/>
    <w:rsid w:val="00DD494A"/>
    <w:rsid w:val="00E42863"/>
    <w:rsid w:val="00E9258B"/>
    <w:rsid w:val="00F165A1"/>
    <w:rsid w:val="00F571FA"/>
    <w:rsid w:val="00F84E3A"/>
    <w:rsid w:val="00F95D36"/>
    <w:rsid w:val="00F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2C31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E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8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4E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84E3A"/>
  </w:style>
  <w:style w:type="paragraph" w:customStyle="1" w:styleId="Normal0">
    <w:name w:val="Normal0"/>
    <w:qFormat/>
    <w:rsid w:val="00DD494A"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23E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3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3DC"/>
  </w:style>
  <w:style w:type="paragraph" w:styleId="Footer">
    <w:name w:val="footer"/>
    <w:basedOn w:val="Normal"/>
    <w:link w:val="FooterChar"/>
    <w:uiPriority w:val="99"/>
    <w:unhideWhenUsed/>
    <w:rsid w:val="00A453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3DC"/>
  </w:style>
  <w:style w:type="paragraph" w:customStyle="1" w:styleId="Standard">
    <w:name w:val="Standard"/>
    <w:rsid w:val="00333D64"/>
    <w:pPr>
      <w:suppressAutoHyphens/>
      <w:autoSpaceDN w:val="0"/>
      <w:textAlignment w:val="baseline"/>
    </w:pPr>
    <w:rPr>
      <w:rFonts w:ascii="Calibri" w:eastAsia="SimSun" w:hAnsi="Calibri" w:cs="F"/>
      <w:kern w:val="3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F95D36"/>
    <w:pPr>
      <w:ind w:left="720"/>
      <w:contextualSpacing/>
    </w:pPr>
  </w:style>
  <w:style w:type="table" w:styleId="TableGrid">
    <w:name w:val="Table Grid"/>
    <w:basedOn w:val="TableNormal"/>
    <w:uiPriority w:val="39"/>
    <w:rsid w:val="00567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3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B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B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30DA-9243-4EAE-B26B-0FD5FFE9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2023-05-12T06:47:00Z</dcterms:created>
  <dcterms:modified xsi:type="dcterms:W3CDTF">2023-05-12T12:02:00Z</dcterms:modified>
</cp:coreProperties>
</file>