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38E5" w14:textId="77777777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Понятие компьютерной сети </w:t>
      </w:r>
    </w:p>
    <w:p w14:paraId="10BAA4E5" w14:textId="7F16BF1D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Классификация компьютерных сетей </w:t>
      </w:r>
    </w:p>
    <w:p w14:paraId="3DD97C28" w14:textId="7B1179D7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Стандарты компьютерных сетей </w:t>
      </w:r>
    </w:p>
    <w:p w14:paraId="62B65225" w14:textId="18B73A1F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Наиболее распространенные модели компьютерных сетей </w:t>
      </w:r>
    </w:p>
    <w:p w14:paraId="794BC298" w14:textId="386AACD9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Физический уровень модели OSI </w:t>
      </w:r>
    </w:p>
    <w:p w14:paraId="30CB8D6E" w14:textId="5D26D5B9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Канальный уровень модели OSI </w:t>
      </w:r>
    </w:p>
    <w:p w14:paraId="1606668F" w14:textId="244EE477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Сетевой уровень модели OSI </w:t>
      </w:r>
    </w:p>
    <w:p w14:paraId="251F2162" w14:textId="6376F947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Транспортный и сеансовый уровни модели OSI </w:t>
      </w:r>
    </w:p>
    <w:p w14:paraId="49AA1594" w14:textId="1A6A4D2C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Прикладной уровень и уровень представления модели OSI </w:t>
      </w:r>
    </w:p>
    <w:p w14:paraId="3B1E8910" w14:textId="41639390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Семейство протоколов TCP/IP </w:t>
      </w:r>
    </w:p>
    <w:p w14:paraId="5D458D93" w14:textId="53749E56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Эволюция COM-портов и их место в современных ПК </w:t>
      </w:r>
    </w:p>
    <w:p w14:paraId="6F4946C0" w14:textId="760D0615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Структура COM-портов ПК </w:t>
      </w:r>
    </w:p>
    <w:p w14:paraId="5B5CBCCE" w14:textId="00A89CC4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Цепи RS-232 и их использование </w:t>
      </w:r>
    </w:p>
    <w:p w14:paraId="6DF152A5" w14:textId="43FAD05F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Асинхронный режим работы COM-порта </w:t>
      </w:r>
    </w:p>
    <w:p w14:paraId="3BF32AC7" w14:textId="63CE1FCE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Синхронный режим работы COM-порта </w:t>
      </w:r>
    </w:p>
    <w:p w14:paraId="3B731242" w14:textId="6D52B687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Тактирование COM-порта </w:t>
      </w:r>
    </w:p>
    <w:p w14:paraId="62E9258B" w14:textId="3595EEF0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Архитектура COM-портов ПК </w:t>
      </w:r>
    </w:p>
    <w:p w14:paraId="5D3AD8E0" w14:textId="7B3F47DA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Стандарты, близкие к RS-232 </w:t>
      </w:r>
    </w:p>
    <w:p w14:paraId="2CB038F2" w14:textId="6141D91A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Структура типового пакета компьютерной сети </w:t>
      </w:r>
    </w:p>
    <w:p w14:paraId="3BB8D92B" w14:textId="77DA71EB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Инкапсуляция и ее проявления в компьютерных сетях </w:t>
      </w:r>
    </w:p>
    <w:p w14:paraId="111026C0" w14:textId="71674E5A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Бит-стаффинг </w:t>
      </w:r>
    </w:p>
    <w:p w14:paraId="4DAD042C" w14:textId="6E58A7CD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Байт-стаффинг </w:t>
      </w:r>
    </w:p>
    <w:p w14:paraId="09081EBE" w14:textId="718E3BE1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Особенности линейного кодирования и классификация линейных кодов, применяемых в компьютерных сетях </w:t>
      </w:r>
    </w:p>
    <w:p w14:paraId="0C36E048" w14:textId="2865DB80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Линейные коды без возврата к нулю и с возвратом к нулю </w:t>
      </w:r>
    </w:p>
    <w:p w14:paraId="2AB865B1" w14:textId="1846DF13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Манчестерские и многоуровневые линейные коды </w:t>
      </w:r>
    </w:p>
    <w:p w14:paraId="5702CA51" w14:textId="4FF978C3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Блочные линейные коды </w:t>
      </w:r>
    </w:p>
    <w:p w14:paraId="406475DB" w14:textId="06496832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Поля Галуа и их применение в компьютерных сетях </w:t>
      </w:r>
    </w:p>
    <w:p w14:paraId="46E5D043" w14:textId="1DD345A8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Модель помехоустойчивого канала связи и теорема Шеннона </w:t>
      </w:r>
    </w:p>
    <w:p w14:paraId="5B0973BB" w14:textId="5E3A0CF0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>Линейные помехоустойчивые коды, включая коды Хэмминга и циклические коды</w:t>
      </w:r>
    </w:p>
    <w:p w14:paraId="717C99B5" w14:textId="2BE368B9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Классификация помехоустойчивых кодов </w:t>
      </w:r>
    </w:p>
    <w:p w14:paraId="2BC35134" w14:textId="53EF23C7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Классификация каналов в сети передачи данных </w:t>
      </w:r>
    </w:p>
    <w:p w14:paraId="7EB53549" w14:textId="0F4797BC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Логические и физические топологии LAN </w:t>
      </w:r>
    </w:p>
    <w:p w14:paraId="4F02220A" w14:textId="7B9C6604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Логические и физические топологии WAN и RAS </w:t>
      </w:r>
    </w:p>
    <w:p w14:paraId="0D79B64B" w14:textId="7593A619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Особенности случайных методов доступа к моноканалу </w:t>
      </w:r>
    </w:p>
    <w:p w14:paraId="39464DF1" w14:textId="57CD804E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CSMA/CD (Ethernet)  </w:t>
      </w:r>
    </w:p>
    <w:p w14:paraId="1E3ACA78" w14:textId="17FB53E4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Кадр Ethernet </w:t>
      </w:r>
    </w:p>
    <w:p w14:paraId="5BD2F8B6" w14:textId="050A02C0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CSMA/CA (Wi-Fi) </w:t>
      </w:r>
    </w:p>
    <w:p w14:paraId="505D7531" w14:textId="42B10F97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Кадры Wi-Fi </w:t>
      </w:r>
    </w:p>
    <w:p w14:paraId="5443D218" w14:textId="2D740283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Особенности детерминированных методов доступа к моноканалу </w:t>
      </w:r>
    </w:p>
    <w:p w14:paraId="4C56F458" w14:textId="19E636CD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Алгоритм Token Ring </w:t>
      </w:r>
    </w:p>
    <w:p w14:paraId="7D6106E3" w14:textId="4DE81D6C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</w:rPr>
      </w:pPr>
      <w:r w:rsidRPr="00EA26E4">
        <w:rPr>
          <w:rFonts w:ascii="Times New Roman" w:hAnsi="Times New Roman" w:cs="Times New Roman"/>
          <w:b/>
          <w:bCs/>
        </w:rPr>
        <w:t xml:space="preserve">Реализации детерминированных методов доступа к моноканалу </w:t>
      </w:r>
    </w:p>
    <w:p w14:paraId="030F94A1" w14:textId="35CE34A1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Адресация в компьютерных сетях и классификация адресов </w:t>
      </w:r>
    </w:p>
    <w:p w14:paraId="4346C630" w14:textId="66DC94AE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MAC-адреса </w:t>
      </w:r>
    </w:p>
    <w:p w14:paraId="385607BB" w14:textId="69CF319C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Заголовок IPv4 </w:t>
      </w:r>
    </w:p>
    <w:p w14:paraId="7E13EACB" w14:textId="6EA46786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Заголовок IPv6 </w:t>
      </w:r>
    </w:p>
    <w:p w14:paraId="327A5DD2" w14:textId="4632EFE9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Протокол ARP </w:t>
      </w:r>
    </w:p>
    <w:p w14:paraId="670E5572" w14:textId="3D2CC6D4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Структура системы DNS </w:t>
      </w:r>
    </w:p>
    <w:p w14:paraId="558844B3" w14:textId="752E7AEF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Сообщения DNS </w:t>
      </w:r>
    </w:p>
    <w:p w14:paraId="5C3100B9" w14:textId="2223BEE7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Виртуальные соединения в сети передачи данных </w:t>
      </w:r>
    </w:p>
    <w:p w14:paraId="0E5EE1CD" w14:textId="3CE086F9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Классификация оконных механизмов, используемых в сети передачи данных </w:t>
      </w:r>
    </w:p>
    <w:p w14:paraId="21324FE8" w14:textId="16C72BF1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Структура системы TCP </w:t>
      </w:r>
    </w:p>
    <w:p w14:paraId="2ED66FC7" w14:textId="194199CB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Заголовок TCP </w:t>
      </w:r>
    </w:p>
    <w:p w14:paraId="32FDD478" w14:textId="0D52C817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Протокол TCP </w:t>
      </w:r>
    </w:p>
    <w:p w14:paraId="2254194B" w14:textId="0FD7696A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Усовершенствования протокола TCP </w:t>
      </w:r>
    </w:p>
    <w:p w14:paraId="34F9B938" w14:textId="5A7DF8BB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Протокол UDP и заголовок UDP </w:t>
      </w:r>
    </w:p>
    <w:p w14:paraId="16CBD68F" w14:textId="49096CE2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Классификация и характеристики сред передачи данных </w:t>
      </w:r>
    </w:p>
    <w:p w14:paraId="14A02834" w14:textId="6EFE5764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Среды передачи данных на основе коаксиальных кабелей </w:t>
      </w:r>
    </w:p>
    <w:p w14:paraId="4514C3F9" w14:textId="63BF5CD8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Среды передачи данных на основе витых пар </w:t>
      </w:r>
    </w:p>
    <w:p w14:paraId="7DC3076A" w14:textId="7EFE240D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Среды передачи данных на основе оптоволоконных кабелей </w:t>
      </w:r>
    </w:p>
    <w:p w14:paraId="3149F331" w14:textId="6B89342E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Физический уровень Ethernet </w:t>
      </w:r>
    </w:p>
    <w:p w14:paraId="09D05666" w14:textId="4CC37271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Структурированные кабельные системы и их модели </w:t>
      </w:r>
    </w:p>
    <w:p w14:paraId="4B7A316C" w14:textId="582488A8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Питание и заземление в структурированных кабельных системах </w:t>
      </w:r>
    </w:p>
    <w:p w14:paraId="4A1B3F14" w14:textId="4E829926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Пожарная безопасность структурированных кабельных систем </w:t>
      </w:r>
    </w:p>
    <w:p w14:paraId="1618BEB1" w14:textId="6AE036BC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Технология PoE </w:t>
      </w:r>
    </w:p>
    <w:p w14:paraId="33281158" w14:textId="135A96E8" w:rsidR="00DF0021" w:rsidRPr="00EA26E4" w:rsidRDefault="00DF0021" w:rsidP="00EA26E4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Структура системы FTP </w:t>
      </w:r>
    </w:p>
    <w:p w14:paraId="3FFC403C" w14:textId="09D5F9D1" w:rsidR="00DF0021" w:rsidRPr="00EA26E4" w:rsidRDefault="00DF0021" w:rsidP="00EA26E4">
      <w:pPr>
        <w:pStyle w:val="ListParagraph"/>
        <w:numPr>
          <w:ilvl w:val="0"/>
          <w:numId w:val="1"/>
        </w:numPr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6E4">
        <w:rPr>
          <w:rFonts w:ascii="Times New Roman" w:hAnsi="Times New Roman" w:cs="Times New Roman"/>
          <w:b/>
          <w:bCs/>
          <w:sz w:val="24"/>
          <w:szCs w:val="24"/>
        </w:rPr>
        <w:t xml:space="preserve">Протокол FTP и режимы обмена по протоколу FTP </w:t>
      </w:r>
    </w:p>
    <w:p w14:paraId="32D663C9" w14:textId="65719F15" w:rsidR="00191DDB" w:rsidRPr="00EA26E4" w:rsidRDefault="00191DDB" w:rsidP="00EA26E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91DDB" w:rsidRPr="00EA26E4" w:rsidSect="00EA26E4">
      <w:pgSz w:w="16838" w:h="11906" w:orient="landscape"/>
      <w:pgMar w:top="851" w:right="851" w:bottom="851" w:left="851" w:header="709" w:footer="709" w:gutter="0"/>
      <w:cols w:num="2" w:space="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356C1"/>
    <w:multiLevelType w:val="hybridMultilevel"/>
    <w:tmpl w:val="E8B27D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53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21"/>
    <w:rsid w:val="00191DDB"/>
    <w:rsid w:val="007C3095"/>
    <w:rsid w:val="00DF0021"/>
    <w:rsid w:val="00EA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4E0D5C"/>
  <w15:chartTrackingRefBased/>
  <w15:docId w15:val="{F5D08E96-428F-469E-B3A9-6E4242E5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365</Words>
  <Characters>2084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Петрович</dc:creator>
  <cp:keywords/>
  <dc:description/>
  <cp:lastModifiedBy>Матвей Ходосевич Александрович</cp:lastModifiedBy>
  <cp:revision>3</cp:revision>
  <dcterms:created xsi:type="dcterms:W3CDTF">2023-11-27T13:40:00Z</dcterms:created>
  <dcterms:modified xsi:type="dcterms:W3CDTF">2023-12-21T11:04:00Z</dcterms:modified>
</cp:coreProperties>
</file>