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ПОЛИТИКА КОНФИДЕНЦИАЛЬНОСТИ</w:t>
        <w:br/>
        <w:t>онлайн-интенсива «Бабки из блога»</w:t>
      </w:r>
    </w:p>
    <w:p>
      <w:pPr>
        <w:jc w:val="center"/>
      </w:pPr>
      <w:r>
        <w:t>Редакция от 23 октября 2026 года</w:t>
      </w:r>
    </w:p>
    <w:p>
      <w:r>
        <w:rPr>
          <w:rFonts w:ascii="Arial" w:hAnsi="Arial"/>
          <w:b/>
          <w:sz w:val="22"/>
        </w:rPr>
        <w:t>1. Оператор</w:t>
      </w:r>
    </w:p>
    <w:p>
      <w:r>
        <w:t>Оператор персональных данных — Индивидуальный предприниматель Мнацаканян Надежда Сергеевна, ИНН 380124809330, ОГРНИП 316237500078351. Адрес: 353230, Россия, Краснодарский край, Северский район, пгт Ильский, ул. Космонавтов, д. 38. Электронная почта: Nadezhdasheyko@yandex.ru.</w:t>
      </w:r>
    </w:p>
    <w:p>
      <w:r>
        <w:rPr>
          <w:rFonts w:ascii="Arial" w:hAnsi="Arial"/>
          <w:b/>
          <w:sz w:val="22"/>
        </w:rPr>
        <w:t>2. Какие данные обрабатываются</w:t>
      </w:r>
    </w:p>
    <w:p>
      <w:r>
        <w:t>В связи с покупкой интенсива могут обрабатываться номер телефона и адрес электронной почты, предоставленные Заказчиком в процессе оплаты через Prodamus, сведения о заказе и статусе платежа, а также данные переписки по вопросам участия. Технические данные сайта и cookie обрабатываются только в том случае, если они фактически собираются используемыми инструментами.</w:t>
      </w:r>
    </w:p>
    <w:p>
      <w:r>
        <w:rPr>
          <w:rFonts w:ascii="Arial" w:hAnsi="Arial"/>
          <w:b/>
          <w:sz w:val="22"/>
        </w:rPr>
        <w:t>3. Цели обработки</w:t>
      </w:r>
    </w:p>
    <w:p>
      <w:r>
        <w:t>Данные используются для оформления и подтверждения заказа, исполнения договора, отправки письма со ссылкой на закрытый Telegram-канал, информирования об эфире и записи, обработки обращений и возвратов, исполнения обязательных требований законодательства и защиты от мошенничества. Рекламные рассылки не относятся к обязательным сообщениям по договору и направляются при наличии надлежащего правового основания.</w:t>
      </w:r>
    </w:p>
    <w:p>
      <w:r>
        <w:rPr>
          <w:rFonts w:ascii="Arial" w:hAnsi="Arial"/>
          <w:b/>
          <w:sz w:val="22"/>
        </w:rPr>
        <w:t>4. Правовые основания</w:t>
      </w:r>
    </w:p>
    <w:p>
      <w:r>
        <w:t>Обработка осуществляется на основаниях, предусмотренных законодательством Российской Федерации, включая необходимость заключения и исполнения договора, исполнение обязанностей, установленных законом, и согласие субъекта персональных данных в случаях, когда оно требуется.</w:t>
      </w:r>
    </w:p>
    <w:p>
      <w:r>
        <w:rPr>
          <w:rFonts w:ascii="Arial" w:hAnsi="Arial"/>
          <w:b/>
          <w:sz w:val="22"/>
        </w:rPr>
        <w:t>5. Обработка и передача третьим лицам</w:t>
      </w:r>
    </w:p>
    <w:p>
      <w:r>
        <w:t>Для приёма оплаты и организации доступа могут использоваться Prodamus, электронная почта, Telegram и Zoom. Каждый сервис может обрабатывать данные в соответствии со своими условиями и политиками. Фактические роли сервисов, состав передаваемых данных, условия поручения обработки и возможная трансграничная передача должны быть проверены Оператором до публикации. Данные не продаются третьим лицам.</w:t>
      </w:r>
    </w:p>
    <w:p>
      <w:r>
        <w:rPr>
          <w:rFonts w:ascii="Arial" w:hAnsi="Arial"/>
          <w:b/>
          <w:sz w:val="22"/>
        </w:rPr>
        <w:t>6. Хранение и удаление</w:t>
      </w:r>
    </w:p>
    <w:p>
      <w:r>
        <w:t>Данные хранятся не дольше, чем это необходимо для целей обработки, исполнения договора и соблюдения обязательных сроков хранения по закону. По достижении целей или при наступлении иных законных оснований данные удаляются или обезличиваются, если их дальнейшее хранение не требуется законом.</w:t>
      </w:r>
    </w:p>
    <w:p>
      <w:r>
        <w:rPr>
          <w:rFonts w:ascii="Arial" w:hAnsi="Arial"/>
          <w:b/>
          <w:sz w:val="22"/>
        </w:rPr>
        <w:t>7. Права субъекта данных</w:t>
      </w:r>
    </w:p>
    <w:p>
      <w:r>
        <w:t>Субъект персональных данных вправе запрашивать сведения об обработке, требовать уточнения, блокирования или удаления данных при наличии предусмотренных законом оснований, а также отзывать согласие, когда обработка основана на согласии. Запросы направляются на Nadezhdasheyko@yandex.ru. Оператор рассматривает их в сроки, установленные законодательством.</w:t>
      </w:r>
    </w:p>
    <w:p>
      <w:r>
        <w:rPr>
          <w:rFonts w:ascii="Arial" w:hAnsi="Arial"/>
          <w:b/>
          <w:sz w:val="22"/>
        </w:rPr>
        <w:t>8. Защита данных</w:t>
      </w:r>
    </w:p>
    <w:p>
      <w:r>
        <w:t>Оператор принимает необходимые организационные и технические меры для защиты персональных данных от неправомерного доступа, изменения, раскрытия, утраты и иных неправомерных действий.</w:t>
      </w:r>
    </w:p>
    <w:p>
      <w:r>
        <w:rPr>
          <w:rFonts w:ascii="Arial" w:hAnsi="Arial"/>
          <w:b/>
          <w:sz w:val="22"/>
        </w:rPr>
        <w:t>9. Сайт, cookie и уведомление регулятора</w:t>
      </w:r>
    </w:p>
    <w:p>
      <w:r>
        <w:t>Адрес сайта, используемые аналитические инструменты, фактическое размещение баз данных и необходимость подачи уведомления в Роскомнадзор должны быть проверены до публикации. Если используются необязательные cookie или аналитические средства, необходимо определить применимые правовые основания и обеспечить требуемое информирование и получение согласий.</w:t>
      </w:r>
    </w:p>
    <w:p>
      <w:r>
        <w:rPr>
          <w:rFonts w:ascii="Arial" w:hAnsi="Arial"/>
          <w:b/>
          <w:sz w:val="22"/>
        </w:rPr>
        <w:t>10. Изменения и контакты</w:t>
      </w:r>
    </w:p>
    <w:p>
      <w:r>
        <w:t>Политика может обновляться при изменении законодательства или процессов обработки. Актуальная редакция размещается на сайте Оператора. Контакт для обращений: Nadezhdasheyko@yandex.ru. Дата редакции: 23 октября 2026 года.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