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(Please note that the programme is subject to change, this version was produced on </w:t>
      </w:r>
      <w:r w:rsidDel="00000000" w:rsidR="00000000" w:rsidRPr="00000000">
        <w:rPr>
          <w:b w:val="1"/>
          <w:u w:val="single"/>
          <w:rtl w:val="0"/>
        </w:rPr>
        <w:t xml:space="preserve">27th May 2025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a presenter please always double check when your presentation slot is as it might change.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6"/>
        <w:gridCol w:w="1665"/>
        <w:gridCol w:w="1665"/>
        <w:gridCol w:w="1665"/>
        <w:gridCol w:w="1665"/>
        <w:gridCol w:w="2130"/>
        <w:gridCol w:w="2225"/>
        <w:gridCol w:w="2034"/>
        <w:tblGridChange w:id="0">
          <w:tblGrid>
            <w:gridCol w:w="1996"/>
            <w:gridCol w:w="1665"/>
            <w:gridCol w:w="1665"/>
            <w:gridCol w:w="1665"/>
            <w:gridCol w:w="1665"/>
            <w:gridCol w:w="2130"/>
            <w:gridCol w:w="2225"/>
            <w:gridCol w:w="203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RCH/Pod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 - 6pm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Joel Snyder: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Benny Shakes: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Michelle Duxbury: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‘Nature: Sensory: an introduction to creative audio description through multi-sensory exploration of the landscape’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1e274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Andrew Lansley: </w:t>
            </w:r>
            <w:r w:rsidDel="00000000" w:rsidR="00000000" w:rsidRPr="00000000">
              <w:rPr>
                <w:color w:val="1e2740"/>
                <w:rtl w:val="0"/>
              </w:rPr>
              <w:t xml:space="preserve">Reshaping Representation: Music, Accessibility, and the Power of Collaboration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1: 11th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1A: Sign Languages and Captioning in the Creative Industries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Kata,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1B: Disability Representation in Arts and Media (90-minute session)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The Role of the (Media) Access Coordinator in the Creative Industries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Clare Baines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 Mabel Jones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Sonic Dimensions of Accessibility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Pocknell, Daisy Higman &amp; Sarah Morley Wilkins: Accessible music notation: where are we now?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-Angela Tiziana Tarantini: Patterns of Performativity: Strategies by Sign Language Interpreter-Performers to Translate Music into Sign Language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 : Audio Description and Beyond (90-minute session)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Telepresence Stage and CRIPtic Arts Present “Quality of life is not a measurable outcome”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2B: Gaming, VR and more: accessibility, representation and technology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-Giuseppe Femia: Neurodivergent TTRPG Design Workshop Ethnography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 (</w:t>
            </w:r>
            <w:r w:rsidDel="00000000" w:rsidR="00000000" w:rsidRPr="00000000">
              <w:rPr>
                <w:i w:val="1"/>
                <w:rtl w:val="0"/>
              </w:rPr>
              <w:t xml:space="preserve">the system will also be demonstrated during the Day 2 Exhibition/Interactive Session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3: Inclusive Creative Practices: Past, Present and Future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</w:t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  </w:t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30"/>
        <w:gridCol w:w="2640"/>
        <w:gridCol w:w="3585"/>
        <w:gridCol w:w="3150"/>
        <w:gridCol w:w="3060"/>
        <w:tblGridChange w:id="0">
          <w:tblGrid>
            <w:gridCol w:w="1185"/>
            <w:gridCol w:w="1530"/>
            <w:gridCol w:w="2640"/>
            <w:gridCol w:w="3585"/>
            <w:gridCol w:w="315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2: 12th September 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Exhibition: “Right Here, Right Now. It's Historical, Big, Huge and Beautiful”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Corbeau Sandoval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         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Dangerfield, Pablo Romero Fresco &amp; Ana Tamayo: Four Little Corners in the Land of Many Shapes: Participation, Representation and Accessibility in the New Media Access Spectrum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Accessibility in Live Performances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Louise Atkinson, Jamie Hale &amp; Kirsty Liddiard: Access expansively conceived: Mechanical ventilation and scenographic access in Cripping Breath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5: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Careers in the Creative Industries: professional roles, barriers and opportunities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-Anna Jankowska, Nina Reviers &amp; Gert Vercauteren: Rethinking Accessibility: Exploring Definitions and Conceptualizations of Accessibility from Users, Makers, and User-Makers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6: Training Audio Describers: An Industry-Centred Approach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</w:t>
            </w:r>
          </w:p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-Hannah Twinberrow-Hirst: Reclaiming disability narrative in archival spaces: An exploration of Christopher Samuel's 'Archive of An Unseen'.</w:t>
            </w:r>
          </w:p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: Interdisciplinary Approaches to Professional Practices in Media Accessibility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Audio Description...Aiding Dementia?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5.45pm for posters, demos and interacting with presenters)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bKkDAnwDeLfIWMU5LZSpHKgCsg==">CgMxLjA4AHIhMTNJeVF6a2szVkxOV1Z5aldremltRG04a29MdGI1a0lC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2025-05-11T17:49:00Z</dcterms:created>
</cp:coreProperties>
</file>