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6C0" w:rsidRPr="000C56C0" w:rsidRDefault="000C56C0" w:rsidP="000C56C0">
      <w:pPr>
        <w:keepNext/>
        <w:keepLines/>
        <w:spacing w:after="360" w:line="360" w:lineRule="auto"/>
        <w:ind w:left="-88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:lang w:val="en-US"/>
          <w14:ligatures w14:val="none"/>
        </w:rPr>
      </w:pPr>
      <w:r w:rsidRPr="000C56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:lang w:val="en-US"/>
          <w14:ligatures w14:val="none"/>
        </w:rPr>
        <w:br/>
      </w:r>
      <w:bookmarkStart w:id="0" w:name="_Toc213301037"/>
      <w:r w:rsidRPr="000C56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:lang w:val="en-US"/>
          <w14:ligatures w14:val="none"/>
        </w:rPr>
        <w:t>DỰ KIẾN KẾT QUẢ NGHIÊN CỨU</w:t>
      </w:r>
      <w:bookmarkEnd w:id="0"/>
    </w:p>
    <w:p w:rsidR="000C56C0" w:rsidRPr="000C56C0" w:rsidRDefault="000C56C0" w:rsidP="000C56C0">
      <w:pPr>
        <w:keepNext/>
        <w:keepLines/>
        <w:numPr>
          <w:ilvl w:val="1"/>
          <w:numId w:val="0"/>
        </w:numPr>
        <w:spacing w:before="120" w:after="120" w:line="360" w:lineRule="auto"/>
        <w:ind w:left="-88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bookmarkStart w:id="1" w:name="_Toc213301038"/>
      <w:bookmarkStart w:id="2" w:name="_Hlk213126194"/>
      <w:bookmarkStart w:id="3" w:name="_Toc101730531"/>
      <w:bookmarkStart w:id="4" w:name="_Toc101804018"/>
      <w:bookmarkStart w:id="5" w:name="_Toc101808588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:lang w:val="en-US"/>
          <w14:ligatures w14:val="none"/>
        </w:rPr>
        <w:t xml:space="preserve">3.1 </w:t>
      </w:r>
      <w:r w:rsidRPr="000C56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:lang w:val="en-US"/>
          <w14:ligatures w14:val="none"/>
        </w:rPr>
        <w:t>Đặc điểm căn nguyên vi sinh và một số dấu ấn sinh học ở bệnh nhân CAP</w:t>
      </w:r>
      <w:bookmarkEnd w:id="1"/>
      <w:r w:rsidRPr="000C56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:lang w:val="en-US"/>
          <w14:ligatures w14:val="none"/>
        </w:rPr>
        <w:t xml:space="preserve"> </w:t>
      </w:r>
    </w:p>
    <w:p w:rsidR="000C56C0" w:rsidRPr="000C56C0" w:rsidRDefault="000C56C0" w:rsidP="000C56C0">
      <w:pPr>
        <w:keepNext/>
        <w:keepLines/>
        <w:numPr>
          <w:ilvl w:val="2"/>
          <w:numId w:val="0"/>
        </w:numPr>
        <w:spacing w:before="120" w:after="0" w:line="360" w:lineRule="auto"/>
        <w:ind w:left="848" w:hanging="397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bookmarkStart w:id="6" w:name="_Toc213301039"/>
      <w:bookmarkEnd w:id="2"/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3.1.1 </w:t>
      </w:r>
      <w:r w:rsidRPr="000C56C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Đặc điểm chung</w:t>
      </w:r>
      <w:bookmarkEnd w:id="3"/>
      <w:bookmarkEnd w:id="4"/>
      <w:bookmarkEnd w:id="5"/>
      <w:r w:rsidRPr="000C56C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 của đối tượng nghiên cứu</w:t>
      </w:r>
      <w:bookmarkEnd w:id="6"/>
    </w:p>
    <w:p w:rsidR="000C56C0" w:rsidRPr="000C56C0" w:rsidRDefault="000C56C0" w:rsidP="000C56C0">
      <w:pPr>
        <w:numPr>
          <w:ilvl w:val="0"/>
          <w:numId w:val="1"/>
        </w:numPr>
        <w:spacing w:after="0" w:line="360" w:lineRule="auto"/>
        <w:ind w:firstLine="567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Phân bố tuổi, giới, nghề nghiệp và nơi cư trú của bệnh nhân viêm phổi cộng đồng.</w:t>
      </w:r>
    </w:p>
    <w:p w:rsidR="000C56C0" w:rsidRPr="000C56C0" w:rsidRDefault="000C56C0" w:rsidP="000C56C0">
      <w:pPr>
        <w:numPr>
          <w:ilvl w:val="0"/>
          <w:numId w:val="1"/>
        </w:numPr>
        <w:spacing w:after="0" w:line="360" w:lineRule="auto"/>
        <w:ind w:firstLine="567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Tỷ lệ các yếu tố nguy cơ thường gặp: hút thuốc, bệnh mạn tính kèm theo (đái tháo đường, tăng huyết áp...).</w:t>
      </w:r>
    </w:p>
    <w:p w:rsidR="000C56C0" w:rsidRPr="000C56C0" w:rsidRDefault="000C56C0" w:rsidP="000C56C0">
      <w:pPr>
        <w:numPr>
          <w:ilvl w:val="0"/>
          <w:numId w:val="1"/>
        </w:numPr>
        <w:spacing w:after="0" w:line="360" w:lineRule="auto"/>
        <w:ind w:firstLine="567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Tình trạng dinh dưỡng (BMI), tiền sử dùng kháng sinh trước nhập viện.</w:t>
      </w:r>
    </w:p>
    <w:p w:rsidR="000C56C0" w:rsidRPr="000C56C0" w:rsidRDefault="000C56C0" w:rsidP="000C56C0">
      <w:pPr>
        <w:numPr>
          <w:ilvl w:val="0"/>
          <w:numId w:val="1"/>
        </w:numPr>
        <w:spacing w:after="0" w:line="360" w:lineRule="auto"/>
        <w:ind w:firstLine="567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Thời gian khởi bệnh đến khi nhập viện, số ngày điều trị trung bình, tỷ lệ tử vong.</w:t>
      </w:r>
    </w:p>
    <w:p w:rsidR="000C56C0" w:rsidRPr="000C56C0" w:rsidRDefault="000C56C0" w:rsidP="000C56C0">
      <w:pPr>
        <w:keepNext/>
        <w:keepLines/>
        <w:numPr>
          <w:ilvl w:val="2"/>
          <w:numId w:val="0"/>
        </w:numPr>
        <w:spacing w:before="120" w:after="0" w:line="360" w:lineRule="auto"/>
        <w:ind w:left="848" w:hanging="397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bookmarkStart w:id="7" w:name="_Toc213301040"/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3.1.2 </w:t>
      </w:r>
      <w:r w:rsidRPr="000C56C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Đặc điểm lâm sàng và cận lâm sàng</w:t>
      </w:r>
      <w:bookmarkEnd w:id="7"/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Tỷ lệ các triệu chứng lâm sàng thường gặp: sốt, ho, khạc đờm, khó thở, đau ngực.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Kết quả X-quang/CT ngực: mức độ tổn thương, vị trí tổn thương một hay hai bên phổi, dạng tổn thương.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Kết quả xét nghiệm máu: bạch cầu, CRP, PCT, khí máu động mạch.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Phân loại mức độ nặng theo PSI.</w:t>
      </w:r>
    </w:p>
    <w:p w:rsidR="000C56C0" w:rsidRPr="000C56C0" w:rsidRDefault="000C56C0" w:rsidP="000C56C0">
      <w:pPr>
        <w:keepNext/>
        <w:keepLines/>
        <w:numPr>
          <w:ilvl w:val="2"/>
          <w:numId w:val="0"/>
        </w:numPr>
        <w:spacing w:before="120" w:after="0" w:line="360" w:lineRule="auto"/>
        <w:ind w:left="848" w:hanging="397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bookmarkStart w:id="8" w:name="_Toc213301041"/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3.1.3 </w:t>
      </w:r>
      <w:r w:rsidRPr="000C56C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Căn nguyên vi sinh gây viêm phổi cộng đồng</w:t>
      </w:r>
      <w:bookmarkEnd w:id="8"/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Tỷ lệ phát hiện được căn nguyên vi sinh bằng PCR đa mồi.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Phân bố tác nhân gây bệnh: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 Vi khuẩn điển hình (Streptococcus pneumoniae, Haemophilus influenzae, Moraxella catarrhalis...).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 Vi khuẩn không điển hình (Mycoplasma pneumoniae, Chlamydophila pneumoniae, Legionella spp…).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- Tỷ lệ nhiễm phối hợp (≥2 tác nhân) và mối liên quan với mức độ nặng, thời gian nằm viện.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So sánh giữa nhóm vi khuẩn – nhiễm phối hợp về biểu hiện lâm sàng và đáp ứng điều trị.</w:t>
      </w:r>
    </w:p>
    <w:p w:rsidR="000C56C0" w:rsidRPr="000C56C0" w:rsidRDefault="000C56C0" w:rsidP="000C56C0">
      <w:pPr>
        <w:keepNext/>
        <w:keepLines/>
        <w:numPr>
          <w:ilvl w:val="2"/>
          <w:numId w:val="0"/>
        </w:numPr>
        <w:spacing w:before="120" w:after="0" w:line="360" w:lineRule="auto"/>
        <w:ind w:left="848" w:hanging="397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bookmarkStart w:id="9" w:name="_Toc213301042"/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3.1.4 </w:t>
      </w:r>
      <w:r w:rsidRPr="000C56C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Đặc điểm các dấu ấn sinh học (biomarker) trong huyết thanh</w:t>
      </w:r>
      <w:bookmarkEnd w:id="9"/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Nồng độ trung bình và khoảng biến thiên của từng marker: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 sTREM-1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 TIMP-1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 IL-6, IL-10, IL-17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Phân bố giá trị biomarker theo nhóm căn nguyên (vi khuẩn, virus, phối hợp).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So sánh nồng độ biomarker giữa các mức độ nặng theo PSI.</w:t>
      </w:r>
    </w:p>
    <w:p w:rsidR="000C56C0" w:rsidRPr="000C56C0" w:rsidRDefault="000C56C0" w:rsidP="000C56C0">
      <w:pPr>
        <w:keepNext/>
        <w:keepLines/>
        <w:numPr>
          <w:ilvl w:val="1"/>
          <w:numId w:val="0"/>
        </w:numPr>
        <w:spacing w:before="120" w:after="120" w:line="360" w:lineRule="auto"/>
        <w:ind w:left="-88"/>
        <w:jc w:val="both"/>
        <w:outlineLvl w:val="1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:lang w:val="en-US"/>
          <w14:ligatures w14:val="none"/>
        </w:rPr>
      </w:pPr>
      <w:bookmarkStart w:id="10" w:name="_Toc213301043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:lang w:val="en-US"/>
          <w14:ligatures w14:val="none"/>
        </w:rPr>
        <w:t xml:space="preserve">3.2 </w:t>
      </w:r>
      <w:r w:rsidRPr="000C56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:lang w:val="en-US"/>
          <w14:ligatures w14:val="none"/>
        </w:rPr>
        <w:t>Đánh giá mối liên quan của các dấu ấn sinh học với mức độ nặng của viêm phổi mắc phải cộng đồng</w:t>
      </w:r>
      <w:bookmarkEnd w:id="10"/>
      <w:r w:rsidRPr="000C56C0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:lang w:val="en-US"/>
          <w14:ligatures w14:val="none"/>
        </w:rPr>
        <w:t xml:space="preserve"> </w:t>
      </w:r>
    </w:p>
    <w:p w:rsidR="000C56C0" w:rsidRPr="000C56C0" w:rsidRDefault="000C56C0" w:rsidP="000C56C0">
      <w:pPr>
        <w:keepNext/>
        <w:keepLines/>
        <w:numPr>
          <w:ilvl w:val="2"/>
          <w:numId w:val="0"/>
        </w:numPr>
        <w:spacing w:before="120" w:after="0" w:line="360" w:lineRule="auto"/>
        <w:ind w:left="848" w:hanging="397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bookmarkStart w:id="11" w:name="_Toc213301044"/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3.2.1 </w:t>
      </w:r>
      <w:r w:rsidRPr="000C56C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Mối liên quan giữa các dấu ấn sinh học và mức độ nặng của CAP</w:t>
      </w:r>
      <w:bookmarkEnd w:id="11"/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Phân tích tương quan giữa các biomarker (sTREM-1, TIMP-1, IL-6, IL-10, CRP, PCT) và: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 Mức độ nặng theo PSI.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 Các biến chứng lâm sàng (sốc nhiễm khuẩn, suy hô hấp, cần thở máy, tử vong).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+ Thời gian nằm viện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Phân tích hồi quy logistic đa biến để xác định các yếu tố tiên lượng độc lập liên quan đến mức độ nặng hoặc kết cục xấu (tử vong, ICU).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Dự kiến tìm được ngưỡng cắt (cut-off) của một hoặc một số biomarker có giá trị tiên lượng nặng cao.</w:t>
      </w:r>
    </w:p>
    <w:p w:rsidR="000C56C0" w:rsidRPr="000C56C0" w:rsidRDefault="000C56C0" w:rsidP="000C56C0">
      <w:pPr>
        <w:keepNext/>
        <w:keepLines/>
        <w:numPr>
          <w:ilvl w:val="2"/>
          <w:numId w:val="0"/>
        </w:numPr>
        <w:spacing w:before="120" w:after="0" w:line="360" w:lineRule="auto"/>
        <w:ind w:left="848" w:hanging="397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bookmarkStart w:id="12" w:name="_Toc213301045"/>
      <w:r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 xml:space="preserve">3.2.2 </w:t>
      </w:r>
      <w:r w:rsidRPr="000C56C0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Mô hình dự báo tiên lượng nặng ở bệnh nhân CAP</w:t>
      </w:r>
      <w:bookmarkEnd w:id="12"/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- Xây dựng mô hình hồi quy đa biến bao gồm các biến lâm sàng, cận lâm sàng và biomarker có ý nghĩa thống kê.</w:t>
      </w:r>
    </w:p>
    <w:p w:rsidR="000C56C0" w:rsidRPr="000C56C0" w:rsidRDefault="000C56C0" w:rsidP="000C56C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Đánh giá giá trị dự báo (AUC, độ nhạy, độ đặc hiệu) của mô hình tiên lượng.</w:t>
      </w:r>
    </w:p>
    <w:p w:rsidR="00DC49DB" w:rsidRDefault="000C56C0" w:rsidP="000C56C0">
      <w:r w:rsidRPr="000C56C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 Đề xuất khả năng bổ sung biomarker vào các thang điểm sẵn có (PSI) nhằm cải thiện khả năng phân tầng nguy cơ CAP.</w:t>
      </w:r>
    </w:p>
    <w:sectPr w:rsidR="00DC4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4E41"/>
    <w:multiLevelType w:val="hybridMultilevel"/>
    <w:tmpl w:val="6298C500"/>
    <w:lvl w:ilvl="0" w:tplc="67ACB13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12246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C0"/>
    <w:rsid w:val="000C56C0"/>
    <w:rsid w:val="0010373C"/>
    <w:rsid w:val="0063477F"/>
    <w:rsid w:val="007C2D37"/>
    <w:rsid w:val="00DC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A0E08"/>
  <w15:chartTrackingRefBased/>
  <w15:docId w15:val="{A30A3EF1-6952-A44E-981F-6C359C59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Bui Minh</dc:creator>
  <cp:keywords/>
  <dc:description/>
  <cp:lastModifiedBy>Khoi Bui Minh</cp:lastModifiedBy>
  <cp:revision>1</cp:revision>
  <dcterms:created xsi:type="dcterms:W3CDTF">2026-06-09T09:53:00Z</dcterms:created>
  <dcterms:modified xsi:type="dcterms:W3CDTF">2026-06-09T09:55:00Z</dcterms:modified>
</cp:coreProperties>
</file>