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&lt;ngày nộp bài&gt;</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 đổi vai trò</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T19, T21 (phân lớp NHAN_VIEN, BAC_SI; liên kết M:N KÊ, CHỨA, DỊ_ỨNG …)</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15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Khóa chính gạch chân, khóa ngoại đánh dấu #. Bảng mượn từ mảng A chỉ dùng làm đích khóa ngoại: NHAN_VIEN(ma_nv), BAC_SI(ma_bac_si), BAC_SI_DA_KHOA(ma_bac_si), CHUYEN_KHOA(ma_chuyen_khoa).</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Mảng A, C: bổ sung theo T19, T21; vẽ Hình 2.2 khi đủ ba mảng.</w:t>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T19, T21</w:t>
            </w:r>
          </w:p>
        </w:tc>
      </w:tr>
    </w:tbl>
    <w:p>
      <w:pPr>
        <w:spacing w:line="288" w:lineRule="auto" w:after="6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T23, T25</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Chờ nhóm chốt: tai_khoan.vai_tro trùng thông tin với nhan_vien.loai_nv (dư thừa giữa hai bảng, chuẩn hóa từng bảng không xử lý); giữ cột và kiểm tra khớp bằng trigger, hay bỏ cột.</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bl>
    <w:p>
      <w:pPr>
        <w:spacing w:line="288" w:lineRule="auto" w:after="6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Bảng: … – bảng mảng A, C, bổ sung theo T29</w:t>
      </w:r>
    </w:p>
    <w:p>
      <w:pPr>
        <w:spacing w:line="288" w:lineRule="auto" w:after="6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Miền mảng A, C, bổ sung theo T29</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idx_lich_hen_bs_tg</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lich_hen(ma_bac_si, thoi_gian_bat_dau)</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B-tree</w:t>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 kiểm tra trùng lịch</w:t>
            </w:r>
          </w:p>
        </w:tc>
      </w:tr>
      <w:tr>
        <w:trPr>
          <w:cantSplit/>
        </w:trPr>
        <w:tc>
          <w:tcPr>
            <w:tcW w:w="2057" w:type="dxa"/>
          </w:tcPr>
          <w:p>
            <w:pPr>
              <w:spacing w:before="20" w:after="20"/>
              <w:jc w:val="left"/>
              <w:rPr>
                <w:rFonts w:ascii="Times New Roman" w:cs="Times New Roman" w:eastAsia="Times New Roman" w:hAnsi="Times New Roman"/>
                <w:sz w:val="22"/>
                <w:szCs w:val="22"/>
              </w:rPr>
            </w:pPr>
          </w:p>
        </w:tc>
        <w:tc>
          <w:tcPr>
            <w:tcW w:w="2992"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2619" w:type="dxa"/>
          </w:tcPr>
          <w:p>
            <w:pPr>
              <w:spacing w:before="20" w:after="20"/>
              <w:jc w:val="left"/>
              <w:rPr>
                <w:rFonts w:ascii="Times New Roman" w:cs="Times New Roman" w:eastAsia="Times New Roman" w:hAnsi="Times New Roman"/>
                <w:sz w:val="22"/>
                <w:szCs w:val="22"/>
              </w:rPr>
            </w:pP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v_lich_hen_hom_nay</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trg_bao_ve_ca_lam_viec</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trg_lich_hen_hop_le</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trg_trang_thai_lich_hen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loai_bac_si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ma_chuyen_khoa 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miền loai_nv; FK (ma_bac_si, loai_nv) → nhan_vien(ma_nv, 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 + UNIQUE mã giấy</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hinh_thuc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tới lớp bác sĩ đa khoa + CHECK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trên (vai_tro, ma_bn, ma_nv); FK (ma_nv, vai_tro) → nhan_vien(ma_nv, loai_nv); UNIQUE ma_bn, ma_nv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 CASE</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Doanh thu theo chuyên khoa theo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nhiều bảng, GROUP BY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khám hơn 3 lần trong 6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khám từ xa so với trực tiếp theo khung giờ</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tổng hợp</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824"/>
        <w:gridCol w:w="1007"/>
        <w:gridCol w:w="3296"/>
        <w:gridCol w:w="2014"/>
        <w:gridCol w:w="1649"/>
      </w:tblGrid>
      <w:tr>
        <w:trPr>
          <w:tblHeader/>
          <w:cantSplit/>
        </w:trPr>
        <w:tc>
          <w:tcPr>
            <w:tcW w:w="82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0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16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82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TC-01</w:t>
            </w:r>
          </w:p>
        </w:tc>
        <w:tc>
          <w:tcPr>
            <w:tcW w:w="100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BR-B02</w:t>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INSERT lịch hẹn trùng giờ với lịch đã có của cùng bác sĩ</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Bị từ chối, thông báo lỗi trigger</w:t>
            </w:r>
          </w:p>
        </w:tc>
        <w:tc>
          <w:tcPr>
            <w:tcW w:w="1649" w:type="dxa"/>
          </w:tcPr>
          <w:p>
            <w:pPr>
              <w:spacing w:before="20" w:after="20"/>
              <w:jc w:val="left"/>
              <w:rPr>
                <w:rFonts w:ascii="Times New Roman" w:cs="Times New Roman" w:eastAsia="Times New Roman" w:hAnsi="Times New Roman"/>
                <w:i w:val="1"/>
                <w:iCs w:val="1"/>
                <w:color w:val="7F7F7F"/>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lịch hẹn ngoài ca làm việc của bác sĩ</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r>
        <w:trPr>
          <w:cantSplit/>
        </w:trPr>
        <w:tc>
          <w:tcPr>
            <w:tcW w:w="82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10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2014" w:type="dxa"/>
          </w:tcPr>
          <w:p>
            <w:pPr>
              <w:spacing w:before="20" w:after="20"/>
              <w:jc w:val="left"/>
              <w:rPr>
                <w:rFonts w:ascii="Times New Roman" w:cs="Times New Roman" w:eastAsia="Times New Roman" w:hAnsi="Times New Roman"/>
                <w:sz w:val="22"/>
                <w:szCs w:val="22"/>
              </w:rPr>
            </w:pPr>
          </w:p>
        </w:tc>
        <w:tc>
          <w:tcPr>
            <w:tcW w:w="1649" w:type="dxa"/>
          </w:tcPr>
          <w:p>
            <w:pPr>
              <w:spacing w:before="20" w:after="20"/>
              <w:jc w:val="left"/>
              <w:rPr>
                <w:rFonts w:ascii="Times New Roman" w:cs="Times New Roman" w:eastAsia="Times New Roman" w:hAnsi="Times New Roman"/>
                <w:sz w:val="22"/>
                <w:szCs w:val="22"/>
              </w:rPr>
            </w:pPr>
          </w:p>
        </w:tc>
      </w:tr>
    </w:tbl>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đổi vai trò,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spacing w:line="288" w:lineRule="auto" w:after="6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