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đoạn ngữ nghĩa và phân tích giám sát yếu, hiệu quả dữ liệu cho ảnh giải phẫu bệnh toàn tiêu bản Gigapixel: Khảo sát chuyên sâu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Bối cảnh nghiên cứu và các hệ hình khái niệm trong phân tích WSI Gigapixel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Quá trình số hóa tiêu bản mô bệnh học đã thúc đẩy sự hình thành của các ảnh toàn tiêu bản (Whole Slide Images - WSI) với độ phân giải siêu cao, thường dao động từ </w:t>
      </w:r>
      <w:r w:rsidDel="00000000" w:rsidR="00000000" w:rsidRPr="00000000">
        <w:rPr>
          <w:rFonts w:ascii="Arial" w:cs="Arial" w:eastAsia="Arial" w:hAnsi="Arial"/>
          <w:color w:val="1f1f1f"/>
        </w:rPr>
        <w:drawing>
          <wp:inline distB="19050" distT="19050" distL="19050" distR="19050">
            <wp:extent cx="1328042" cy="236238"/>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328042" cy="236238"/>
                    </a:xfrm>
                    <a:prstGeom prst="rect"/>
                    <a:ln/>
                  </pic:spPr>
                </pic:pic>
              </a:graphicData>
            </a:graphic>
          </wp:inline>
        </w:drawing>
      </w:r>
      <w:r w:rsidDel="00000000" w:rsidR="00000000" w:rsidRPr="00000000">
        <w:rPr>
          <w:rFonts w:ascii="Arial" w:cs="Arial" w:eastAsia="Arial" w:hAnsi="Arial"/>
          <w:color w:val="1f1f1f"/>
          <w:rtl w:val="0"/>
        </w:rPr>
        <w:t xml:space="preserve"> đến hơn </w:t>
      </w:r>
      <w:r w:rsidDel="00000000" w:rsidR="00000000" w:rsidRPr="00000000">
        <w:rPr>
          <w:rFonts w:ascii="Arial" w:cs="Arial" w:eastAsia="Arial" w:hAnsi="Arial"/>
          <w:color w:val="1f1f1f"/>
        </w:rPr>
        <w:drawing>
          <wp:inline distB="19050" distT="19050" distL="19050" distR="19050">
            <wp:extent cx="1523905" cy="23493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523905" cy="234935"/>
                    </a:xfrm>
                    <a:prstGeom prst="rect"/>
                    <a:ln/>
                  </pic:spPr>
                </pic:pic>
              </a:graphicData>
            </a:graphic>
          </wp:inline>
        </w:drawing>
      </w:r>
      <w:r w:rsidDel="00000000" w:rsidR="00000000" w:rsidRPr="00000000">
        <w:rPr>
          <w:rFonts w:ascii="Arial" w:cs="Arial" w:eastAsia="Arial" w:hAnsi="Arial"/>
          <w:color w:val="1f1f1f"/>
          <w:rtl w:val="0"/>
        </w:rPr>
        <w:t xml:space="preserve"> điểm ảnh ở độ phóng đại </w:t>
      </w:r>
      <w:r w:rsidDel="00000000" w:rsidR="00000000" w:rsidRPr="00000000">
        <w:rPr>
          <w:rFonts w:ascii="Arial" w:cs="Arial" w:eastAsia="Arial" w:hAnsi="Arial"/>
          <w:color w:val="1f1f1f"/>
        </w:rPr>
        <w:drawing>
          <wp:inline distB="19050" distT="19050" distL="19050" distR="19050">
            <wp:extent cx="348456" cy="234416"/>
            <wp:effectExtent b="0" l="0" r="0" t="0"/>
            <wp:docPr id="2"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48456" cy="234416"/>
                    </a:xfrm>
                    <a:prstGeom prst="rect"/>
                    <a:ln/>
                  </pic:spPr>
                </pic:pic>
              </a:graphicData>
            </a:graphic>
          </wp:inline>
        </w:drawing>
      </w:r>
      <w:r w:rsidDel="00000000" w:rsidR="00000000" w:rsidRPr="00000000">
        <w:rPr>
          <w:rFonts w:ascii="Arial" w:cs="Arial" w:eastAsia="Arial" w:hAnsi="Arial"/>
          <w:color w:val="1f1f1f"/>
          <w:rtl w:val="0"/>
        </w:rPr>
        <w:t xml:space="preserve"> hoặc </w:t>
      </w:r>
      <w:r w:rsidDel="00000000" w:rsidR="00000000" w:rsidRPr="00000000">
        <w:rPr>
          <w:rFonts w:ascii="Arial" w:cs="Arial" w:eastAsia="Arial" w:hAnsi="Arial"/>
          <w:color w:val="1f1f1f"/>
        </w:rPr>
        <w:drawing>
          <wp:inline distB="19050" distT="19050" distL="19050" distR="19050">
            <wp:extent cx="348456" cy="234416"/>
            <wp:effectExtent b="0" l="0" r="0" t="0"/>
            <wp:docPr id="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48456" cy="234416"/>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Kích thước gigapixel này ngăn cản việc đưa trực tiếp toàn bộ dữ liệu vào bộ nhớ của các bộ xử lý đồ họa hiện đại, đòi hỏi quy trình tiền xử lý phân rã tiêu bản thành hàng chục nghìn mảnh cắt nhỏ (tiles hoặc patches)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thực hành lâm sàng, việc phân đoạn ngữ nghĩa ở cấp độ điểm ảnh nhằm xác định chính xác ranh giới của các cấu trúc vi mô—chẳng hạn như biểu mô ác tính, chất đệm khối u, vùng thâm nhiễm lympho bào hay các ổ hoại tử—đóng vai trò quyết định đối với việc đánh giá vi môi trường khối u (Tumor Microenvironment - TME)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Tuy nhiên, việc tạo lập các nhãn phân đoạn mức pixel (pixel-level dense masks) trên các ma trận gigapixel đòi hỏi hàng trăm giờ làm việc tỉ mỉ từ các chuyên gia giải phẫu bệnh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Khoảng cách biểu diễn giữa nhãn chẩn đoán mức tiêu bản sẵn có trong hồ sơ bệnh án và yêu cầu phân đoạn cấu trúc vi mô dày đặc đã trở thành nút thắt trung tâm của ngành giải phẫu bệnh tính toán (Computational Pathology - CPath), tạo động lực trực tiếp cho các hệ hình học giám sát yếu (Weakly-Supervised Learning) và học hiệu quả dữ liệu (Data-Efficient Learning) phát triển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Học đa thể hiện (Multiple Instance Learning - MIL) từ lâu đã đóng vai trò là khung lý thuyết tiêu chuẩn để giải quyết bài toán giám sát yếu cấp tiêu bản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Trong không gian giải bài toán của MIL, mỗi WSI được mô hình hóa như một "túi" (bag) </w:t>
      </w:r>
      <w:r w:rsidDel="00000000" w:rsidR="00000000" w:rsidRPr="00000000">
        <w:rPr>
          <w:rFonts w:ascii="Arial" w:cs="Arial" w:eastAsia="Arial" w:hAnsi="Arial"/>
          <w:color w:val="1f1f1f"/>
        </w:rPr>
        <w:drawing>
          <wp:inline distB="19050" distT="19050" distL="19050" distR="19050">
            <wp:extent cx="1768278" cy="247179"/>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768278" cy="247179"/>
                    </a:xfrm>
                    <a:prstGeom prst="rect"/>
                    <a:ln/>
                  </pic:spPr>
                </pic:pic>
              </a:graphicData>
            </a:graphic>
          </wp:inline>
        </w:drawing>
      </w:r>
      <w:r w:rsidDel="00000000" w:rsidR="00000000" w:rsidRPr="00000000">
        <w:rPr>
          <w:rFonts w:ascii="Arial" w:cs="Arial" w:eastAsia="Arial" w:hAnsi="Arial"/>
          <w:color w:val="1f1f1f"/>
          <w:rtl w:val="0"/>
        </w:rPr>
        <w:t xml:space="preserve"> chứa </w:t>
      </w:r>
      <w:r w:rsidDel="00000000" w:rsidR="00000000" w:rsidRPr="00000000">
        <w:rPr>
          <w:rFonts w:ascii="Arial" w:cs="Arial" w:eastAsia="Arial" w:hAnsi="Arial"/>
          <w:color w:val="1f1f1f"/>
        </w:rPr>
        <w:drawing>
          <wp:inline distB="19050" distT="19050" distL="19050" distR="19050">
            <wp:extent cx="180380" cy="251243"/>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80380" cy="251243"/>
                    </a:xfrm>
                    <a:prstGeom prst="rect"/>
                    <a:ln/>
                  </pic:spPr>
                </pic:pic>
              </a:graphicData>
            </a:graphic>
          </wp:inline>
        </w:drawing>
      </w:r>
      <w:r w:rsidDel="00000000" w:rsidR="00000000" w:rsidRPr="00000000">
        <w:rPr>
          <w:rFonts w:ascii="Arial" w:cs="Arial" w:eastAsia="Arial" w:hAnsi="Arial"/>
          <w:color w:val="1f1f1f"/>
          <w:rtl w:val="0"/>
        </w:rPr>
        <w:t xml:space="preserve"> thể hiện cục bộ đại diện cho các tile, liên kết với một nhãn chẩn đoán gộp </w:t>
      </w:r>
      <w:r w:rsidDel="00000000" w:rsidR="00000000" w:rsidRPr="00000000">
        <w:rPr>
          <w:rFonts w:ascii="Arial" w:cs="Arial" w:eastAsia="Arial" w:hAnsi="Arial"/>
          <w:color w:val="1f1f1f"/>
        </w:rPr>
        <w:drawing>
          <wp:inline distB="19050" distT="19050" distL="19050" distR="19050">
            <wp:extent cx="157361" cy="245483"/>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57361" cy="245483"/>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Các kỹ thuật gộp dựa trên cơ chế chú ý (Attention-based Pooling), tiêu biểu như ABMIL hay mạng phân cụm có ràng buộc CLAM, tính toán trọng số quan trọng tương đối </w:t>
      </w:r>
      <w:r w:rsidDel="00000000" w:rsidR="00000000" w:rsidRPr="00000000">
        <w:rPr>
          <w:rFonts w:ascii="Arial" w:cs="Arial" w:eastAsia="Arial" w:hAnsi="Arial"/>
          <w:color w:val="1f1f1f"/>
        </w:rPr>
        <w:drawing>
          <wp:inline distB="19050" distT="19050" distL="19050" distR="19050">
            <wp:extent cx="189111" cy="245845"/>
            <wp:effectExtent b="0" l="0" r="0" t="0"/>
            <wp:docPr id="1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89111" cy="245845"/>
                    </a:xfrm>
                    <a:prstGeom prst="rect"/>
                    <a:ln/>
                  </pic:spPr>
                </pic:pic>
              </a:graphicData>
            </a:graphic>
          </wp:inline>
        </w:drawing>
      </w:r>
      <w:r w:rsidDel="00000000" w:rsidR="00000000" w:rsidRPr="00000000">
        <w:rPr>
          <w:rFonts w:ascii="Arial" w:cs="Arial" w:eastAsia="Arial" w:hAnsi="Arial"/>
          <w:color w:val="1f1f1f"/>
          <w:rtl w:val="0"/>
        </w:rPr>
        <w:t xml:space="preserve"> cho từng thể hiện để tổng hợp thành vector biểu diễn toàn slide </w:t>
      </w:r>
      <w:r w:rsidDel="00000000" w:rsidR="00000000" w:rsidRPr="00000000">
        <w:rPr>
          <w:rFonts w:ascii="Arial" w:cs="Arial" w:eastAsia="Arial" w:hAnsi="Arial"/>
          <w:color w:val="1f1f1f"/>
        </w:rPr>
        <w:drawing>
          <wp:inline distB="19050" distT="19050" distL="19050" distR="19050">
            <wp:extent cx="314325" cy="250177"/>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14325" cy="250177"/>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36499"/>
            <wp:effectExtent b="0" l="0" r="0" t="0"/>
            <wp:docPr id="1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05500" cy="83649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Mặc dù các giá trị trọng số chú ý này có thể được ánh xạ ngược trở lại tọa độ không gian để xây dựng bản đồ nhiệt (heatmaps) phục vụ định vị vùng nghi ngờ ung thư</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cơ chế này bộc lộ những hạn chế cố hữu khi mở rộng sang phân đoạn ngữ nghĩa đa lớp dày đặc</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Trọng số chú ý của MIL phản ánh đóng góp thống kê của từng tile đối với nhãn toàn cục hơn là ranh giới hình thái học tế bào thực tế, dẫn đến việc thiếu hụt độ sắc nét ở đường biên mô và thường xuyên bỏ sót các cấu trúc nền tảng không mang tính phân biệt cao đối với nhãn slide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trích xuất mặt nạ phân đoạn chi tiết mà chỉ dựa vào nhãn phân loại cấp hình ảnh hoặc cấp patch, các phương pháp phân đoạn ngữ nghĩa giám sát yếu (Weakly-Supervised Semantic Segmentation - WSSS) truyền thống đã áp dụng Bản đồ kích hoạt lớp (Class Activation Maps - CAM) và Grad-CAM</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Bằng cách chiếu trọng số của lớp phân loại tuyến tính lên bản đồ đặc trưng trước lớp gộp toàn cục (Global Average Pooling), CAM ước tính phản ứng không gian đối với từng lớp mô học cụ thể</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22860"/>
            <wp:effectExtent b="0" l="0" r="0" t="0"/>
            <wp:docPr id="1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05500" cy="82286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Tuy nhiên, việc triển khai CAM thuần túy trong ảnh mô bệnh học thường vấp phải nghịch lý định vị phân biệt: mô hình phân loại có xu hướng tối ưu hóa bằng cách chỉ tập trung kích hoạt các vùng lõi có tính phân biệt cao nhất (chẳng hạn như các đám tế bào ung thư dị sản rõ rệt), trong khi bỏ qua các vùng viền chuyển tiếp, mô đệm lân cận hoặc các cấu trúc xơ hóa</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Hiện tượng này trở nên đặc biệt nghiêm trọng do hai đặc trưng sinh học cố hữu là tính đồng nhất liên lớp (inter-class homogeneity)—khi các mô có nguồn gốc khác nhau nhưng lại biểu hiện phổ màu nhuộm và kết cấu tương tự dưới kính hiển vi—và tính không đồng nhất nội lớp (intra-class heterogeneity), thể hiện qua sự đa dạng hình thái của cùng một loại tổn thương ác tính trong lòng khối u</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Kết quả là các mặt nạ giả (pseudo-masks) tạo ra từ CAM thường bị phân mảnh, thiếu hụt diện tích hoặc xâm lấn sai lệch sang các cấu trúc bình thường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Nhằm khắc phục sự suy thoái ranh giới của CAM, các cấu trúc tinh chế nhãn giả lặp dựa trên mô hình giáo viên - học sinh (Teacher-Student framework) đã được áp dụng rộng rãi</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Trong cơ chế này, mạng giáo viên được ổn định hóa bằng phương pháp trung bình động lũy thừa (Exponential Moving Average - EMA) để cung cấp các phân phối không gian mượt mà, kết hợp với các bộ lọc ngưỡng tin cậy thích ứng nhằm loại bỏ các điểm ảnh không chắc chắn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Mạng học sinh sau đó được tối ưu hóa đồng thời bằng hàm mất mát giám sát trên nhãn giả đã tinh chế và hàm mất mát nhất quán đối xứng</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36450"/>
            <wp:effectExtent b="0" l="0" r="0" t="0"/>
            <wp:docPr id="1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05500" cy="5364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hoàn thiện tính liên tục hình thái, các trường ngẫu nhiên có điều kiện dày đặc (Dense Conditional Random Fields - Dense CRF) cùng các thuật toán phân cụm không gian thường xuyên được tích hợp làm lớp tinh chỉnh hậu xử lý, ràng buộc các điểm ảnh có vị trí không gian kề cận và giá trị màu sắc tương đồng phải thuộc về cùng một thực thể mô</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Một hướng tiếp cận mang tính đột phá khác là chuyển hóa căn bản bài toán giám sát yếu thành bài toán giám sát đầy đủ thông qua các kỹ thuật tổng hợp dữ liệu và trộn ảnh cấu trúc</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Bằng cách khai thác các patch mô học thuần nhất chỉ chứa một loại mô duy nhất (single-tissue patches), các phương pháp như PistoSeg và HisynSeg áp dụng phép biến đổi ghép Mosaic hoặc tạo mặt nạ phân chia ngẫu nhiên bằng đường cong Bézier để kết hợp nhiều mô hình thái khác nhau vào một hình ảnh nhân tạo</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Do nguồn gốc của từng vùng thành phần đã được định danh chính xác, hệ thống tự động thiết lập được mặt nạ phân đoạn mức điểm ảnh chuẩn xác mà không cần thông qua giai đoạn sinh CAM sơ bộ</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Mô hình phân đoạn dày đặc được huấn luyện trực tiếp trên tập dữ liệu tổng hợp này, kết hợp với các cơ chế chính quy hóa tính nhất quán đặc trưng trên ảnh thực để triệt tiêu các hiện tượng giả tạo đường viền (stitching artifacts)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Song song với việc tận dụng nhãn cấp độ slide hoặc patch, các hình thức giám sát thưa (sparse supervision) như giám sát dựa trên điểm chấm (point supervision) hoặc nét vẽ (scribble supervision) đã chứng minh tiềm năng vượt trội trong việc cân bằng giữa chi phí gán nhãn và độ chính xác phân đoạn</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Thay vì phân định toàn bộ ranh giới phức tạp, chuyên gia chỉ cần đánh dấu vị trí trung tâm hoặc phác thảo một đường nét đại diện</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Các thuật toán lan truyền nhãn dựa trên sơ đồ Voronoi, phân cụm k-means và học tương phản cấp độ điểm ảnh sẽ khai thác gradient màu sắc tự nhiên giữa nhân tế bào và tế bào chất để mở rộng nhãn thưa thành các vùng mặt nạ hoàn chỉnh</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Xu hướng này tiếp tục được khuếch đại thông qua việc chuyển giao các mô hình nền tảng phân đoạn thị giác như Segment Anything Model (SAM), nơi các tương tác điểm hoặc hộp thưa từ chuyên gia được ánh xạ trực tiếp thành các phân đoạn mô bệnh học có độ chính xác tiệm cận với việc phân định thủ công</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Các công trình ảnh hưởng và bước đột phá công nghệ</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Những bước tiến gần đây trong phân đoạn mô bệnh học giám sát yếu tập trung vào việc tái cấu trúc không gian biểu diễn của nhãn giả và áp dụng các cơ chế dẫn đường dựa trên nguyên mẫu thị giác</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Đáng chú ý, khung làm việc Prototype-Based Image Prompting (PBIP) đã giải quyết triệt để sự thất bại của các gợi ý văn bản trong việc nắm bắt các biến thiên vi thể bằng cách xây dựng ngân hàng nguyên mẫu hình ảnh thông qua phân cụm đặc trưng từ tập huấn luyện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Bằng việc kết hợp mạng phân loại đa tầng SegFormer và mạng đối sánh đặc trưng hình ảnh dưới ràng buộc hàm mất mát tương phản, PBIP kích hoạt đồng bộ toàn bộ phạm vi mô thay vì chỉ tập trung vào các điểm dị sản cực trị</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Một bước phát triển tiếp theo là công trình ConStruct, giới thiệu chiến lược chưng cất cấu trúc kết hợp hai mô hình nền tảng đông cứng</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ConStruct sử dụng mô hình thị giác - ngôn ngữ CONCH để trích xuất ngữ nghĩa bệnh lý phong phú, đồng thời tận dụng bộ mã hóa SegFormer MiT-B1 để bảo toàn cấu trúc ranh giới không gian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Bằng cách chỉ huấn luyện một tập hợp các adapter trọng lượng nhẹ chiếm khoảng </w:t>
      </w:r>
      <w:r w:rsidDel="00000000" w:rsidR="00000000" w:rsidRPr="00000000">
        <w:rPr>
          <w:rFonts w:ascii="Arial" w:cs="Arial" w:eastAsia="Arial" w:hAnsi="Arial"/>
          <w:color w:val="1f1f1f"/>
        </w:rPr>
        <w:drawing>
          <wp:inline distB="19050" distT="19050" distL="19050" distR="19050">
            <wp:extent cx="413544" cy="239080"/>
            <wp:effectExtent b="0" l="0" r="0" t="0"/>
            <wp:docPr id="14"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413544" cy="239080"/>
                    </a:xfrm>
                    <a:prstGeom prst="rect"/>
                    <a:ln/>
                  </pic:spPr>
                </pic:pic>
              </a:graphicData>
            </a:graphic>
          </wp:inline>
        </w:drawing>
      </w:r>
      <w:r w:rsidDel="00000000" w:rsidR="00000000" w:rsidRPr="00000000">
        <w:rPr>
          <w:rFonts w:ascii="Arial" w:cs="Arial" w:eastAsia="Arial" w:hAnsi="Arial"/>
          <w:color w:val="1f1f1f"/>
          <w:rtl w:val="0"/>
        </w:rPr>
        <w:t xml:space="preserve"> tổng tham số mô hình kết hợp với bộ lọc Dense CRF, ConStruct đã thiết lập kỷ lục hiệu năng mới trên chuẩn kiểm thử BCSS-WSSS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Ở khía cạnh tinh chế kích hoạt nội tại, khung làm việc ARML (Activation Relocalization and Mutual Learning) đã đề xuất phương án mở rộng ma trận chú ý không gian để tái phân bố các tín hiệu kích hoạt từ vùng discriminative sang toàn bộ diện tích mô, kết hợp học tương hỗ giữa hai nhánh mạng để triệt tiêu nhiễu nhãn giả</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Cùng hướng đi đó, mô hình SIA-WSSS tích hợp cơ chế đồng bộ hóa thông tin ức chế và kích hoạt, ngăn ngừa hiện tượng kích hoạt lan truyền không kiểm soát sang các cấu trúc mô liên kết lân cận</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xuất hiện của các mô hình không gian trạng thái (State Space Models - SSM), đặc biệt là kiến trúc Mamba với độ phức tạp tính toán tuyến tính </w:t>
      </w:r>
      <w:r w:rsidDel="00000000" w:rsidR="00000000" w:rsidRPr="00000000">
        <w:rPr>
          <w:rFonts w:ascii="Arial" w:cs="Arial" w:eastAsia="Arial" w:hAnsi="Arial"/>
          <w:color w:val="1f1f1f"/>
        </w:rPr>
        <w:drawing>
          <wp:inline distB="19050" distT="19050" distL="19050" distR="19050">
            <wp:extent cx="492622" cy="246311"/>
            <wp:effectExtent b="0" l="0" r="0" t="0"/>
            <wp:docPr id="15"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92622" cy="246311"/>
                    </a:xfrm>
                    <a:prstGeom prst="rect"/>
                    <a:ln/>
                  </pic:spPr>
                </pic:pic>
              </a:graphicData>
            </a:graphic>
          </wp:inline>
        </w:drawing>
      </w:r>
      <w:r w:rsidDel="00000000" w:rsidR="00000000" w:rsidRPr="00000000">
        <w:rPr>
          <w:rFonts w:ascii="Arial" w:cs="Arial" w:eastAsia="Arial" w:hAnsi="Arial"/>
          <w:color w:val="1f1f1f"/>
          <w:rtl w:val="0"/>
        </w:rPr>
        <w:t xml:space="preserve"> theo chiều dài chuỗi, đã tạo nên một bước ngoặt lớn cho bài toán phân tích WSI</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Mô hình PathMamba là công trình tiên phong đưa Mamba vào bài toán phân đoạn mô bệnh học giám sát yếu đa lớp</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Kiến trúc này kết hợp học tương phản với khối Contrastive Mamba Block (DC-Mamba), triển khai quét chọn lọc (selective scan) bốn hướng để trích xuất thông tin phi nhân quả ở cả mức độ hạt cục bộ và toàn cục</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Quá trình này được tối ưu hóa thông qua hệ thống phương trình trạng thái rời rạc hóa có tham số phụ thuộc trực tiếp vào tín hiệu đầu vào: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36450"/>
            <wp:effectExtent b="0" l="0" r="0" t="0"/>
            <wp:docPr id="1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05500" cy="5364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đó các ma trận </w:t>
      </w:r>
      <w:r w:rsidDel="00000000" w:rsidR="00000000" w:rsidRPr="00000000">
        <w:rPr>
          <w:rFonts w:ascii="Arial" w:cs="Arial" w:eastAsia="Arial" w:hAnsi="Arial"/>
          <w:color w:val="1f1f1f"/>
        </w:rPr>
        <w:drawing>
          <wp:inline distB="19050" distT="19050" distL="19050" distR="19050">
            <wp:extent cx="787697" cy="247744"/>
            <wp:effectExtent b="0" l="0" r="0" t="0"/>
            <wp:docPr id="1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787697" cy="247744"/>
                    </a:xfrm>
                    <a:prstGeom prst="rect"/>
                    <a:ln/>
                  </pic:spPr>
                </pic:pic>
              </a:graphicData>
            </a:graphic>
          </wp:inline>
        </w:drawing>
      </w:r>
      <w:r w:rsidDel="00000000" w:rsidR="00000000" w:rsidRPr="00000000">
        <w:rPr>
          <w:rFonts w:ascii="Arial" w:cs="Arial" w:eastAsia="Arial" w:hAnsi="Arial"/>
          <w:color w:val="1f1f1f"/>
          <w:rtl w:val="0"/>
        </w:rPr>
        <w:t xml:space="preserve"> được biến điệu động bởi mạng nơ-ron theo ngữ cảnh của từng tile, cho phép mô hình nén và tích lũy thông tin không gian dài hạn mà không gặp phải rào cản bùng nổ bộ nhớ</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Kết hợp với hàm mất mát Deep Contrast Supervised Loss, PathMamba phân tách rõ rệt các ranh giới mô học phức tạp mà chỉ cần giám sát bằng nhãn phân loại patch</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Đối với bài toán tổng hợp toàn slide, mô hình MambaMIL đã khắc phục hiện tượng mất liên kết hình học 2D khi làm phẳng không gian bằng khối Sequence Reordering Mamba (SRMamba), tái sắp xếp các chuỗi thể hiện dựa trên độ tương đồng tương quan để tối ưu hóa khả năng mô hình hóa bối cảnh lâm sàng quy mô lớn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Tiếp nối thành công này, mô hình 2DMambaMIL mở rộng cơ chế quét trạng thái sang không gian hai chiều tự nhiên, bảo toàn toàn vẹn tính topo học của lát cắt mô học</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Hiệu quả của các phương pháp phân đoạn ngữ nghĩa giám sát yếu và hiệu quả dữ liệu thường được định chuẩn thông qua độ đo trung bình chỉ số tương đồng Dice (mDice) và tỷ lệ giao trên hợp (mIoU) trên các tập dữ liệu công khai tiêu chuẩn như </w:t>
      </w:r>
      <w:hyperlink r:id="rId22">
        <w:r w:rsidDel="00000000" w:rsidR="00000000" w:rsidRPr="00000000">
          <w:rPr>
            <w:rFonts w:ascii="Arial" w:cs="Arial" w:eastAsia="Arial" w:hAnsi="Arial"/>
            <w:color w:val="000000"/>
            <w:u w:val="single"/>
            <w:rtl w:val="0"/>
          </w:rPr>
          <w:t xml:space="preserve">BCSS-WSSS</w:t>
        </w:r>
      </w:hyperlink>
      <w:r w:rsidDel="00000000" w:rsidR="00000000" w:rsidRPr="00000000">
        <w:rPr>
          <w:rFonts w:ascii="Arial" w:cs="Arial" w:eastAsia="Arial" w:hAnsi="Arial"/>
          <w:color w:val="1f1f1f"/>
          <w:rtl w:val="0"/>
        </w:rPr>
        <w:t xml:space="preserve"> và </w:t>
      </w:r>
      <w:hyperlink r:id="rId23">
        <w:r w:rsidDel="00000000" w:rsidR="00000000" w:rsidRPr="00000000">
          <w:rPr>
            <w:rFonts w:ascii="Arial" w:cs="Arial" w:eastAsia="Arial" w:hAnsi="Arial"/>
            <w:color w:val="000000"/>
            <w:u w:val="single"/>
            <w:rtl w:val="0"/>
          </w:rPr>
          <w:t xml:space="preserve">LUAD-HistoSeg</w:t>
        </w:r>
      </w:hyperlink>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Bảng dưới đây đối sánh hiệu năng phân đoạn giữa các phương pháp giám sát yếu tiêu biểu và các đường cơ sở giám sát đầy đủ:</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Phương pháp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Loại kiến trúc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Dạng giám sát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BCSS-WSSS (mIoU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BCSS-WSSS (mDice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LUAD-HistoSeg (mIoU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Điểm nổi bật kỹ thuật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Nguồn trích dẫn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Fully Supervised 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DeepLabV3+ / UNet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Giám sát đầy đủ (Pixel-level)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72.80 - 74.50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84.10 - 85.60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76.20 - 78.40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Huấn luyện trực tiếp trên mặt nạ vẽ tay chuẩn của chuyên gia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WSSS-Tissue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CNN + Attention Dropout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Giám sát yếu (Patch-level)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64.20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77.10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67.80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Multi-layer pseudo-supervision, rớt vùng chú ý để ép học đường biên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PistoSeg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CNN + Feature Consistency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Giám sát yếu (Patch-level)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70.75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81.90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71.40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Ghép ảnh Mosaic từ mô thuần nhất, chuyển đổi thành giám sát dày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HisynSeg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DeepLabV3+ (EfficientNet-b6)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Giám sát yếu (Patch-level)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70.82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82.15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71.95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Tổng hợp mặt nạ Bézier kết hợp lọc ảnh chân thực và ràng buộc nhất quán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PathMamba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Dual-Granularity Mamba SSM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Giám sát yếu (Patch-level)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68.90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70.85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Quét chọn lọc 4 hướng phi nhân quả kết hợp Deep Contrast Supervised Loss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PBIP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SegFormer + Visual Bank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Giám sát yếu (Image-level)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70.15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81.80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Ngân hàng nguyên mẫu hình ảnh triệt tiêu tính bất đồng nhất nội lớp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ConStruct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CONCH + SegFormer Adapters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Giám sát yếu (Image-level)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70.96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82.83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Chưng cất cấu trúc từ Foundation Model, chỉ huấn luyện 3.7% tham số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9</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Khoảng cách hiệu năng phân đoạn giữa các phương pháp tiếp cận giám sát yếu tiên tiến nhất như ConStruct hay HisynSeg đối với mô hình giám sát đầy đủ truyền thống hiện đã được thu hẹp xuống dưới </w:t>
      </w:r>
      <w:r w:rsidDel="00000000" w:rsidR="00000000" w:rsidRPr="00000000">
        <w:rPr>
          <w:rFonts w:ascii="Arial" w:cs="Arial" w:eastAsia="Arial" w:hAnsi="Arial"/>
          <w:color w:val="1f1f1f"/>
        </w:rPr>
        <w:drawing>
          <wp:inline distB="19050" distT="19050" distL="19050" distR="19050">
            <wp:extent cx="261144" cy="241558"/>
            <wp:effectExtent b="0" l="0" r="0" t="0"/>
            <wp:docPr id="18"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261144" cy="241558"/>
                    </a:xfrm>
                    <a:prstGeom prst="rect"/>
                    <a:ln/>
                  </pic:spPr>
                </pic:pic>
              </a:graphicData>
            </a:graphic>
          </wp:inline>
        </w:drawing>
      </w:r>
      <w:r w:rsidDel="00000000" w:rsidR="00000000" w:rsidRPr="00000000">
        <w:rPr>
          <w:rFonts w:ascii="Arial" w:cs="Arial" w:eastAsia="Arial" w:hAnsi="Arial"/>
          <w:color w:val="1f1f1f"/>
          <w:rtl w:val="0"/>
        </w:rPr>
        <w:t xml:space="preserve"> mIoU</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Điều này minh chứng rằng sự kết hợp giữa các cơ chế tổng hợp biên nhân tạo và việc trích xuất đặc trưng sâu từ các mô hình nền tảng có khả năng bù đắp hoàn toàn sự thiếu hụt của các đường viền gán nhãn thủ công</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Mô hình nền tảng, kiến trúc mạng và ngăn xếp công nghệ</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phát triển của giải phẫu bệnh tính toán giai đoạn gần đây được định hình bởi bước chuyển dịch từ việc sử dụng các mạng ResNet tiền huấn luyện trên tập dữ liệu tự nhiên ImageNet sang các Mô hình Nền tảng Giải phẫu bệnh (Pathology Foundation Models - PFMs) quy mô lớn</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Các mô hình này được huấn luyện thông qua tự học không giám sát (Self-Supervised Learning - SSL) hoặc học đa phương thức thị giác - ngôn ngữ trên hàng trăm triệu hình ảnh mô học, mang lại khả năng tổng quát hóa vượt bậc</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kiến trúc tổng thể của việc phân tích WSI gigapixel, quy trình trích xuất và phân đoạn diễn ra thông qua sự phối hợp phân tầng chặt chẽ giữa các thành phần mô hình chuyên biệt. Tiêu bản kích thước gigapixel ban đầu được chia tách thành lưới các tile mô học ở các mức phóng đại chuẩn hóa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Các tile này được đưa qua các bộ mã hóa nền tảng cấp độ patch—chẳng hạn như UNI2-h, Virchow 2 hay H-optimus-0—để chuyển đổi cấu trúc điểm ảnh thành các vector nhúng cô đọng mang đặc trưng hình thái học tinh vi</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Tiếp theo, tập hợp hàng vạn vector nhúng cùng với tọa độ không gian tương ứng được nạp vào bộ mã hóa cấp độ toàn tiêu bản (slide-level encoder) như cấu trúc LongNet trong Prov-GigaPath hoặc kiến trúc TITAN để tổng hợp bối cảnh mô bệnh học toàn cục</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Cuối cùng, các đặc trưng ngữ cảnh này được giải mã thông qua các đầu đọc phân đoạn dày đặc (dense decoders) như ViT-Adapter, SegFormer hoặc Mask2Former để tái cấu trúc thành bản đồ phân đoạn ngữ nghĩa ở cấp độ điểm ảnh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Đi đầu trong phân khúc mô hình nền tảng toàn slide là hệ thống </w:t>
      </w:r>
      <w:hyperlink r:id="rId25">
        <w:r w:rsidDel="00000000" w:rsidR="00000000" w:rsidRPr="00000000">
          <w:rPr>
            <w:rFonts w:ascii="Arial" w:cs="Arial" w:eastAsia="Arial" w:hAnsi="Arial"/>
            <w:color w:val="000000"/>
            <w:u w:val="single"/>
            <w:rtl w:val="0"/>
          </w:rPr>
          <w:t xml:space="preserve">Prov-GigaPath</w:t>
        </w:r>
      </w:hyperlink>
      <w:r w:rsidDel="00000000" w:rsidR="00000000" w:rsidRPr="00000000">
        <w:rPr>
          <w:rFonts w:ascii="Arial" w:cs="Arial" w:eastAsia="Arial" w:hAnsi="Arial"/>
          <w:color w:val="1f1f1f"/>
          <w:rtl w:val="0"/>
        </w:rPr>
        <w:t xml:space="preserve"> do Providence và Microsoft phát triển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Prov-GigaPath tích hợp bộ mã hóa tile ViT-G khổng lồ với bộ mã hóa slide xây dựng trên kiến trúc LongNet 12 lớp, sử dụng cơ chế chú ý mở rộng (dilated attention) để xử lý các chuỗi cực dài lên tới hàng chục nghìn vector nhúng tile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Gần đây, biến thể tối ưu GigaPath-Flash sử dụng DINOv2-ViT-S/16 kết hợp bộ mã hóa slide 384 chiều đã cung cấp giải pháp tính toán hiệu quả cao cho các hạ tầng giới hạn tài nguyên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Ở cấp độ phân tích hình thái tế bào siêu chi tiết, hệ thống </w:t>
      </w:r>
      <w:hyperlink r:id="rId26">
        <w:r w:rsidDel="00000000" w:rsidR="00000000" w:rsidRPr="00000000">
          <w:rPr>
            <w:rFonts w:ascii="Arial" w:cs="Arial" w:eastAsia="Arial" w:hAnsi="Arial"/>
            <w:color w:val="000000"/>
            <w:u w:val="single"/>
            <w:rtl w:val="0"/>
          </w:rPr>
          <w:t xml:space="preserve">Virchow 2</w:t>
        </w:r>
      </w:hyperlink>
      <w:r w:rsidDel="00000000" w:rsidR="00000000" w:rsidRPr="00000000">
        <w:rPr>
          <w:rFonts w:ascii="Arial" w:cs="Arial" w:eastAsia="Arial" w:hAnsi="Arial"/>
          <w:color w:val="1f1f1f"/>
          <w:rtl w:val="0"/>
        </w:rPr>
        <w:t xml:space="preserve"> và Virchow 2G từ Paige và MSKCC thiết lập các chuẩn mực mới về quy mô với lần lượt 632 triệu và 1.85 tỷ tham số</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Để xử lý đặc thù của dữ liệu mô học, Virchow 2 đưa ra hai cải tiến quan trọng trên thuật toán DINOv2: thay thế bộ điều chuẩn khoảng cách KoLeo bằng ước lượng mật độ nhân (Kernel Density Estimator - KDE) nhằm tránh hiện tượng sụp đổ gradient do sự dư thừa mô học quá cao, đồng thời áp dụng phép dịch chuyển ngữ cảnh mở rộng (Extended Context Translation - ECT) thay cho phép cắt-phóng to (crop-and-resize) để ngăn chặn hiện tượng méo mó tỷ lệ tế bào</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Phòng thí nghiệm Mahmood Lab tại Harvard và Brigham and Women's Hospital đóng góp một hệ sinh thái mô hình nền tảng phong phú, khởi đầu với </w:t>
      </w:r>
      <w:hyperlink r:id="rId27">
        <w:r w:rsidDel="00000000" w:rsidR="00000000" w:rsidRPr="00000000">
          <w:rPr>
            <w:rFonts w:ascii="Arial" w:cs="Arial" w:eastAsia="Arial" w:hAnsi="Arial"/>
            <w:color w:val="000000"/>
            <w:u w:val="single"/>
            <w:rtl w:val="0"/>
          </w:rPr>
          <w:t xml:space="preserve">UNI</w:t>
        </w:r>
      </w:hyperlink>
      <w:r w:rsidDel="00000000" w:rsidR="00000000" w:rsidRPr="00000000">
        <w:rPr>
          <w:rFonts w:ascii="Arial" w:cs="Arial" w:eastAsia="Arial" w:hAnsi="Arial"/>
          <w:color w:val="1f1f1f"/>
          <w:rtl w:val="0"/>
        </w:rPr>
        <w:t xml:space="preserve"> và phiên bản kế nhiệm </w:t>
      </w:r>
      <w:hyperlink r:id="rId28">
        <w:r w:rsidDel="00000000" w:rsidR="00000000" w:rsidRPr="00000000">
          <w:rPr>
            <w:rFonts w:ascii="Arial" w:cs="Arial" w:eastAsia="Arial" w:hAnsi="Arial"/>
            <w:color w:val="000000"/>
            <w:u w:val="single"/>
            <w:rtl w:val="0"/>
          </w:rPr>
          <w:t xml:space="preserve">UNI2-h</w:t>
        </w:r>
      </w:hyperlink>
      <w:r w:rsidDel="00000000" w:rsidR="00000000" w:rsidRPr="00000000">
        <w:rPr>
          <w:rFonts w:ascii="Arial" w:cs="Arial" w:eastAsia="Arial" w:hAnsi="Arial"/>
          <w:color w:val="1f1f1f"/>
          <w:rtl w:val="0"/>
        </w:rPr>
        <w:t xml:space="preserve"> xây dựng trên ViT-H/14 với lớp kích hoạt SwiGLU, huấn luyện trên 350,000 tiêu bản đa dạng phương pháp nhuộm</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Bên cạnh đó, mô hình thị giác - ngôn ngữ </w:t>
      </w:r>
      <w:hyperlink r:id="rId29">
        <w:r w:rsidDel="00000000" w:rsidR="00000000" w:rsidRPr="00000000">
          <w:rPr>
            <w:rFonts w:ascii="Arial" w:cs="Arial" w:eastAsia="Arial" w:hAnsi="Arial"/>
            <w:color w:val="000000"/>
            <w:u w:val="single"/>
            <w:rtl w:val="0"/>
          </w:rPr>
          <w:t xml:space="preserve">CONCH</w:t>
        </w:r>
      </w:hyperlink>
      <w:r w:rsidDel="00000000" w:rsidR="00000000" w:rsidRPr="00000000">
        <w:rPr>
          <w:rFonts w:ascii="Arial" w:cs="Arial" w:eastAsia="Arial" w:hAnsi="Arial"/>
          <w:color w:val="1f1f1f"/>
          <w:rtl w:val="0"/>
        </w:rPr>
        <w:t xml:space="preserve"> mang lại khả năng phân đoạn zero-shot có điều kiện văn bản nhờ căn chỉnh biểu diễn giữa 1.17 triệu cặp ảnh và chú thích bệnh lý</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Gần đây nhất, mô hình </w:t>
      </w:r>
      <w:hyperlink r:id="rId30">
        <w:r w:rsidDel="00000000" w:rsidR="00000000" w:rsidRPr="00000000">
          <w:rPr>
            <w:rFonts w:ascii="Arial" w:cs="Arial" w:eastAsia="Arial" w:hAnsi="Arial"/>
            <w:color w:val="000000"/>
            <w:u w:val="single"/>
            <w:rtl w:val="0"/>
          </w:rPr>
          <w:t xml:space="preserve">TITAN</w:t>
        </w:r>
      </w:hyperlink>
      <w:r w:rsidDel="00000000" w:rsidR="00000000" w:rsidRPr="00000000">
        <w:rPr>
          <w:rFonts w:ascii="Arial" w:cs="Arial" w:eastAsia="Arial" w:hAnsi="Arial"/>
          <w:color w:val="1f1f1f"/>
          <w:rtl w:val="0"/>
        </w:rPr>
        <w:t xml:space="preserve"> đã kết hợp tự giám sát WSI với hơn 600,000 báo cáo y khoa thực tế và văn bản tổng hợp từ tác nhân AI PathChat, tạo nên bộ biểu diễn toàn diện phục vụ chẩn đoán bệnh lý phức tạp</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Cùng với đó, mô hình </w:t>
      </w:r>
      <w:hyperlink r:id="rId31">
        <w:r w:rsidDel="00000000" w:rsidR="00000000" w:rsidRPr="00000000">
          <w:rPr>
            <w:rFonts w:ascii="Arial" w:cs="Arial" w:eastAsia="Arial" w:hAnsi="Arial"/>
            <w:color w:val="000000"/>
            <w:u w:val="single"/>
            <w:rtl w:val="0"/>
          </w:rPr>
          <w:t xml:space="preserve">CHIEF</w:t>
        </w:r>
      </w:hyperlink>
      <w:r w:rsidDel="00000000" w:rsidR="00000000" w:rsidRPr="00000000">
        <w:rPr>
          <w:rFonts w:ascii="Arial" w:cs="Arial" w:eastAsia="Arial" w:hAnsi="Arial"/>
          <w:color w:val="1f1f1f"/>
          <w:rtl w:val="0"/>
        </w:rPr>
        <w:t xml:space="preserve"> của Harvard DBMI tích hợp mã hóa vị trí giải phẫu bằng mô hình ngôn ngữ - hình ảnh, tối ưu hóa việc phân tầng nguồn gốc ung thư và tiên lượng đột biến gen</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trong khi </w:t>
      </w:r>
      <w:hyperlink r:id="rId32">
        <w:r w:rsidDel="00000000" w:rsidR="00000000" w:rsidRPr="00000000">
          <w:rPr>
            <w:rFonts w:ascii="Arial" w:cs="Arial" w:eastAsia="Arial" w:hAnsi="Arial"/>
            <w:color w:val="000000"/>
            <w:u w:val="single"/>
            <w:rtl w:val="0"/>
          </w:rPr>
          <w:t xml:space="preserve">H-optimus-0</w:t>
        </w:r>
      </w:hyperlink>
      <w:r w:rsidDel="00000000" w:rsidR="00000000" w:rsidRPr="00000000">
        <w:rPr>
          <w:rFonts w:ascii="Arial" w:cs="Arial" w:eastAsia="Arial" w:hAnsi="Arial"/>
          <w:color w:val="1f1f1f"/>
          <w:rtl w:val="0"/>
        </w:rPr>
        <w:t xml:space="preserve"> của Bioptimus cung cấp không gian nhúng 1536 chiều mạnh mẽ từ kiến trúc ViT-G 1.1 tỷ tham số</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Bảng dưới đây tổng hợp các đặc tính kỹ thuật, quy mô huấn luyện và bản quyền của các mô hình nền tảng giải phẫu bệnh tiêu biểu:</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Mô hình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Đơn vị phát triển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Kiến trúc &amp; Kích thước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Dữ liệu huấn luyện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Mục tiêu huấn luyện &amp; Kỹ thuật chính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Bản quyền &amp; Khả năng tiếp cận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Nguồn trích dẫn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Prov-GigaPath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Providence / Microsoft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Tile: ViT-G (1.5B) + Slide: LongNet (12L)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tỷ tiles từ 171,189 WSI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DINOv2 cấp tile + LongNet Dilated Attention cấp slide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Mã nguồn mở hoàn toàn (Apache-2.0)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Virchow 2 / 2G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Paige / Microsoft Research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ViT-H/14 (632M) &amp; ViT-G (1.85B)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triệu WSI (H&amp;E và IHC)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Biến thể DINOv2: KDE regularizer + ECT augmentation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Nghiên cứu phi thương mại (CC-BY-NC-ND-4.0)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UNI2-h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Mahmood Lab (Harvard / MGB)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ViT-H/14 SwiGLU (681M)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&gt;200 triệu tiles từ &gt;350,000 WSI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DINOv2 kết hợp iBOT và KoLeo trên tiêu bản H&amp;E và IHC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Nghiên cứu phi thương mại (CC-BY-NC-ND-4.0)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Mahmood Lab (Harvard / BWH)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CoOp ViT-B/16 + Text Transformer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1.17 triệu cặp ảnh - mô tả bệnh lý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Tương phản đa phương thức hình ảnh - ngôn ngữ bệnh học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Truy cập có điều kiện (Gated HuggingFace)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TITAN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Mahmood Lab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Multimodal Slide Transformer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335,645 WSI + 605,000 báo cáo y khoa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SSL toàn slide liên kết với báo cáo chẩn đoán và PathChat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Truy cập có điều kiện (Gated HuggingFace)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41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CHIEF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Harvard DBMI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CNN + Multi-Scale ViT Transformer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 triệu tiles + 60,530 WSI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SSL đa cấp độ kết hợp nhúng vị trí giải phẫu CLIP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Mã nguồn mở (GitHub / HuggingFace)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H-optimus-0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Bioptimus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ViT-G/14 với 4 register tokens (1.1B)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&gt;100 triệu tiles từ 500,000 WSI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Tự chưng cất DINOv2 / iBOT ở độ phân giải </w:t>
            </w:r>
            <w:r w:rsidDel="00000000" w:rsidR="00000000" w:rsidRPr="00000000">
              <w:rPr>
                <w:rFonts w:ascii="Arial" w:cs="Arial" w:eastAsia="Arial" w:hAnsi="Arial"/>
                <w:color w:val="1f1f1f"/>
              </w:rPr>
              <w:drawing>
                <wp:inline distB="19050" distT="19050" distL="19050" distR="19050">
                  <wp:extent cx="826294" cy="209751"/>
                  <wp:effectExtent b="0" l="0" r="0" t="0"/>
                  <wp:docPr id="19"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826294" cy="20975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Truy cập có điều kiện (Gated HuggingFace)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39</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thích ứng các bộ trích xuất đặc trưng đóng băng này cho các bài toán phân đoạn dày đặc mà không làm phát sinh chi phí tính toán khổng lồ, các phương pháp hiện đại sử dụng các bộ giải mã chuyên dụng kết hợp thích ứng tham số hiệu quả (Parameter-Efficient Fine-Tuning - PEFT)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Điển hình như kiến trúc ViT-Adapter đưa các mô-đun không gian đa thang đo bên ngoài vào thân ViT đông cứng, tạo ra các bản đồ đặc trưng ở các tỷ lệ </w:t>
      </w:r>
      <w:r w:rsidDel="00000000" w:rsidR="00000000" w:rsidRPr="00000000">
        <w:rPr>
          <w:rFonts w:ascii="Arial" w:cs="Arial" w:eastAsia="Arial" w:hAnsi="Arial"/>
          <w:color w:val="1f1f1f"/>
        </w:rPr>
        <w:drawing>
          <wp:inline distB="19050" distT="19050" distL="19050" distR="19050">
            <wp:extent cx="1632747" cy="235983"/>
            <wp:effectExtent b="0" l="0" r="0" t="0"/>
            <wp:docPr id="20"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1632747" cy="235983"/>
                    </a:xfrm>
                    <a:prstGeom prst="rect"/>
                    <a:ln/>
                  </pic:spPr>
                </pic:pic>
              </a:graphicData>
            </a:graphic>
          </wp:inline>
        </w:drawing>
      </w:r>
      <w:r w:rsidDel="00000000" w:rsidR="00000000" w:rsidRPr="00000000">
        <w:rPr>
          <w:rFonts w:ascii="Arial" w:cs="Arial" w:eastAsia="Arial" w:hAnsi="Arial"/>
          <w:color w:val="1f1f1f"/>
          <w:rtl w:val="0"/>
        </w:rPr>
        <w:t xml:space="preserve"> tương thích hoàn hảo với bộ giải mã Mask2Former hoặc UPerNet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Tương tự, bộ giải mã SegFormer MLP cho phép tổng hợp các đặc trưng đa tầng với chi phí tính toán tối thiểu</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Khi cần tinh chỉnh trực tiếp các trọng số tự chú ý của mô hình nền tảng, các bộ điều hợp LoRA (Low-Rank Adaptation) phân rã ma trận cập nhật trọng số </w:t>
      </w:r>
      <w:r w:rsidDel="00000000" w:rsidR="00000000" w:rsidRPr="00000000">
        <w:rPr>
          <w:rFonts w:ascii="Arial" w:cs="Arial" w:eastAsia="Arial" w:hAnsi="Arial"/>
          <w:color w:val="1f1f1f"/>
        </w:rPr>
        <w:drawing>
          <wp:inline distB="19050" distT="19050" distL="19050" distR="19050">
            <wp:extent cx="1083469" cy="247107"/>
            <wp:effectExtent b="0" l="0" r="0" t="0"/>
            <wp:docPr id="21"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1083469" cy="247107"/>
                    </a:xfrm>
                    <a:prstGeom prst="rect"/>
                    <a:ln/>
                  </pic:spPr>
                </pic:pic>
              </a:graphicData>
            </a:graphic>
          </wp:inline>
        </w:drawing>
      </w:r>
      <w:r w:rsidDel="00000000" w:rsidR="00000000" w:rsidRPr="00000000">
        <w:rPr>
          <w:rFonts w:ascii="Arial" w:cs="Arial" w:eastAsia="Arial" w:hAnsi="Arial"/>
          <w:color w:val="1f1f1f"/>
          <w:rtl w:val="0"/>
        </w:rPr>
        <w:t xml:space="preserve"> thành các thành phần có số chiều ẩn rất thấp, cho phép mô hình học các biến thể hình thái vi mô mới mà chỉ cần cập nhật dưới </w:t>
      </w:r>
      <w:r w:rsidDel="00000000" w:rsidR="00000000" w:rsidRPr="00000000">
        <w:rPr>
          <w:rFonts w:ascii="Arial" w:cs="Arial" w:eastAsia="Arial" w:hAnsi="Arial"/>
          <w:color w:val="1f1f1f"/>
        </w:rPr>
        <w:drawing>
          <wp:inline distB="19050" distT="19050" distL="19050" distR="19050">
            <wp:extent cx="261144" cy="241558"/>
            <wp:effectExtent b="0" l="0" r="0" t="0"/>
            <wp:docPr id="9"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261144" cy="241558"/>
                    </a:xfrm>
                    <a:prstGeom prst="rect"/>
                    <a:ln/>
                  </pic:spPr>
                </pic:pic>
              </a:graphicData>
            </a:graphic>
          </wp:inline>
        </w:drawing>
      </w:r>
      <w:r w:rsidDel="00000000" w:rsidR="00000000" w:rsidRPr="00000000">
        <w:rPr>
          <w:rFonts w:ascii="Arial" w:cs="Arial" w:eastAsia="Arial" w:hAnsi="Arial"/>
          <w:color w:val="1f1f1f"/>
          <w:rtl w:val="0"/>
        </w:rPr>
        <w:t xml:space="preserve"> tổng số tham số</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sinh thái mã nguồn mở, công cụ kỹ thuật và tập dữ liệu chuẩn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sinh thái phần mềm mã nguồn mở dành cho WSI đã đạt đến độ hoàn thiện cao, hỗ trợ toàn diện các quy trình từ nạp dữ liệu tiêu bản, trích xuất đặc trưng cho đến phân đoạn ngữ nghĩa và hiển thị kết quả</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Bộ công cụ </w:t>
      </w:r>
      <w:hyperlink r:id="rId37">
        <w:r w:rsidDel="00000000" w:rsidR="00000000" w:rsidRPr="00000000">
          <w:rPr>
            <w:rFonts w:ascii="Arial" w:cs="Arial" w:eastAsia="Arial" w:hAnsi="Arial"/>
            <w:color w:val="000000"/>
            <w:u w:val="single"/>
            <w:rtl w:val="0"/>
          </w:rPr>
          <w:t xml:space="preserve">TIAToolbox</w:t>
        </w:r>
      </w:hyperlink>
      <w:r w:rsidDel="00000000" w:rsidR="00000000" w:rsidRPr="00000000">
        <w:rPr>
          <w:rFonts w:ascii="Arial" w:cs="Arial" w:eastAsia="Arial" w:hAnsi="Arial"/>
          <w:color w:val="1f1f1f"/>
          <w:rtl w:val="0"/>
        </w:rPr>
        <w:t xml:space="preserve"> do TIA Centre tại Đại học Warwick phát triển cung cấp hệ thống giao diện mạnh mẽ hỗ trợ đọc truy cập ngẫu nhiên (random-access read) đa định dạng như SVS, NDPI, MRXS cũng như định dạng lưu trữ hiện đại OME-NGFF/Zarr</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TIAToolbox tích hợp sẵn các động cơ suy luận phân đoạn như SemanticSegmentor và NucleusInstanceSegmentor, đồng thời hỗ trợ nạp trực tiếp các mô hình nền tảng thông qua API TimmBackbone</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Đối với nhu cầu xử lý dữ liệu tốc độ cao, thư viện </w:t>
      </w:r>
      <w:hyperlink r:id="rId38">
        <w:r w:rsidDel="00000000" w:rsidR="00000000" w:rsidRPr="00000000">
          <w:rPr>
            <w:rFonts w:ascii="Arial" w:cs="Arial" w:eastAsia="Arial" w:hAnsi="Arial"/>
            <w:color w:val="000000"/>
            <w:u w:val="single"/>
            <w:rtl w:val="0"/>
          </w:rPr>
          <w:t xml:space="preserve">Slideflow</w:t>
        </w:r>
      </w:hyperlink>
      <w:r w:rsidDel="00000000" w:rsidR="00000000" w:rsidRPr="00000000">
        <w:rPr>
          <w:rFonts w:ascii="Arial" w:cs="Arial" w:eastAsia="Arial" w:hAnsi="Arial"/>
          <w:color w:val="1f1f1f"/>
          <w:rtl w:val="0"/>
        </w:rPr>
        <w:t xml:space="preserve"> cung cấp giải pháp tối ưu hóa thông lượng dữ liệu bằng cách sử dụng các luồng xử lý thời gian thực từ phần cứng NVIDIA GPU (qua cuCIM) và Libvips, hỗ trợ chuẩn hóa màu sắc tức thời và tích hợp sâu rộng các mô hình MIL như CLAM cùng các Foundation Model bao gồm UNI, GigaPath và PLIP</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Gần đây hơn, thư viện </w:t>
      </w:r>
      <w:hyperlink r:id="rId39">
        <w:r w:rsidDel="00000000" w:rsidR="00000000" w:rsidRPr="00000000">
          <w:rPr>
            <w:rFonts w:ascii="Arial" w:cs="Arial" w:eastAsia="Arial" w:hAnsi="Arial"/>
            <w:color w:val="000000"/>
            <w:u w:val="single"/>
            <w:rtl w:val="0"/>
          </w:rPr>
          <w:t xml:space="preserve">Trident</w:t>
        </w:r>
      </w:hyperlink>
      <w:r w:rsidDel="00000000" w:rsidR="00000000" w:rsidRPr="00000000">
        <w:rPr>
          <w:rFonts w:ascii="Arial" w:cs="Arial" w:eastAsia="Arial" w:hAnsi="Arial"/>
          <w:color w:val="1f1f1f"/>
          <w:rtl w:val="0"/>
        </w:rPr>
        <w:t xml:space="preserve"> từ Mahmood Lab chuẩn hóa quy trình phân tích WSI thành một pipeline khép kín bao gồm bốn bước: tự động phân đoạn mô/nền, tạo lưới tile hình thái, trích xuất đặc trưng patch bằng UNI/UNI2-h/CONCH và tổng hợp biểu diễn toàn slide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Bên cạnh đó, nền tảng </w:t>
      </w:r>
      <w:hyperlink r:id="rId40">
        <w:r w:rsidDel="00000000" w:rsidR="00000000" w:rsidRPr="00000000">
          <w:rPr>
            <w:rFonts w:ascii="Arial" w:cs="Arial" w:eastAsia="Arial" w:hAnsi="Arial"/>
            <w:color w:val="000000"/>
            <w:u w:val="single"/>
            <w:rtl w:val="0"/>
          </w:rPr>
          <w:t xml:space="preserve">CLAM</w:t>
        </w:r>
      </w:hyperlink>
      <w:r w:rsidDel="00000000" w:rsidR="00000000" w:rsidRPr="00000000">
        <w:rPr>
          <w:rFonts w:ascii="Arial" w:cs="Arial" w:eastAsia="Arial" w:hAnsi="Arial"/>
          <w:color w:val="1f1f1f"/>
          <w:rtl w:val="0"/>
        </w:rPr>
        <w:t xml:space="preserve"> vẫn giữ vững vai trò là công cụ chuẩn mực cho việc đào tạo các mô hình MIL có diễn giải trực quan trên bản đồ nhiệt WSI</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Bảng dưới đây tóm tắt các tính năng cốt lõi và kiến trúc kỹ thuật của các bộ công cụ mã nguồn mở phổ biến: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Bộ công cụ</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Khả năng đọc WSI &amp; Tiling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Nền tảng Deep Learning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Tích hợp Foundation Models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Động cơ phân đoạn hỗ trợ</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Giấy phép phần mềm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Nguồn trích dẫn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TIAToolbox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OpenSlide, tifffile, OME-NGFF / Zarr đa tỷ lệ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PyTorch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 Prov-GigaPath, H-optimus-0 qua timm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SemanticSegmentor, MultiTaskSegmentor, HoVer-Net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BSD-3-Clause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59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Slideflow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cuCIM (tăng tốc GPU), Libvips, nạp song song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PyTorch &amp; TensorFlow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 GigaPath, PLIP, RetCCL, CTransPath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Hỗ trợ phân đoạn dày đặc và phân loại MIL toàn slide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Apache-2.0 / GPL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60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Trident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Tự động hóa hoàn toàn quy trình WSI đa tầng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PyTorch (HuggingFace / timm)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 UNI2-h, CONCH, TITAN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Trích xuất đặc trưng không gian dày đặc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Mã nguồn mở nghiên cứu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CLAM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OpenSlide, lọc màu HSV và nhị phân Otsu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PyTorch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ResNet, PLIP, UNI (qua embeddings trích sẵn)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Bản đồ nhiệt kích hoạt chú ý phân tầng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GPL-3.0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10</w:t>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dữ liệu chuẩn và các cuộc thi quốc tế đóng vai trò then chốt trong việc kiểm chuẩn các giải pháp giám sát yếu</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Chuẩn kiểm thử </w:t>
      </w:r>
      <w:hyperlink r:id="rId41">
        <w:r w:rsidDel="00000000" w:rsidR="00000000" w:rsidRPr="00000000">
          <w:rPr>
            <w:rFonts w:ascii="Arial" w:cs="Arial" w:eastAsia="Arial" w:hAnsi="Arial"/>
            <w:color w:val="000000"/>
            <w:u w:val="single"/>
            <w:rtl w:val="0"/>
          </w:rPr>
          <w:t xml:space="preserve">BCSS-WSSS</w:t>
        </w:r>
      </w:hyperlink>
      <w:r w:rsidDel="00000000" w:rsidR="00000000" w:rsidRPr="00000000">
        <w:rPr>
          <w:rFonts w:ascii="Arial" w:cs="Arial" w:eastAsia="Arial" w:hAnsi="Arial"/>
          <w:color w:val="1f1f1f"/>
          <w:rtl w:val="0"/>
        </w:rPr>
        <w:t xml:space="preserve"> và </w:t>
      </w:r>
      <w:hyperlink r:id="rId42">
        <w:r w:rsidDel="00000000" w:rsidR="00000000" w:rsidRPr="00000000">
          <w:rPr>
            <w:rFonts w:ascii="Arial" w:cs="Arial" w:eastAsia="Arial" w:hAnsi="Arial"/>
            <w:color w:val="000000"/>
            <w:u w:val="single"/>
            <w:rtl w:val="0"/>
          </w:rPr>
          <w:t xml:space="preserve">LUAD-HistoSeg</w:t>
        </w:r>
      </w:hyperlink>
      <w:r w:rsidDel="00000000" w:rsidR="00000000" w:rsidRPr="00000000">
        <w:rPr>
          <w:rFonts w:ascii="Arial" w:cs="Arial" w:eastAsia="Arial" w:hAnsi="Arial"/>
          <w:color w:val="1f1f1f"/>
          <w:rtl w:val="0"/>
        </w:rPr>
        <w:t xml:space="preserve"> cung cấp các tập dữ liệu có nhãn yếu patch-level cho quá trình huấn luyện kèm mặt nạ điểm ảnh chính xác đã qua thẩm định của chuyên gia để đánh giá khả năng phân tách bốn thành phần mô cơ bản: u, mô đệm, lympho bào và hoại tử</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Trên quy mô lâm sàng, chuỗi thử thách </w:t>
      </w:r>
      <w:hyperlink r:id="rId43">
        <w:r w:rsidDel="00000000" w:rsidR="00000000" w:rsidRPr="00000000">
          <w:rPr>
            <w:rFonts w:ascii="Arial" w:cs="Arial" w:eastAsia="Arial" w:hAnsi="Arial"/>
            <w:color w:val="000000"/>
            <w:u w:val="single"/>
            <w:rtl w:val="0"/>
          </w:rPr>
          <w:t xml:space="preserve">PAIP (Pathology AI Platform)</w:t>
        </w:r>
      </w:hyperlink>
      <w:r w:rsidDel="00000000" w:rsidR="00000000" w:rsidRPr="00000000">
        <w:rPr>
          <w:rFonts w:ascii="Arial" w:cs="Arial" w:eastAsia="Arial" w:hAnsi="Arial"/>
          <w:color w:val="1f1f1f"/>
          <w:rtl w:val="0"/>
        </w:rPr>
        <w:t xml:space="preserve"> tại các hội nghị MICCAI và ISBI đã định hướng nghiên cứu qua nhiều năm: PAIP 2019 tập trung vào việc phân đoạn ung thư gan và ước tính gánh nặng khối u sống (viable tumor burden)</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 PAIP 2020 kết hợp phân đoạn vùng khối u đại trực tràng với dự đoán tình trạng mất ổn định vi vệ tinh (MSI)</w:t>
      </w:r>
      <w:r w:rsidDel="00000000" w:rsidR="00000000" w:rsidRPr="00000000">
        <w:rPr>
          <w:rFonts w:ascii="Arial" w:cs="Arial" w:eastAsia="Arial" w:hAnsi="Arial"/>
          <w:color w:val="444746"/>
          <w:sz w:val="24"/>
          <w:szCs w:val="24"/>
          <w:vertAlign w:val="superscript"/>
          <w:rtl w:val="0"/>
        </w:rPr>
        <w:t xml:space="preserve">69</w:t>
      </w:r>
      <w:r w:rsidDel="00000000" w:rsidR="00000000" w:rsidRPr="00000000">
        <w:rPr>
          <w:rFonts w:ascii="Arial" w:cs="Arial" w:eastAsia="Arial" w:hAnsi="Arial"/>
          <w:color w:val="1f1f1f"/>
          <w:rtl w:val="0"/>
        </w:rPr>
        <w:t xml:space="preserve">; PAIP 2021 đánh giá khả năng phát hiện xâm lấn quanh dây thần kinh (Perineural Invasion) trên đa cơ quan</w:t>
      </w:r>
      <w:r w:rsidDel="00000000" w:rsidR="00000000" w:rsidRPr="00000000">
        <w:rPr>
          <w:rFonts w:ascii="Arial" w:cs="Arial" w:eastAsia="Arial" w:hAnsi="Arial"/>
          <w:color w:val="444746"/>
          <w:sz w:val="24"/>
          <w:szCs w:val="24"/>
          <w:vertAlign w:val="superscript"/>
          <w:rtl w:val="0"/>
        </w:rPr>
        <w:t xml:space="preserve">65</w:t>
      </w:r>
      <w:r w:rsidDel="00000000" w:rsidR="00000000" w:rsidRPr="00000000">
        <w:rPr>
          <w:rFonts w:ascii="Arial" w:cs="Arial" w:eastAsia="Arial" w:hAnsi="Arial"/>
          <w:color w:val="1f1f1f"/>
          <w:rtl w:val="0"/>
        </w:rPr>
        <w:t xml:space="preserve">; và PAIP 2023 thử thách việc phân đoạn nhân tế bào và ước tính mật độ tế bào khối u trong điều kiện học chuyển giao với dữ liệu mẫu cực kỳ khan hiếm</w:t>
      </w:r>
      <w:r w:rsidDel="00000000" w:rsidR="00000000" w:rsidRPr="00000000">
        <w:rPr>
          <w:rFonts w:ascii="Arial" w:cs="Arial" w:eastAsia="Arial" w:hAnsi="Arial"/>
          <w:color w:val="444746"/>
          <w:sz w:val="24"/>
          <w:szCs w:val="24"/>
          <w:vertAlign w:val="superscript"/>
          <w:rtl w:val="0"/>
        </w:rPr>
        <w:t xml:space="preserve">73</w:t>
      </w:r>
      <w:r w:rsidDel="00000000" w:rsidR="00000000" w:rsidRPr="00000000">
        <w:rPr>
          <w:rFonts w:ascii="Arial" w:cs="Arial" w:eastAsia="Arial" w:hAnsi="Arial"/>
          <w:color w:val="1f1f1f"/>
          <w:rtl w:val="0"/>
        </w:rPr>
        <w:t xml:space="preserve">. Tương tự, thử thách </w:t>
      </w:r>
      <w:hyperlink r:id="rId44">
        <w:r w:rsidDel="00000000" w:rsidR="00000000" w:rsidRPr="00000000">
          <w:rPr>
            <w:rFonts w:ascii="Arial" w:cs="Arial" w:eastAsia="Arial" w:hAnsi="Arial"/>
            <w:color w:val="000000"/>
            <w:u w:val="single"/>
            <w:rtl w:val="0"/>
          </w:rPr>
          <w:t xml:space="preserve">DigestPath</w:t>
        </w:r>
      </w:hyperlink>
      <w:r w:rsidDel="00000000" w:rsidR="00000000" w:rsidRPr="00000000">
        <w:rPr>
          <w:rFonts w:ascii="Arial" w:cs="Arial" w:eastAsia="Arial" w:hAnsi="Arial"/>
          <w:color w:val="1f1f1f"/>
          <w:rtl w:val="0"/>
        </w:rPr>
        <w:t xml:space="preserve"> cung cấp nền tảng chuẩn hóa cho việc phân đoạn tổn thương biểu mô tuyến đại tràng và nhận diện tế bào nhẫn trên tiêu bản gigapixel</w:t>
      </w:r>
      <w:r w:rsidDel="00000000" w:rsidR="00000000" w:rsidRPr="00000000">
        <w:rPr>
          <w:rFonts w:ascii="Arial" w:cs="Arial" w:eastAsia="Arial" w:hAnsi="Arial"/>
          <w:color w:val="444746"/>
          <w:sz w:val="24"/>
          <w:szCs w:val="24"/>
          <w:vertAlign w:val="superscript"/>
          <w:rtl w:val="0"/>
        </w:rPr>
        <w:t xml:space="preserve">71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Thách thức mở và chân trời nghiên cứu tiếp theo</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Dịch chuyển miền (Domain shift) tiếp tục là một trong những trở ngại lớn nhất cản trở việc triển khai rộng rãi các mô hình phân đoạn mô học vào thực tế</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Sự sai khác hình thái học xuất hiện do nhiều yếu tố khó kiểm soát trong quy trình phòng xét nghiệm, bao gồm độ dày lát cắt mô, nhiệt độ cố định mẫu, nồng độ các hóa chất nhuộm Hematoxylin và Eosin, cũng như đặc tính quang học của các dòng máy quét WSI khác nhau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Các thực nghiệm trên khung mô hình giáo viên - học sinh cho thấy độ chính xác có thể duy trì tốt trên các tập dữ liệu có cùng nguồn gốc chuẩn bị (như TCGA-COAD và TCGA-READ) nhưng lại suy giảm nghiêm trọng khi đối mặt với các miền dữ liệu độc lập bên ngoài như tập SPIDER</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Các thuật toán chuẩn hóa màu nhuộm truyền thống như Macenko, Vahadane hay Reinhard thường tỏ ra không đủ mạnh để xử lý các phân phối kết cấu phức tạp và thậm chí có thể làm biến dạng các chi tiết hạt sắc tố của nhân tế bào</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Do đó, các nghiên cứu tương lai đang hướng tới việc tích hợp các cơ chế học bất biến miền trực tiếp (Domain-Invariant CAM - D-CAM) hoặc tận dụng các biểu diễn đặc trưng có tính khái quát cao từ các mô hình nền tảng được huấn luyện trên hàng triệu tiêu bản</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Bên cạnh độ trôi dạt dữ liệu, rào cản về chi phí tính toán và bộ nhớ khi suy luận trên các ma trận gigapixel đặt ra bài toán kinh tế lớn cho các cơ sở y tế</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Mặc dù các PFM quy mô hàng tỷ tham số như Virchow 2G hay H-optimus-0 mang lại độ chính xác biểu diễn vượt trội, việc xử lý toàn bộ các tile của một slide duy nhất đòi hỏi tài nguyên tính toán cấp trung tâm dữ liệu với các GPU chuyên dụng như NVIDIA A100</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Xu hướng nén và chưng cất tri thức sang các mô hình siêu nhẹ phục vụ triển khai tại chỗ (on-premise)—chẳng hạn như Prov-GigaPath-Flash, Virchow2G Mini hay H0-mini—đang trở thành trọng tâm phát triển nhằm duy trì hiệu năng chẩn đoán trong khi giảm mạnh độ trễ và chi phí hạ tầng phần cứng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Đồng thời, các giải pháp lưu trữ hình ảnh thông minh kết hợp kỹ thuật nén độ phân giải thấp với mạng tái tạo siêu phân giải (Super-Resolution) hướng tác vụ đang mở ra khả năng tiết kiệm không gian lưu trữ mà không đánh đổi độ chính xác của các thuật toán phân đoạn giám sát yếu</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Một chân trời công nghệ quan trọng khác là sự hội tụ đa phương thức giữa hình thái học không gian và thông tin phân tử</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Các giải pháp phân đoạn thế hệ mới không chỉ dừng lại ở việc gán nhãn mô học thuần túy mà còn liên kết hình ảnh H&amp;E với dữ liệu phiên mã không gian (Spatial Transcriptomics) và protein học không gian (Spatial Proteomics)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Các mô hình tiên tiến như GigaTIME đã chứng minh khả năng dự đoán trực tiếp các phân bố protein và thành phần tế bào miễn dịch ngay trên các lát cắt mô thông thường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Việc kết hợp các bản đồ phân đoạn cấu trúc với dữ liệu hệ gen cho phép các thuật toán dự đoán chính xác các đột biến gen đích (như EGFR, KRAS, BRAF) cũng như xác định các phân nhóm phân tử khối u, trực tiếp hỗ trợ định hướng các phác đồ điều trị đích và liệu pháp miễn dịch</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Cuối cùng, việc chuyển giao các giải pháp phân đoạn giám sát yếu vào môi trường lâm sàng thực tế đòi hỏi phải vượt qua các tiêu chuẩn phê duyệt nghiêm ngặt từ các cơ quan quản lý y tế như US FDA hoặc CE-IVD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Phần lớn các thuật toán AI giải phẫu bệnh được phê chuẩn hiện nay, tiêu biểu như </w:t>
      </w:r>
      <w:r w:rsidDel="00000000" w:rsidR="00000000" w:rsidRPr="00000000">
        <w:rPr>
          <w:rFonts w:ascii="Arial" w:cs="Arial" w:eastAsia="Arial" w:hAnsi="Arial"/>
          <w:i w:val="1"/>
          <w:iCs w:val="1"/>
          <w:color w:val="1f1f1f"/>
          <w:rtl w:val="0"/>
        </w:rPr>
        <w:t xml:space="preserve">Paige Prostate Detect</w:t>
      </w:r>
      <w:r w:rsidDel="00000000" w:rsidR="00000000" w:rsidRPr="00000000">
        <w:rPr>
          <w:rFonts w:ascii="Arial" w:cs="Arial" w:eastAsia="Arial" w:hAnsi="Arial"/>
          <w:color w:val="1f1f1f"/>
          <w:rtl w:val="0"/>
        </w:rPr>
        <w:t xml:space="preserve">, chủ yếu thực hiện chức năng phân loại hoặc định vị vùng nghi ngờ ở mức tiêu bản để hỗ trợ chuyên gia đọc slide</w:t>
      </w:r>
      <w:r w:rsidDel="00000000" w:rsidR="00000000" w:rsidRPr="00000000">
        <w:rPr>
          <w:rFonts w:ascii="Arial" w:cs="Arial" w:eastAsia="Arial" w:hAnsi="Arial"/>
          <w:color w:val="444746"/>
          <w:sz w:val="24"/>
          <w:szCs w:val="24"/>
          <w:vertAlign w:val="superscript"/>
          <w:rtl w:val="0"/>
        </w:rPr>
        <w:t xml:space="preserve">80</w:t>
      </w:r>
      <w:r w:rsidDel="00000000" w:rsidR="00000000" w:rsidRPr="00000000">
        <w:rPr>
          <w:rFonts w:ascii="Arial" w:cs="Arial" w:eastAsia="Arial" w:hAnsi="Arial"/>
          <w:color w:val="1f1f1f"/>
          <w:rtl w:val="0"/>
        </w:rPr>
        <w:t xml:space="preserve">. Các hệ thống phân đoạn ngữ nghĩa dày đặc giám sát yếu vẫn cần chứng minh độ tin cậy tuyệt đối tại các ranh giới tổn thương, loại bỏ hoàn toàn các hiện tượng tạo nhãn giả sai lệch (pseudo-label hallucination) và đảm bảo tính minh bạch của các vùng kích hoạt không gian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Việc xây dựng các quy trình kiểm định đa trung tâm độc lập và tích hợp các độ đo định lượng độ bất định (Uncertainty Quantification) vào từng điểm ảnh phân đoạn sẽ là bước chuyển cốt lõi để các thuật toán giám sát yếu chính thức trở thành công cụ hỗ trợ tin cậy trong thực hành bệnh học hàng ngày</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Kết luận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Lĩnh vực phân tích và phân đoạn ngữ nghĩa ảnh giải phẫu bệnh gigapixel đang trải qua giai đoạn chuyển mình sâu sắc nhờ sự kết hợp giữa các nguyên lý học giám sát yếu, mô hình không gian trạng thái tuyến tính và các mô hình nền tảng giải phẫu bệnh quy mô lớn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Các sáng kiến vượt qua giới hạn của Class Activation Maps thông qua nguyên mẫu hình ảnh, trộn ảnh cấu trúc nhân tạo và chưng cất tri thức đa mô hình đã thu hẹp khoảng cách hiệu năng với các phương pháp giám sát đầy đủ xuống mức tối thiểu</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Đồng thời, sự xuất hiện của các kiến trúc nền tảng chuyên biệt như Prov-GigaPath, Virchow 2 và UNI2-h đã cung cấp nền tảng biểu diễn mô bệnh học toàn diện, giải phóng các nhà nghiên cứu khỏi sự phụ thuộc vào các nhãn thủ công tốn kém</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Khi các giải pháp kiểm soát dịch chuyển miền, chưng cất mô hình gọn nhẹ và kiểm định lâm sàng tiếp tục hoàn thiện, phân đoạn ngữ nghĩa giám sát yếu sẽ trở thành hạ tầng công nghệ nền tảng, đưa giải phẫu bệnh số hóa tiến tới kỷ nguyên chẩn đoán định lượng và y học cá thể hóa ở quy mô toàn cầu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Nguồn trích dẫn</w:t>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Survey on Whole Slide Image in Pathology: Deep learning and, </w:t>
      </w:r>
      <w:hyperlink r:id="rId45">
        <w:r w:rsidDel="00000000" w:rsidR="00000000" w:rsidRPr="00000000">
          <w:rPr>
            <w:rFonts w:ascii="Arial" w:cs="Arial" w:eastAsia="Arial" w:hAnsi="Arial"/>
            <w:color w:val="0000ee"/>
            <w:sz w:val="24"/>
            <w:szCs w:val="24"/>
            <w:u w:val="single"/>
            <w:rtl w:val="0"/>
          </w:rPr>
          <w:t xml:space="preserve">https://www.researchgate.net/publication/397264019_Survey_on_Whole_Slide_Image_in_Pathology_Deep_learning_and_Machine_learning_approaches</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Geometric multi-instance learning for weakly supervised gastric, </w:t>
      </w:r>
      <w:hyperlink r:id="rId46">
        <w:r w:rsidDel="00000000" w:rsidR="00000000" w:rsidRPr="00000000">
          <w:rPr>
            <w:rFonts w:ascii="Arial" w:cs="Arial" w:eastAsia="Arial" w:hAnsi="Arial"/>
            <w:color w:val="0000ee"/>
            <w:sz w:val="24"/>
            <w:szCs w:val="24"/>
            <w:u w:val="single"/>
            <w:rtl w:val="0"/>
          </w:rPr>
          <w:t xml:space="preserve">https://pmc.ncbi.nlm.nih.gov/articles/PMC12860791/</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prov-gigapath/prov-gigapath-flash - Hugging Face, </w:t>
      </w:r>
      <w:hyperlink r:id="rId47">
        <w:r w:rsidDel="00000000" w:rsidR="00000000" w:rsidRPr="00000000">
          <w:rPr>
            <w:rFonts w:ascii="Arial" w:cs="Arial" w:eastAsia="Arial" w:hAnsi="Arial"/>
            <w:color w:val="0000ee"/>
            <w:sz w:val="24"/>
            <w:szCs w:val="24"/>
            <w:u w:val="single"/>
            <w:rtl w:val="0"/>
          </w:rPr>
          <w:t xml:space="preserve">https://huggingface.co/prov-gigapath/prov-gigapath-flash</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mahmoodlab/TRIDENT: Toolkit for large-scale whole-slide, </w:t>
      </w:r>
      <w:hyperlink r:id="rId48">
        <w:r w:rsidDel="00000000" w:rsidR="00000000" w:rsidRPr="00000000">
          <w:rPr>
            <w:rFonts w:ascii="Arial" w:cs="Arial" w:eastAsia="Arial" w:hAnsi="Arial"/>
            <w:color w:val="0000ee"/>
            <w:sz w:val="24"/>
            <w:szCs w:val="24"/>
            <w:u w:val="single"/>
            <w:rtl w:val="0"/>
          </w:rPr>
          <w:t xml:space="preserve">https://github.com/mahmoodlab/trident/</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Prototype-Based Image Prompting for Weakly Supervised, </w:t>
      </w:r>
      <w:hyperlink r:id="rId49">
        <w:r w:rsidDel="00000000" w:rsidR="00000000" w:rsidRPr="00000000">
          <w:rPr>
            <w:rFonts w:ascii="Arial" w:cs="Arial" w:eastAsia="Arial" w:hAnsi="Arial"/>
            <w:color w:val="0000ee"/>
            <w:sz w:val="24"/>
            <w:szCs w:val="24"/>
            <w:u w:val="single"/>
            <w:rtl w:val="0"/>
          </w:rPr>
          <w:t xml:space="preserve">https://openaccess.thecvf.com/content/CVPR2025/papers/Tang_Prototype-Based_Image_Prompting_for_Weakly_Supervised_Histopathological_Image_Segmentation_CVPR_2025_paper.pdf</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Toward Efficient Weakly Supervised Semantic Segmentation Using, </w:t>
      </w:r>
      <w:hyperlink r:id="rId50">
        <w:r w:rsidDel="00000000" w:rsidR="00000000" w:rsidRPr="00000000">
          <w:rPr>
            <w:rFonts w:ascii="Arial" w:cs="Arial" w:eastAsia="Arial" w:hAnsi="Arial"/>
            <w:color w:val="0000ee"/>
            <w:sz w:val="24"/>
            <w:szCs w:val="24"/>
            <w:u w:val="single"/>
            <w:rtl w:val="0"/>
          </w:rPr>
          <w:t xml:space="preserve">https://arxiv.org/html/2607.10783v1</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ChuHan89/WSSS-Tissue, </w:t>
      </w:r>
      <w:hyperlink r:id="rId51">
        <w:r w:rsidDel="00000000" w:rsidR="00000000" w:rsidRPr="00000000">
          <w:rPr>
            <w:rFonts w:ascii="Arial" w:cs="Arial" w:eastAsia="Arial" w:hAnsi="Arial"/>
            <w:color w:val="0000ee"/>
            <w:sz w:val="24"/>
            <w:szCs w:val="24"/>
            <w:u w:val="single"/>
            <w:rtl w:val="0"/>
          </w:rPr>
          <w:t xml:space="preserve">https://github.com/ChuHan89/WSSS-Tissue</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Physics-Grounded Weakly Supervised Histopathological Tissue, </w:t>
      </w:r>
      <w:hyperlink r:id="rId52">
        <w:r w:rsidDel="00000000" w:rsidR="00000000" w:rsidRPr="00000000">
          <w:rPr>
            <w:rFonts w:ascii="Arial" w:cs="Arial" w:eastAsia="Arial" w:hAnsi="Arial"/>
            <w:color w:val="0000ee"/>
            <w:sz w:val="24"/>
            <w:szCs w:val="24"/>
            <w:u w:val="single"/>
            <w:rtl w:val="0"/>
          </w:rPr>
          <w:t xml:space="preserve">https://papers.miccai.org/miccai-2026/0778-Paper1322.html</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ConStruct: Structural Distillation of Foundation Models for Prototype, </w:t>
      </w:r>
      <w:hyperlink r:id="rId53">
        <w:r w:rsidDel="00000000" w:rsidR="00000000" w:rsidRPr="00000000">
          <w:rPr>
            <w:rFonts w:ascii="Arial" w:cs="Arial" w:eastAsia="Arial" w:hAnsi="Arial"/>
            <w:color w:val="0000ee"/>
            <w:sz w:val="24"/>
            <w:szCs w:val="24"/>
            <w:u w:val="single"/>
            <w:rtl w:val="0"/>
          </w:rPr>
          <w:t xml:space="preserve">https://arxiv.org/html/2512.10316v1</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isyangshu/MambaMIL: [MICCAI 2024] Official Code for ... - GitHub, </w:t>
      </w:r>
      <w:hyperlink r:id="rId54">
        <w:r w:rsidDel="00000000" w:rsidR="00000000" w:rsidRPr="00000000">
          <w:rPr>
            <w:rFonts w:ascii="Arial" w:cs="Arial" w:eastAsia="Arial" w:hAnsi="Arial"/>
            <w:color w:val="0000ee"/>
            <w:sz w:val="24"/>
            <w:szCs w:val="24"/>
            <w:u w:val="single"/>
            <w:rtl w:val="0"/>
          </w:rPr>
          <w:t xml:space="preserve">https://github.com/isyangshu/MambaMIL</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PathMamba: Weakly Supervised State Space Model for Multi-class, </w:t>
      </w:r>
      <w:hyperlink r:id="rId55">
        <w:r w:rsidDel="00000000" w:rsidR="00000000" w:rsidRPr="00000000">
          <w:rPr>
            <w:rFonts w:ascii="Arial" w:cs="Arial" w:eastAsia="Arial" w:hAnsi="Arial"/>
            <w:color w:val="0000ee"/>
            <w:sz w:val="24"/>
            <w:szCs w:val="24"/>
            <w:u w:val="single"/>
            <w:rtl w:val="0"/>
          </w:rPr>
          <w:t xml:space="preserve">https://papers.miccai.org/miccai-2024/paper/1354_paper.pdf</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MahmoodLab/UNI2-h - Hugging Face, </w:t>
      </w:r>
      <w:hyperlink r:id="rId56">
        <w:r w:rsidDel="00000000" w:rsidR="00000000" w:rsidRPr="00000000">
          <w:rPr>
            <w:rFonts w:ascii="Arial" w:cs="Arial" w:eastAsia="Arial" w:hAnsi="Arial"/>
            <w:color w:val="0000ee"/>
            <w:sz w:val="24"/>
            <w:szCs w:val="24"/>
            <w:u w:val="single"/>
            <w:rtl w:val="0"/>
          </w:rPr>
          <w:t xml:space="preserve">https://huggingface.co/MahmoodLab/UNI2-h</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Revolutionizing Cancer Diagnosis with the CHIEF Foundation Model, </w:t>
      </w:r>
      <w:hyperlink r:id="rId57">
        <w:r w:rsidDel="00000000" w:rsidR="00000000" w:rsidRPr="00000000">
          <w:rPr>
            <w:rFonts w:ascii="Arial" w:cs="Arial" w:eastAsia="Arial" w:hAnsi="Arial"/>
            <w:color w:val="0000ee"/>
            <w:sz w:val="24"/>
            <w:szCs w:val="24"/>
            <w:u w:val="single"/>
            <w:rtl w:val="0"/>
          </w:rPr>
          <w:t xml:space="preserve">https://blogs.torus.ai/revolutionizing-cancer-diagnosis-with-the-chief-foundation-model/</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Weakly-Supervised Semantic Segmentation for Histopathology, </w:t>
      </w:r>
      <w:hyperlink r:id="rId58">
        <w:r w:rsidDel="00000000" w:rsidR="00000000" w:rsidRPr="00000000">
          <w:rPr>
            <w:rFonts w:ascii="Arial" w:cs="Arial" w:eastAsia="Arial" w:hAnsi="Arial"/>
            <w:color w:val="0000ee"/>
            <w:sz w:val="24"/>
            <w:szCs w:val="24"/>
            <w:u w:val="single"/>
            <w:rtl w:val="0"/>
          </w:rPr>
          <w:t xml:space="preserve">https://mmlab-sigs.github.io/groups/zwang/publications/6106.FangZ.pdf</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HisynSeg: Weakly-Supervised Histopathological Image ... - arXiv, </w:t>
      </w:r>
      <w:hyperlink r:id="rId59">
        <w:r w:rsidDel="00000000" w:rsidR="00000000" w:rsidRPr="00000000">
          <w:rPr>
            <w:rFonts w:ascii="Arial" w:cs="Arial" w:eastAsia="Arial" w:hAnsi="Arial"/>
            <w:color w:val="0000ee"/>
            <w:sz w:val="24"/>
            <w:szCs w:val="24"/>
            <w:u w:val="single"/>
            <w:rtl w:val="0"/>
          </w:rPr>
          <w:t xml:space="preserve">https://arxiv.org/html/2412.20924v1</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Weakly Supervised Histological Tissue Segmentation with Activation, </w:t>
      </w:r>
      <w:hyperlink r:id="rId60">
        <w:r w:rsidDel="00000000" w:rsidR="00000000" w:rsidRPr="00000000">
          <w:rPr>
            <w:rFonts w:ascii="Arial" w:cs="Arial" w:eastAsia="Arial" w:hAnsi="Arial"/>
            <w:color w:val="0000ee"/>
            <w:sz w:val="24"/>
            <w:szCs w:val="24"/>
            <w:u w:val="single"/>
            <w:rtl w:val="0"/>
          </w:rPr>
          <w:t xml:space="preserve">https://papers.miccai.org/miccai-2024/paper/1156_paper.pdf</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Enhanced gastric cancer classification and quantification ... - PMC, </w:t>
      </w:r>
      <w:hyperlink r:id="rId61">
        <w:r w:rsidDel="00000000" w:rsidR="00000000" w:rsidRPr="00000000">
          <w:rPr>
            <w:rFonts w:ascii="Arial" w:cs="Arial" w:eastAsia="Arial" w:hAnsi="Arial"/>
            <w:color w:val="0000ee"/>
            <w:sz w:val="24"/>
            <w:szCs w:val="24"/>
            <w:u w:val="single"/>
            <w:rtl w:val="0"/>
          </w:rPr>
          <w:t xml:space="preserve">https://pmc.ncbi.nlm.nih.gov/articles/PMC11439054/</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Weakly Supervised Teacher–Student Framework with Progressive, </w:t>
      </w:r>
      <w:hyperlink r:id="rId62">
        <w:r w:rsidDel="00000000" w:rsidR="00000000" w:rsidRPr="00000000">
          <w:rPr>
            <w:rFonts w:ascii="Arial" w:cs="Arial" w:eastAsia="Arial" w:hAnsi="Arial"/>
            <w:color w:val="0000ee"/>
            <w:sz w:val="24"/>
            <w:szCs w:val="24"/>
            <w:u w:val="single"/>
            <w:rtl w:val="0"/>
          </w:rPr>
          <w:t xml:space="preserve">https://www.xiahepublishing.com/2771-165X/JCTP-2025-00055</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UniSemAlign: Text–Prototype Alignment with a Foundation Encoder, </w:t>
      </w:r>
      <w:hyperlink r:id="rId63">
        <w:r w:rsidDel="00000000" w:rsidR="00000000" w:rsidRPr="00000000">
          <w:rPr>
            <w:rFonts w:ascii="Arial" w:cs="Arial" w:eastAsia="Arial" w:hAnsi="Arial"/>
            <w:color w:val="0000ee"/>
            <w:sz w:val="24"/>
            <w:szCs w:val="24"/>
            <w:u w:val="single"/>
            <w:rtl w:val="0"/>
          </w:rPr>
          <w:t xml:space="preserve">https://openaccess.thecvf.com/content/CVPR2026W/CV4Clinic2026/papers/Van_Thai_UniSemAlign_Text-Prototype_Alignment_with_a_Foundation_Encoder_for_Semi-Supervised_Histopathology_CVPRW_2026_paper.pdf</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survey on shape-constraint deep learning for - arXiv, </w:t>
      </w:r>
      <w:hyperlink r:id="rId64">
        <w:r w:rsidDel="00000000" w:rsidR="00000000" w:rsidRPr="00000000">
          <w:rPr>
            <w:rFonts w:ascii="Arial" w:cs="Arial" w:eastAsia="Arial" w:hAnsi="Arial"/>
            <w:color w:val="0000ee"/>
            <w:sz w:val="24"/>
            <w:szCs w:val="24"/>
            <w:u w:val="single"/>
            <w:rtl w:val="0"/>
          </w:rPr>
          <w:t xml:space="preserve">https://arxiv.org/pdf/2101.07721</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 Learning in Breast Cancer Imaging: A Decade of Progress, </w:t>
      </w:r>
      <w:hyperlink r:id="rId65">
        <w:r w:rsidDel="00000000" w:rsidR="00000000" w:rsidRPr="00000000">
          <w:rPr>
            <w:rFonts w:ascii="Arial" w:cs="Arial" w:eastAsia="Arial" w:hAnsi="Arial"/>
            <w:color w:val="0000ee"/>
            <w:sz w:val="24"/>
            <w:szCs w:val="24"/>
            <w:u w:val="single"/>
            <w:rtl w:val="0"/>
          </w:rPr>
          <w:t xml:space="preserve">https://arxiv.org/html/2304.06662v4</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Point-supervised Segmentation of Microscopy Images and Volumes, </w:t>
      </w:r>
      <w:hyperlink r:id="rId66">
        <w:r w:rsidDel="00000000" w:rsidR="00000000" w:rsidRPr="00000000">
          <w:rPr>
            <w:rFonts w:ascii="Arial" w:cs="Arial" w:eastAsia="Arial" w:hAnsi="Arial"/>
            <w:color w:val="0000ee"/>
            <w:sz w:val="24"/>
            <w:szCs w:val="24"/>
            <w:u w:val="single"/>
            <w:rtl w:val="0"/>
          </w:rPr>
          <w:t xml:space="preserve">https://www.researchgate.net/publication/349943905_Point-supervised_Segmentation_of_Microscopy_Images_and_Volumes_via_Objectness_Regularization</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hvcl/scribble2label: Official PyTorch implementation of, </w:t>
      </w:r>
      <w:hyperlink r:id="rId67">
        <w:r w:rsidDel="00000000" w:rsidR="00000000" w:rsidRPr="00000000">
          <w:rPr>
            <w:rFonts w:ascii="Arial" w:cs="Arial" w:eastAsia="Arial" w:hAnsi="Arial"/>
            <w:color w:val="0000ee"/>
            <w:sz w:val="24"/>
            <w:szCs w:val="24"/>
            <w:u w:val="single"/>
            <w:rtl w:val="0"/>
          </w:rPr>
          <w:t xml:space="preserve">https://github.com/hvcl/scribble2label</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Publication – HVCL, </w:t>
      </w:r>
      <w:hyperlink r:id="rId68">
        <w:r w:rsidDel="00000000" w:rsidR="00000000" w:rsidRPr="00000000">
          <w:rPr>
            <w:rFonts w:ascii="Arial" w:cs="Arial" w:eastAsia="Arial" w:hAnsi="Arial"/>
            <w:color w:val="0000ee"/>
            <w:sz w:val="24"/>
            <w:szCs w:val="24"/>
            <w:u w:val="single"/>
            <w:rtl w:val="0"/>
          </w:rPr>
          <w:t xml:space="preserve">https://hvcl.korea.ac.kr/?page_id=5770</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醫學影像分割的弱監督持續學習Weakly-supervised Continual, </w:t>
      </w:r>
      <w:hyperlink r:id="rId69">
        <w:r w:rsidDel="00000000" w:rsidR="00000000" w:rsidRPr="00000000">
          <w:rPr>
            <w:rFonts w:ascii="Arial" w:cs="Arial" w:eastAsia="Arial" w:hAnsi="Arial"/>
            <w:color w:val="0000ee"/>
            <w:sz w:val="24"/>
            <w:szCs w:val="24"/>
            <w:u w:val="single"/>
            <w:rtl w:val="0"/>
          </w:rPr>
          <w:t xml:space="preserve">https://tdr.lib.ntu.edu.tw/retrieve/6af20510-a65e-44c4-a4d5-534ec2761cfe/ntu-112-2.pdf</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Jingwei Zhang - alphaXiv, </w:t>
      </w:r>
      <w:hyperlink r:id="rId70">
        <w:r w:rsidDel="00000000" w:rsidR="00000000" w:rsidRPr="00000000">
          <w:rPr>
            <w:rFonts w:ascii="Arial" w:cs="Arial" w:eastAsia="Arial" w:hAnsi="Arial"/>
            <w:color w:val="0000ee"/>
            <w:sz w:val="24"/>
            <w:szCs w:val="24"/>
            <w:u w:val="single"/>
            <w:rtl w:val="0"/>
          </w:rPr>
          <w:t xml:space="preserve">https://www.alphaxiv.org/@jingwei-zhang-2</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Segment Anything Model (SAM) for Digital Pathology: Assess Zero, </w:t>
      </w:r>
      <w:hyperlink r:id="rId71">
        <w:r w:rsidDel="00000000" w:rsidR="00000000" w:rsidRPr="00000000">
          <w:rPr>
            <w:rFonts w:ascii="Arial" w:cs="Arial" w:eastAsia="Arial" w:hAnsi="Arial"/>
            <w:color w:val="0000ee"/>
            <w:sz w:val="24"/>
            <w:szCs w:val="24"/>
            <w:u w:val="single"/>
            <w:rtl w:val="0"/>
          </w:rPr>
          <w:t xml:space="preserve">https://pmc.ncbi.nlm.nih.gov/articles/PMC11971729/</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Synchronous Inhibition and Activation for Weakly Supervised, </w:t>
      </w:r>
      <w:hyperlink r:id="rId72">
        <w:r w:rsidDel="00000000" w:rsidR="00000000" w:rsidRPr="00000000">
          <w:rPr>
            <w:rFonts w:ascii="Arial" w:cs="Arial" w:eastAsia="Arial" w:hAnsi="Arial"/>
            <w:color w:val="0000ee"/>
            <w:sz w:val="24"/>
            <w:szCs w:val="24"/>
            <w:u w:val="single"/>
            <w:rtl w:val="0"/>
          </w:rPr>
          <w:t xml:space="preserve">https://papers.miccai.org/miccai-2025/paper/5096_paper.pdf</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2DMamba: Efficient State Space Model for Image Representation, </w:t>
      </w:r>
      <w:hyperlink r:id="rId73">
        <w:r w:rsidDel="00000000" w:rsidR="00000000" w:rsidRPr="00000000">
          <w:rPr>
            <w:rFonts w:ascii="Arial" w:cs="Arial" w:eastAsia="Arial" w:hAnsi="Arial"/>
            <w:color w:val="0000ee"/>
            <w:sz w:val="24"/>
            <w:szCs w:val="24"/>
            <w:u w:val="single"/>
            <w:rtl w:val="0"/>
          </w:rPr>
          <w:t xml:space="preserve">https://arxiv.org/html/2412.00678v1</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[2403.06800] MambaMIL: Enhancing Long Sequence Modeling with, </w:t>
      </w:r>
      <w:hyperlink r:id="rId74">
        <w:r w:rsidDel="00000000" w:rsidR="00000000" w:rsidRPr="00000000">
          <w:rPr>
            <w:rFonts w:ascii="Arial" w:cs="Arial" w:eastAsia="Arial" w:hAnsi="Arial"/>
            <w:color w:val="0000ee"/>
            <w:sz w:val="24"/>
            <w:szCs w:val="24"/>
            <w:u w:val="single"/>
            <w:rtl w:val="0"/>
          </w:rPr>
          <w:t xml:space="preserve">https://arxiv.org/abs/2403.06800</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PathMamba: Weakly Supervised State Space Model for Multi-class, </w:t>
      </w:r>
      <w:hyperlink r:id="rId75">
        <w:r w:rsidDel="00000000" w:rsidR="00000000" w:rsidRPr="00000000">
          <w:rPr>
            <w:rFonts w:ascii="Arial" w:cs="Arial" w:eastAsia="Arial" w:hAnsi="Arial"/>
            <w:color w:val="0000ee"/>
            <w:sz w:val="24"/>
            <w:szCs w:val="24"/>
            <w:u w:val="single"/>
            <w:rtl w:val="0"/>
          </w:rPr>
          <w:t xml:space="preserve">https://papers.miccai.org/miccai-2024/594-Paper1354.html</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MambaMIL: Enhancing Long Sequence Modeling with Sequence, </w:t>
      </w:r>
      <w:hyperlink r:id="rId76">
        <w:r w:rsidDel="00000000" w:rsidR="00000000" w:rsidRPr="00000000">
          <w:rPr>
            <w:rFonts w:ascii="Arial" w:cs="Arial" w:eastAsia="Arial" w:hAnsi="Arial"/>
            <w:color w:val="0000ee"/>
            <w:sz w:val="24"/>
            <w:szCs w:val="24"/>
            <w:u w:val="single"/>
            <w:rtl w:val="0"/>
          </w:rPr>
          <w:t xml:space="preserve">https://papers.miccai.org/miccai-2024/487-Paper3255.html</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MambaMIL: Enhancing Long Sequence Modeling with Sequence, </w:t>
      </w:r>
      <w:hyperlink r:id="rId77">
        <w:r w:rsidDel="00000000" w:rsidR="00000000" w:rsidRPr="00000000">
          <w:rPr>
            <w:rFonts w:ascii="Arial" w:cs="Arial" w:eastAsia="Arial" w:hAnsi="Arial"/>
            <w:color w:val="0000ee"/>
            <w:sz w:val="24"/>
            <w:szCs w:val="24"/>
            <w:u w:val="single"/>
            <w:rtl w:val="0"/>
          </w:rPr>
          <w:t xml:space="preserve">https://www.alphaxiv.org/abs/2403.06800</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SZU-AdvTech-2023/382-Weakly-Supervised-Semantic, </w:t>
      </w:r>
      <w:hyperlink r:id="rId78">
        <w:r w:rsidDel="00000000" w:rsidR="00000000" w:rsidRPr="00000000">
          <w:rPr>
            <w:rFonts w:ascii="Arial" w:cs="Arial" w:eastAsia="Arial" w:hAnsi="Arial"/>
            <w:color w:val="0000ee"/>
            <w:sz w:val="24"/>
            <w:szCs w:val="24"/>
            <w:u w:val="single"/>
            <w:rtl w:val="0"/>
          </w:rPr>
          <w:t xml:space="preserve">https://github.com/SZU-AdvTech-2023/382-Weakly-Supervised-Semantic-Segmentation-for-Histopathology-Images-Based-on-Dataset-Synthesis-and</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Weakly-Supervised Semantic Segmentation for Histopathology, </w:t>
      </w:r>
      <w:hyperlink r:id="rId79">
        <w:r w:rsidDel="00000000" w:rsidR="00000000" w:rsidRPr="00000000">
          <w:rPr>
            <w:rFonts w:ascii="Arial" w:cs="Arial" w:eastAsia="Arial" w:hAnsi="Arial"/>
            <w:color w:val="0000ee"/>
            <w:sz w:val="24"/>
            <w:szCs w:val="24"/>
            <w:u w:val="single"/>
            <w:rtl w:val="0"/>
          </w:rPr>
          <w:t xml:space="preserve">https://ojs.aaai.org/index.php/AAAI/article/view/25136</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whole-slide foundation model for digital pathology from real-world, </w:t>
      </w:r>
      <w:hyperlink r:id="rId80">
        <w:r w:rsidDel="00000000" w:rsidR="00000000" w:rsidRPr="00000000">
          <w:rPr>
            <w:rFonts w:ascii="Arial" w:cs="Arial" w:eastAsia="Arial" w:hAnsi="Arial"/>
            <w:color w:val="0000ee"/>
            <w:sz w:val="24"/>
            <w:szCs w:val="24"/>
            <w:u w:val="single"/>
            <w:rtl w:val="0"/>
          </w:rPr>
          <w:t xml:space="preserve">https://www.researchgate.net/publication/380788897_A_whole-slide_foundation_model_for_digital_pathology_from_real-world_data</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UNI/README_old.md at main · mahmoodlab/UNI - GitHub, </w:t>
      </w:r>
      <w:hyperlink r:id="rId81">
        <w:r w:rsidDel="00000000" w:rsidR="00000000" w:rsidRPr="00000000">
          <w:rPr>
            <w:rFonts w:ascii="Arial" w:cs="Arial" w:eastAsia="Arial" w:hAnsi="Arial"/>
            <w:color w:val="0000ee"/>
            <w:sz w:val="24"/>
            <w:szCs w:val="24"/>
            <w:u w:val="single"/>
            <w:rtl w:val="0"/>
          </w:rPr>
          <w:t xml:space="preserve">https://github.com/mahmoodlab/UNI/blob/main/README_old.md</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Virchow2 | Model Catalog | Microsoft Foundry, </w:t>
      </w:r>
      <w:hyperlink r:id="rId82">
        <w:r w:rsidDel="00000000" w:rsidR="00000000" w:rsidRPr="00000000">
          <w:rPr>
            <w:rFonts w:ascii="Arial" w:cs="Arial" w:eastAsia="Arial" w:hAnsi="Arial"/>
            <w:color w:val="0000ee"/>
            <w:sz w:val="24"/>
            <w:szCs w:val="24"/>
            <w:u w:val="single"/>
            <w:rtl w:val="0"/>
          </w:rPr>
          <w:t xml:space="preserve">https://ai.azure.com/catalog/models/Virchow2</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Hugging Face Digital Pathology | (Para) Pathology Notes, </w:t>
      </w:r>
      <w:hyperlink r:id="rId83">
        <w:r w:rsidDel="00000000" w:rsidR="00000000" w:rsidRPr="00000000">
          <w:rPr>
            <w:rFonts w:ascii="Arial" w:cs="Arial" w:eastAsia="Arial" w:hAnsi="Arial"/>
            <w:color w:val="0000ee"/>
            <w:sz w:val="24"/>
            <w:szCs w:val="24"/>
            <w:u w:val="single"/>
            <w:rtl w:val="0"/>
          </w:rPr>
          <w:t xml:space="preserve">https://www.parapathology.com/computational-digital-and-mathematical-pathology/hugging-face-digital-pathology</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mahmoodlab/CONCH: Vision-Language Pathology Foundation Model, </w:t>
      </w:r>
      <w:hyperlink r:id="rId84">
        <w:r w:rsidDel="00000000" w:rsidR="00000000" w:rsidRPr="00000000">
          <w:rPr>
            <w:rFonts w:ascii="Arial" w:cs="Arial" w:eastAsia="Arial" w:hAnsi="Arial"/>
            <w:color w:val="0000ee"/>
            <w:sz w:val="24"/>
            <w:szCs w:val="24"/>
            <w:u w:val="single"/>
            <w:rtl w:val="0"/>
          </w:rPr>
          <w:t xml:space="preserve">https://github.com/mahmoodlab/CONCH</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TITAN: A Multimodal AI Model for Digital Pathology Slides, </w:t>
      </w:r>
      <w:hyperlink r:id="rId85">
        <w:r w:rsidDel="00000000" w:rsidR="00000000" w:rsidRPr="00000000">
          <w:rPr>
            <w:rFonts w:ascii="Arial" w:cs="Arial" w:eastAsia="Arial" w:hAnsi="Arial"/>
            <w:color w:val="0000ee"/>
            <w:sz w:val="24"/>
            <w:szCs w:val="24"/>
            <w:u w:val="single"/>
            <w:rtl w:val="0"/>
          </w:rPr>
          <w:t xml:space="preserve">https://www.helmholtz-munich.de/en/newsroom/news-all/artikel/titan-a-multimodal-ai-model-for-digital-pathology-slides</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Assessing Foundation Models for Computational Pathology in, </w:t>
      </w:r>
      <w:hyperlink r:id="rId86">
        <w:r w:rsidDel="00000000" w:rsidR="00000000" w:rsidRPr="00000000">
          <w:rPr>
            <w:rFonts w:ascii="Arial" w:cs="Arial" w:eastAsia="Arial" w:hAnsi="Arial"/>
            <w:color w:val="0000ee"/>
            <w:sz w:val="24"/>
            <w:szCs w:val="24"/>
            <w:u w:val="single"/>
            <w:rtl w:val="0"/>
          </w:rPr>
          <w:t xml:space="preserve">https://www.medrxiv.org/content/10.64898/2026.05.22.26353897v1.full.pdf</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MahmoodLab/UNI2-h-features · Datasets at Hugging Face, </w:t>
      </w:r>
      <w:hyperlink r:id="rId87">
        <w:r w:rsidDel="00000000" w:rsidR="00000000" w:rsidRPr="00000000">
          <w:rPr>
            <w:rFonts w:ascii="Arial" w:cs="Arial" w:eastAsia="Arial" w:hAnsi="Arial"/>
            <w:color w:val="0000ee"/>
            <w:sz w:val="24"/>
            <w:szCs w:val="24"/>
            <w:u w:val="single"/>
            <w:rtl w:val="0"/>
          </w:rPr>
          <w:t xml:space="preserve">https://huggingface.co/datasets/MahmoodLab/UNI2-h-features</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prov-gigapath/prov-gigapath - Hugging Face, </w:t>
      </w:r>
      <w:hyperlink r:id="rId88">
        <w:r w:rsidDel="00000000" w:rsidR="00000000" w:rsidRPr="00000000">
          <w:rPr>
            <w:rFonts w:ascii="Arial" w:cs="Arial" w:eastAsia="Arial" w:hAnsi="Arial"/>
            <w:color w:val="0000ee"/>
            <w:sz w:val="24"/>
            <w:szCs w:val="24"/>
            <w:u w:val="single"/>
            <w:rtl w:val="0"/>
          </w:rPr>
          <w:t xml:space="preserve">https://huggingface.co/prov-gigapath/prov-gigapath</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Prov-GigaPath - GitHub, </w:t>
      </w:r>
      <w:hyperlink r:id="rId89">
        <w:r w:rsidDel="00000000" w:rsidR="00000000" w:rsidRPr="00000000">
          <w:rPr>
            <w:rFonts w:ascii="Arial" w:cs="Arial" w:eastAsia="Arial" w:hAnsi="Arial"/>
            <w:color w:val="0000ee"/>
            <w:sz w:val="24"/>
            <w:szCs w:val="24"/>
            <w:u w:val="single"/>
            <w:rtl w:val="0"/>
          </w:rPr>
          <w:t xml:space="preserve">https://github.com/prov-gigapath/prov-gigapath</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Scaling Self-Supervised Mixed Magnification Models in Pathology, </w:t>
      </w:r>
      <w:hyperlink r:id="rId90">
        <w:r w:rsidDel="00000000" w:rsidR="00000000" w:rsidRPr="00000000">
          <w:rPr>
            <w:rFonts w:ascii="Arial" w:cs="Arial" w:eastAsia="Arial" w:hAnsi="Arial"/>
            <w:color w:val="0000ee"/>
            <w:sz w:val="24"/>
            <w:szCs w:val="24"/>
            <w:u w:val="single"/>
            <w:rtl w:val="0"/>
          </w:rPr>
          <w:t xml:space="preserve">https://arxiv.org/html/2408.00738v3</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Virchow 2: Scaling Self-Supervised Mixed Magnification, </w:t>
      </w:r>
      <w:hyperlink r:id="rId91">
        <w:r w:rsidDel="00000000" w:rsidR="00000000" w:rsidRPr="00000000">
          <w:rPr>
            <w:rFonts w:ascii="Arial" w:cs="Arial" w:eastAsia="Arial" w:hAnsi="Arial"/>
            <w:color w:val="0000ee"/>
            <w:sz w:val="24"/>
            <w:szCs w:val="24"/>
            <w:u w:val="single"/>
            <w:rtl w:val="0"/>
          </w:rPr>
          <w:t xml:space="preserve">https://www.researchgate.net/publication/382797319_Virchow_2_Scaling_Self-Supervised_Mixed_Magnification_Models_in_Pathology</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Virchow2: Scaling Self-Supervised Mixed Magnification Models in, </w:t>
      </w:r>
      <w:hyperlink r:id="rId92">
        <w:r w:rsidDel="00000000" w:rsidR="00000000" w:rsidRPr="00000000">
          <w:rPr>
            <w:rFonts w:ascii="Arial" w:cs="Arial" w:eastAsia="Arial" w:hAnsi="Arial"/>
            <w:color w:val="0000ee"/>
            <w:sz w:val="24"/>
            <w:szCs w:val="24"/>
            <w:u w:val="single"/>
            <w:rtl w:val="0"/>
          </w:rPr>
          <w:t xml:space="preserve">https://arxiv.org/pdf/2408.00738</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Foundation models in computational pathology - PMC - NIH, </w:t>
      </w:r>
      <w:hyperlink r:id="rId93">
        <w:r w:rsidDel="00000000" w:rsidR="00000000" w:rsidRPr="00000000">
          <w:rPr>
            <w:rFonts w:ascii="Arial" w:cs="Arial" w:eastAsia="Arial" w:hAnsi="Arial"/>
            <w:color w:val="0000ee"/>
            <w:sz w:val="24"/>
            <w:szCs w:val="24"/>
            <w:u w:val="single"/>
            <w:rtl w:val="0"/>
          </w:rPr>
          <w:t xml:space="preserve">https://pmc.ncbi.nlm.nih.gov/articles/PMC13157769/</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Multi-Modal Foundation Models for Computational Pathology - PMC, </w:t>
      </w:r>
      <w:hyperlink r:id="rId94">
        <w:r w:rsidDel="00000000" w:rsidR="00000000" w:rsidRPr="00000000">
          <w:rPr>
            <w:rFonts w:ascii="Arial" w:cs="Arial" w:eastAsia="Arial" w:hAnsi="Arial"/>
            <w:color w:val="0000ee"/>
            <w:sz w:val="24"/>
            <w:szCs w:val="24"/>
            <w:u w:val="single"/>
            <w:rtl w:val="0"/>
          </w:rPr>
          <w:t xml:space="preserve">https://pmc.ncbi.nlm.nih.gov/articles/PMC13081565/</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wenhaozhang0066/Awesome-Pathology-VLMs: A curated ... - GitHub, </w:t>
      </w:r>
      <w:hyperlink r:id="rId95">
        <w:r w:rsidDel="00000000" w:rsidR="00000000" w:rsidRPr="00000000">
          <w:rPr>
            <w:rFonts w:ascii="Arial" w:cs="Arial" w:eastAsia="Arial" w:hAnsi="Arial"/>
            <w:color w:val="0000ee"/>
            <w:sz w:val="24"/>
            <w:szCs w:val="24"/>
            <w:u w:val="single"/>
            <w:rtl w:val="0"/>
          </w:rPr>
          <w:t xml:space="preserve">https://github.com/wenhaozhang0066/Awesome-Pathology-VLMs</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MahmoodLab/TITAN - Hugging Face, </w:t>
      </w:r>
      <w:hyperlink r:id="rId96">
        <w:r w:rsidDel="00000000" w:rsidR="00000000" w:rsidRPr="00000000">
          <w:rPr>
            <w:rFonts w:ascii="Arial" w:cs="Arial" w:eastAsia="Arial" w:hAnsi="Arial"/>
            <w:color w:val="0000ee"/>
            <w:sz w:val="24"/>
            <w:szCs w:val="24"/>
            <w:u w:val="single"/>
            <w:rtl w:val="0"/>
          </w:rPr>
          <w:t xml:space="preserve">https://huggingface.co/MahmoodLab/TITAN</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multimodal whole-slide foundation model for pathology - PubMed, </w:t>
      </w:r>
      <w:hyperlink r:id="rId97">
        <w:r w:rsidDel="00000000" w:rsidR="00000000" w:rsidRPr="00000000">
          <w:rPr>
            <w:rFonts w:ascii="Arial" w:cs="Arial" w:eastAsia="Arial" w:hAnsi="Arial"/>
            <w:color w:val="0000ee"/>
            <w:sz w:val="24"/>
            <w:szCs w:val="24"/>
            <w:u w:val="single"/>
            <w:rtl w:val="0"/>
          </w:rPr>
          <w:t xml:space="preserve">https://pubmed.ncbi.nlm.nih.gov/41193692/</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pathology foundation model for cancer diagnosis and prognosis, </w:t>
      </w:r>
      <w:hyperlink r:id="rId98">
        <w:r w:rsidDel="00000000" w:rsidR="00000000" w:rsidRPr="00000000">
          <w:rPr>
            <w:rFonts w:ascii="Arial" w:cs="Arial" w:eastAsia="Arial" w:hAnsi="Arial"/>
            <w:color w:val="0000ee"/>
            <w:sz w:val="24"/>
            <w:szCs w:val="24"/>
            <w:u w:val="single"/>
            <w:rtl w:val="0"/>
          </w:rPr>
          <w:t xml:space="preserve">https://pure.psu.edu/en/publications/a-pathology-foundation-model-for-cancer-diagnosis-and-prognosis-p/</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hms-dbmi/CHIEF: Clinical Histopathology Imaging Evaluation, </w:t>
      </w:r>
      <w:hyperlink r:id="rId99">
        <w:r w:rsidDel="00000000" w:rsidR="00000000" w:rsidRPr="00000000">
          <w:rPr>
            <w:rFonts w:ascii="Arial" w:cs="Arial" w:eastAsia="Arial" w:hAnsi="Arial"/>
            <w:color w:val="0000ee"/>
            <w:sz w:val="24"/>
            <w:szCs w:val="24"/>
            <w:u w:val="single"/>
            <w:rtl w:val="0"/>
          </w:rPr>
          <w:t xml:space="preserve">https://github.com/hms-dbmi/CHIEF</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Pathology Feature Extractors and Foundation Models - GitHub, </w:t>
      </w:r>
      <w:hyperlink r:id="rId100">
        <w:r w:rsidDel="00000000" w:rsidR="00000000" w:rsidRPr="00000000">
          <w:rPr>
            <w:rFonts w:ascii="Arial" w:cs="Arial" w:eastAsia="Arial" w:hAnsi="Arial"/>
            <w:color w:val="0000ee"/>
            <w:sz w:val="24"/>
            <w:szCs w:val="24"/>
            <w:u w:val="single"/>
            <w:rtl w:val="0"/>
          </w:rPr>
          <w:t xml:space="preserve">https://github.com/georg-wolflein/pathology-foundation-models</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dibalokechanda/PFMs: A curated catalog of pathology, </w:t>
      </w:r>
      <w:hyperlink r:id="rId101">
        <w:r w:rsidDel="00000000" w:rsidR="00000000" w:rsidRPr="00000000">
          <w:rPr>
            <w:rFonts w:ascii="Arial" w:cs="Arial" w:eastAsia="Arial" w:hAnsi="Arial"/>
            <w:color w:val="0000ee"/>
            <w:sz w:val="24"/>
            <w:szCs w:val="24"/>
            <w:u w:val="single"/>
            <w:rtl w:val="0"/>
          </w:rPr>
          <w:t xml:space="preserve">https://github.com/dibalokechanda/PFMs</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mahmoodlab/TITAN: Multimodal Whole Slide Foundation ... - GitHub, </w:t>
      </w:r>
      <w:hyperlink r:id="rId102">
        <w:r w:rsidDel="00000000" w:rsidR="00000000" w:rsidRPr="00000000">
          <w:rPr>
            <w:rFonts w:ascii="Arial" w:cs="Arial" w:eastAsia="Arial" w:hAnsi="Arial"/>
            <w:color w:val="0000ee"/>
            <w:sz w:val="24"/>
            <w:szCs w:val="24"/>
            <w:u w:val="single"/>
            <w:rtl w:val="0"/>
          </w:rPr>
          <w:t xml:space="preserve">https://github.com/mahmoodlab/TITAN</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tiatoolbox - PyPI, </w:t>
      </w:r>
      <w:hyperlink r:id="rId103">
        <w:r w:rsidDel="00000000" w:rsidR="00000000" w:rsidRPr="00000000">
          <w:rPr>
            <w:rFonts w:ascii="Arial" w:cs="Arial" w:eastAsia="Arial" w:hAnsi="Arial"/>
            <w:color w:val="0000ee"/>
            <w:sz w:val="24"/>
            <w:szCs w:val="24"/>
            <w:u w:val="single"/>
            <w:rtl w:val="0"/>
          </w:rPr>
          <w:t xml:space="preserve">https://pypi.org/project/tiatoolbox/</w:t>
        </w:r>
      </w:hyperlink>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slideflow · PyPI, </w:t>
      </w:r>
      <w:hyperlink r:id="rId104">
        <w:r w:rsidDel="00000000" w:rsidR="00000000" w:rsidRPr="00000000">
          <w:rPr>
            <w:rFonts w:ascii="Arial" w:cs="Arial" w:eastAsia="Arial" w:hAnsi="Arial"/>
            <w:color w:val="0000ee"/>
            <w:sz w:val="24"/>
            <w:szCs w:val="24"/>
            <w:u w:val="single"/>
            <w:rtl w:val="0"/>
          </w:rPr>
          <w:t xml:space="preserve">https://pypi.org/project/slideflow/</w:t>
        </w:r>
      </w:hyperlink>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TIAToolbox as an end-to-end library for advanced tissue image, </w:t>
      </w:r>
      <w:hyperlink r:id="rId105">
        <w:r w:rsidDel="00000000" w:rsidR="00000000" w:rsidRPr="00000000">
          <w:rPr>
            <w:rFonts w:ascii="Arial" w:cs="Arial" w:eastAsia="Arial" w:hAnsi="Arial"/>
            <w:color w:val="0000ee"/>
            <w:sz w:val="24"/>
            <w:szCs w:val="24"/>
            <w:u w:val="single"/>
            <w:rtl w:val="0"/>
          </w:rPr>
          <w:t xml:space="preserve">https://pmc.ncbi.nlm.nih.gov/articles/PMC9509319/</w:t>
        </w:r>
      </w:hyperlink>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Computational Pathology Toolbox developed by TIA Centre ... - GitHub, </w:t>
      </w:r>
      <w:hyperlink r:id="rId106">
        <w:r w:rsidDel="00000000" w:rsidR="00000000" w:rsidRPr="00000000">
          <w:rPr>
            <w:rFonts w:ascii="Arial" w:cs="Arial" w:eastAsia="Arial" w:hAnsi="Arial"/>
            <w:color w:val="0000ee"/>
            <w:sz w:val="24"/>
            <w:szCs w:val="24"/>
            <w:u w:val="single"/>
            <w:rtl w:val="0"/>
          </w:rPr>
          <w:t xml:space="preserve">https://github.com/tissueimageanalytics/tiatoolbox</w:t>
        </w:r>
      </w:hyperlink>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semantic_segmentor - TIA Toolbox 2.1.3 Documentation, </w:t>
      </w:r>
      <w:hyperlink r:id="rId107">
        <w:r w:rsidDel="00000000" w:rsidR="00000000" w:rsidRPr="00000000">
          <w:rPr>
            <w:rFonts w:ascii="Arial" w:cs="Arial" w:eastAsia="Arial" w:hAnsi="Arial"/>
            <w:color w:val="0000ee"/>
            <w:sz w:val="24"/>
            <w:szCs w:val="24"/>
            <w:u w:val="single"/>
            <w:rtl w:val="0"/>
          </w:rPr>
          <w:t xml:space="preserve">https://tia-toolbox.readthedocs.io/en/latest/_autosummary/tiatoolbox.models.engine.semantic_segmentor.html</w:t>
        </w:r>
      </w:hyperlink>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nucleus_instance_segmentor.py - GitHub, </w:t>
      </w:r>
      <w:hyperlink r:id="rId108">
        <w:r w:rsidDel="00000000" w:rsidR="00000000" w:rsidRPr="00000000">
          <w:rPr>
            <w:rFonts w:ascii="Arial" w:cs="Arial" w:eastAsia="Arial" w:hAnsi="Arial"/>
            <w:color w:val="0000ee"/>
            <w:sz w:val="24"/>
            <w:szCs w:val="24"/>
            <w:u w:val="single"/>
            <w:rtl w:val="0"/>
          </w:rPr>
          <w:t xml:space="preserve">https://github.com/TissueImageAnalytics/tiatoolbox/blob/develop/tiatoolbox/models/engine/nucleus_instance_segmentor.py</w:t>
        </w:r>
      </w:hyperlink>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pathology image segmentation challenges, </w:t>
      </w:r>
      <w:hyperlink r:id="rId109">
        <w:r w:rsidDel="00000000" w:rsidR="00000000" w:rsidRPr="00000000">
          <w:rPr>
            <w:rFonts w:ascii="Arial" w:cs="Arial" w:eastAsia="Arial" w:hAnsi="Arial"/>
            <w:color w:val="0000ee"/>
            <w:sz w:val="24"/>
            <w:szCs w:val="24"/>
            <w:u w:val="single"/>
            <w:rtl w:val="0"/>
          </w:rPr>
          <w:t xml:space="preserve">https://dipot.ulb.ac.be/dspace/bitstream/2013/352391/3/FOUCART22-Challenges-preprint.pdf</w:t>
        </w:r>
      </w:hyperlink>
      <w:r w:rsidDel="00000000" w:rsidR="00000000" w:rsidRPr="00000000">
        <w:rPr>
          <w:rtl w:val="0"/>
        </w:rPr>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Artificial Intelligence-Based Opportunities in Liver Pathology—A, </w:t>
      </w:r>
      <w:hyperlink r:id="rId110">
        <w:r w:rsidDel="00000000" w:rsidR="00000000" w:rsidRPr="00000000">
          <w:rPr>
            <w:rFonts w:ascii="Arial" w:cs="Arial" w:eastAsia="Arial" w:hAnsi="Arial"/>
            <w:color w:val="0000ee"/>
            <w:sz w:val="24"/>
            <w:szCs w:val="24"/>
            <w:u w:val="single"/>
            <w:rtl w:val="0"/>
          </w:rPr>
          <w:t xml:space="preserve">https://pmc.ncbi.nlm.nih.gov/articles/PMC10217251/</w:t>
        </w:r>
      </w:hyperlink>
      <w:r w:rsidDel="00000000" w:rsidR="00000000" w:rsidRPr="00000000">
        <w:rPr>
          <w:rtl w:val="0"/>
        </w:rPr>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Home - PAIP 2019 - Grand Challenge, </w:t>
      </w:r>
      <w:hyperlink r:id="rId111">
        <w:r w:rsidDel="00000000" w:rsidR="00000000" w:rsidRPr="00000000">
          <w:rPr>
            <w:rFonts w:ascii="Arial" w:cs="Arial" w:eastAsia="Arial" w:hAnsi="Arial"/>
            <w:color w:val="0000ee"/>
            <w:sz w:val="24"/>
            <w:szCs w:val="24"/>
            <w:u w:val="single"/>
            <w:rtl w:val="0"/>
          </w:rPr>
          <w:t xml:space="preserve">https://paip2019.grand-challenge.org/</w:t>
        </w:r>
      </w:hyperlink>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PAIP 2019: Liver cancer segmentation challenge - CUHK Research, </w:t>
      </w:r>
      <w:hyperlink r:id="rId112">
        <w:r w:rsidDel="00000000" w:rsidR="00000000" w:rsidRPr="00000000">
          <w:rPr>
            <w:rFonts w:ascii="Arial" w:cs="Arial" w:eastAsia="Arial" w:hAnsi="Arial"/>
            <w:color w:val="0000ee"/>
            <w:sz w:val="24"/>
            <w:szCs w:val="24"/>
            <w:u w:val="single"/>
            <w:rtl w:val="0"/>
          </w:rPr>
          <w:t xml:space="preserve">https://research.cuhk.edu.hk/files/256067802/PAIP_2019_Liver_cancer_segmentation_challenge.pdf</w:t>
        </w:r>
      </w:hyperlink>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Home - PAIP2020 - Grand Challenge, </w:t>
      </w:r>
      <w:hyperlink r:id="rId113">
        <w:r w:rsidDel="00000000" w:rsidR="00000000" w:rsidRPr="00000000">
          <w:rPr>
            <w:rFonts w:ascii="Arial" w:cs="Arial" w:eastAsia="Arial" w:hAnsi="Arial"/>
            <w:color w:val="0000ee"/>
            <w:sz w:val="24"/>
            <w:szCs w:val="24"/>
            <w:u w:val="single"/>
            <w:rtl w:val="0"/>
          </w:rPr>
          <w:t xml:space="preserve">https://paip2020.grand-challenge.org/</w:t>
        </w:r>
      </w:hyperlink>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 learning for the detection of microsatellite instability from, </w:t>
      </w:r>
      <w:hyperlink r:id="rId114">
        <w:r w:rsidDel="00000000" w:rsidR="00000000" w:rsidRPr="00000000">
          <w:rPr>
            <w:rFonts w:ascii="Arial" w:cs="Arial" w:eastAsia="Arial" w:hAnsi="Arial"/>
            <w:color w:val="0000ee"/>
            <w:sz w:val="24"/>
            <w:szCs w:val="24"/>
            <w:u w:val="single"/>
            <w:rtl w:val="0"/>
          </w:rPr>
          <w:t xml:space="preserve">https://eprints.whiterose.ac.uk/id/eprint/181621/8/1-s2.0-S2667119021000082-main.pdf</w:t>
        </w:r>
      </w:hyperlink>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list of digital pathology image analysis challenges - Adrien Foucart, </w:t>
      </w:r>
      <w:hyperlink r:id="rId115">
        <w:r w:rsidDel="00000000" w:rsidR="00000000" w:rsidRPr="00000000">
          <w:rPr>
            <w:rFonts w:ascii="Arial" w:cs="Arial" w:eastAsia="Arial" w:hAnsi="Arial"/>
            <w:color w:val="0000ee"/>
            <w:sz w:val="24"/>
            <w:szCs w:val="24"/>
            <w:u w:val="single"/>
            <w:rtl w:val="0"/>
          </w:rPr>
          <w:t xml:space="preserve">https://research.adfoucart.be/challenges</w:t>
        </w:r>
      </w:hyperlink>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Automated Hybrid Model for Detecting Perineural Invasion in the, </w:t>
      </w:r>
      <w:hyperlink r:id="rId116">
        <w:r w:rsidDel="00000000" w:rsidR="00000000" w:rsidRPr="00000000">
          <w:rPr>
            <w:rFonts w:ascii="Arial" w:cs="Arial" w:eastAsia="Arial" w:hAnsi="Arial"/>
            <w:color w:val="0000ee"/>
            <w:sz w:val="24"/>
            <w:szCs w:val="24"/>
            <w:u w:val="single"/>
            <w:rtl w:val="0"/>
          </w:rPr>
          <w:t xml:space="preserve">https://www.mdpi.com/2076-3417/12/18/9159</w:t>
        </w:r>
      </w:hyperlink>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Home - PAIP 2023: TC prediction in pancreatic and colon cancer, </w:t>
      </w:r>
      <w:hyperlink r:id="rId117">
        <w:r w:rsidDel="00000000" w:rsidR="00000000" w:rsidRPr="00000000">
          <w:rPr>
            <w:rFonts w:ascii="Arial" w:cs="Arial" w:eastAsia="Arial" w:hAnsi="Arial"/>
            <w:color w:val="0000ee"/>
            <w:sz w:val="24"/>
            <w:szCs w:val="24"/>
            <w:u w:val="single"/>
            <w:rtl w:val="0"/>
          </w:rPr>
          <w:t xml:space="preserve">https://2023paip.grand-challenge.org/</w:t>
        </w:r>
      </w:hyperlink>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Application of Artificial Intelligence in Pathology: Trends and ... - MDPI, </w:t>
      </w:r>
      <w:hyperlink r:id="rId118">
        <w:r w:rsidDel="00000000" w:rsidR="00000000" w:rsidRPr="00000000">
          <w:rPr>
            <w:rFonts w:ascii="Arial" w:cs="Arial" w:eastAsia="Arial" w:hAnsi="Arial"/>
            <w:color w:val="0000ee"/>
            <w:sz w:val="24"/>
            <w:szCs w:val="24"/>
            <w:u w:val="single"/>
            <w:rtl w:val="0"/>
          </w:rPr>
          <w:t xml:space="preserve">https://www.mdpi.com/2075-4418/12/11/2794</w:t>
        </w:r>
      </w:hyperlink>
      <w:r w:rsidDel="00000000" w:rsidR="00000000" w:rsidRPr="00000000">
        <w:rPr>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Deep Learning Approach for Colonoscopy Pathology WSI Analysis, </w:t>
      </w:r>
      <w:hyperlink r:id="rId119">
        <w:r w:rsidDel="00000000" w:rsidR="00000000" w:rsidRPr="00000000">
          <w:rPr>
            <w:rFonts w:ascii="Arial" w:cs="Arial" w:eastAsia="Arial" w:hAnsi="Arial"/>
            <w:color w:val="0000ee"/>
            <w:sz w:val="24"/>
            <w:szCs w:val="24"/>
            <w:u w:val="single"/>
            <w:rtl w:val="0"/>
          </w:rPr>
          <w:t xml:space="preserve">https://www.researchgate.net/publication/347257459_A_Deep_Learning_Approach_for_Colonoscopy_Pathology_WSI_Analysis_Accurate_Segmentation_and_Classification</w:t>
        </w:r>
      </w:hyperlink>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MICCAI 2025 - Open Access, </w:t>
      </w:r>
      <w:hyperlink r:id="rId120">
        <w:r w:rsidDel="00000000" w:rsidR="00000000" w:rsidRPr="00000000">
          <w:rPr>
            <w:rFonts w:ascii="Arial" w:cs="Arial" w:eastAsia="Arial" w:hAnsi="Arial"/>
            <w:color w:val="0000ee"/>
            <w:sz w:val="24"/>
            <w:szCs w:val="24"/>
            <w:u w:val="single"/>
            <w:rtl w:val="0"/>
          </w:rPr>
          <w:t xml:space="preserve">https://papers.miccai.org/miccai-2025/</w:t>
        </w:r>
      </w:hyperlink>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bioptimus/H0-mini - Hugging Face, </w:t>
      </w:r>
      <w:hyperlink r:id="rId121">
        <w:r w:rsidDel="00000000" w:rsidR="00000000" w:rsidRPr="00000000">
          <w:rPr>
            <w:rFonts w:ascii="Arial" w:cs="Arial" w:eastAsia="Arial" w:hAnsi="Arial"/>
            <w:color w:val="0000ee"/>
            <w:sz w:val="24"/>
            <w:szCs w:val="24"/>
            <w:u w:val="single"/>
            <w:rtl w:val="0"/>
          </w:rPr>
          <w:t xml:space="preserve">https://huggingface.co/bioptimus/H0-mini</w:t>
        </w:r>
      </w:hyperlink>
      <w:r w:rsidDel="00000000" w:rsidR="00000000" w:rsidRPr="00000000">
        <w:rPr>
          <w:rtl w:val="0"/>
        </w:rPr>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mahmoodlab/UNI: Pathology Foundation Model - Nature Medicine, </w:t>
      </w:r>
      <w:hyperlink r:id="rId122">
        <w:r w:rsidDel="00000000" w:rsidR="00000000" w:rsidRPr="00000000">
          <w:rPr>
            <w:rFonts w:ascii="Arial" w:cs="Arial" w:eastAsia="Arial" w:hAnsi="Arial"/>
            <w:color w:val="0000ee"/>
            <w:sz w:val="24"/>
            <w:szCs w:val="24"/>
            <w:u w:val="single"/>
            <w:rtl w:val="0"/>
          </w:rPr>
          <w:t xml:space="preserve">https://github.com/mahmoodlab/UNI</w:t>
        </w:r>
      </w:hyperlink>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Foundational models for histology: H-Optimus - Bioptimus, </w:t>
      </w:r>
      <w:hyperlink r:id="rId123">
        <w:r w:rsidDel="00000000" w:rsidR="00000000" w:rsidRPr="00000000">
          <w:rPr>
            <w:rFonts w:ascii="Arial" w:cs="Arial" w:eastAsia="Arial" w:hAnsi="Arial"/>
            <w:color w:val="0000ee"/>
            <w:sz w:val="24"/>
            <w:szCs w:val="24"/>
            <w:u w:val="single"/>
            <w:rtl w:val="0"/>
          </w:rPr>
          <w:t xml:space="preserve">https://www.bioptimus.com/h-optimus</w:t>
        </w:r>
      </w:hyperlink>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Diagnostic AI - Paige.ai, </w:t>
      </w:r>
      <w:hyperlink r:id="rId124">
        <w:r w:rsidDel="00000000" w:rsidR="00000000" w:rsidRPr="00000000">
          <w:rPr>
            <w:rFonts w:ascii="Arial" w:cs="Arial" w:eastAsia="Arial" w:hAnsi="Arial"/>
            <w:color w:val="0000ee"/>
            <w:sz w:val="24"/>
            <w:szCs w:val="24"/>
            <w:u w:val="single"/>
            <w:rtl w:val="0"/>
          </w:rPr>
          <w:t xml:space="preserve">https://www.paige.ai/diagnostic-ai</w:t>
        </w:r>
      </w:hyperlink>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Interactive Semi-supervised Learning Framework for Gigapixel, </w:t>
      </w:r>
      <w:hyperlink r:id="rId125">
        <w:r w:rsidDel="00000000" w:rsidR="00000000" w:rsidRPr="00000000">
          <w:rPr>
            <w:rFonts w:ascii="Arial" w:cs="Arial" w:eastAsia="Arial" w:hAnsi="Arial"/>
            <w:color w:val="0000ee"/>
            <w:sz w:val="24"/>
            <w:szCs w:val="24"/>
            <w:u w:val="single"/>
            <w:rtl w:val="0"/>
          </w:rPr>
          <w:t xml:space="preserve">https://escholarship.org/content/qt4sk4g2d0/qt4sk4g2d0_noSplash_5956692b1fc53be99d0e7be93f731d89.pdf?t=sdc19t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mahmoodlab/CLAM" TargetMode="External"/><Relationship Id="rId42" Type="http://schemas.openxmlformats.org/officeDocument/2006/relationships/hyperlink" Target="https://github.com/ChuHan89/WSSS-Tissue" TargetMode="External"/><Relationship Id="rId41" Type="http://schemas.openxmlformats.org/officeDocument/2006/relationships/hyperlink" Target="https://github.com/ChuHan89/WSSS-Tissue" TargetMode="External"/><Relationship Id="rId44" Type="http://schemas.openxmlformats.org/officeDocument/2006/relationships/hyperlink" Target="https://digestpath2019.grand-challenge.org/" TargetMode="External"/><Relationship Id="rId43" Type="http://schemas.openxmlformats.org/officeDocument/2006/relationships/hyperlink" Target="https://paip2019.grand-challenge.org/" TargetMode="External"/><Relationship Id="rId46" Type="http://schemas.openxmlformats.org/officeDocument/2006/relationships/hyperlink" Target="https://pmc.ncbi.nlm.nih.gov/articles/PMC12860791/" TargetMode="External"/><Relationship Id="rId45" Type="http://schemas.openxmlformats.org/officeDocument/2006/relationships/hyperlink" Target="https://www.researchgate.net/publication/397264019_Survey_on_Whole_Slide_Image_in_Pathology_Deep_learning_and_Machine_learning_approaches" TargetMode="External"/><Relationship Id="rId107" Type="http://schemas.openxmlformats.org/officeDocument/2006/relationships/hyperlink" Target="https://tia-toolbox.readthedocs.io/en/latest/_autosummary/tiatoolbox.models.engine.semantic_segmentor.html" TargetMode="External"/><Relationship Id="rId106" Type="http://schemas.openxmlformats.org/officeDocument/2006/relationships/hyperlink" Target="https://github.com/tissueimageanalytics/tiatoolbox" TargetMode="External"/><Relationship Id="rId105" Type="http://schemas.openxmlformats.org/officeDocument/2006/relationships/hyperlink" Target="https://pmc.ncbi.nlm.nih.gov/articles/PMC9509319/" TargetMode="External"/><Relationship Id="rId104" Type="http://schemas.openxmlformats.org/officeDocument/2006/relationships/hyperlink" Target="https://pypi.org/project/slideflow/" TargetMode="External"/><Relationship Id="rId109" Type="http://schemas.openxmlformats.org/officeDocument/2006/relationships/hyperlink" Target="https://dipot.ulb.ac.be/dspace/bitstream/2013/352391/3/FOUCART22-Challenges-preprint.pdf" TargetMode="External"/><Relationship Id="rId108" Type="http://schemas.openxmlformats.org/officeDocument/2006/relationships/hyperlink" Target="https://github.com/TissueImageAnalytics/tiatoolbox/blob/develop/tiatoolbox/models/engine/nucleus_instance_segmentor.py" TargetMode="External"/><Relationship Id="rId48" Type="http://schemas.openxmlformats.org/officeDocument/2006/relationships/hyperlink" Target="https://github.com/mahmoodlab/trident/" TargetMode="External"/><Relationship Id="rId47" Type="http://schemas.openxmlformats.org/officeDocument/2006/relationships/hyperlink" Target="https://huggingface.co/prov-gigapath/prov-gigapath-flash" TargetMode="External"/><Relationship Id="rId49" Type="http://schemas.openxmlformats.org/officeDocument/2006/relationships/hyperlink" Target="https://openaccess.thecvf.com/content/CVPR2025/papers/Tang_Prototype-Based_Image_Prompting_for_Weakly_Supervised_Histopathological_Image_Segmentation_CVPR_2025_paper.pdf" TargetMode="External"/><Relationship Id="rId103" Type="http://schemas.openxmlformats.org/officeDocument/2006/relationships/hyperlink" Target="https://pypi.org/project/tiatoolbox/" TargetMode="External"/><Relationship Id="rId102" Type="http://schemas.openxmlformats.org/officeDocument/2006/relationships/hyperlink" Target="https://github.com/mahmoodlab/TITAN" TargetMode="External"/><Relationship Id="rId101" Type="http://schemas.openxmlformats.org/officeDocument/2006/relationships/hyperlink" Target="https://github.com/dibalokechanda/PFMs" TargetMode="External"/><Relationship Id="rId100" Type="http://schemas.openxmlformats.org/officeDocument/2006/relationships/hyperlink" Target="https://github.com/georg-wolflein/pathology-foundation-models" TargetMode="External"/><Relationship Id="rId31" Type="http://schemas.openxmlformats.org/officeDocument/2006/relationships/hyperlink" Target="https://github.com/hms-dbmi/CHIEF" TargetMode="External"/><Relationship Id="rId30" Type="http://schemas.openxmlformats.org/officeDocument/2006/relationships/hyperlink" Target="https://github.com/mahmoodlab/TITAN" TargetMode="External"/><Relationship Id="rId33" Type="http://schemas.openxmlformats.org/officeDocument/2006/relationships/image" Target="media/image9.png"/><Relationship Id="rId32" Type="http://schemas.openxmlformats.org/officeDocument/2006/relationships/hyperlink" Target="https://huggingface.co/bioptimus/H-optimus-0" TargetMode="External"/><Relationship Id="rId35" Type="http://schemas.openxmlformats.org/officeDocument/2006/relationships/image" Target="media/image14.png"/><Relationship Id="rId34" Type="http://schemas.openxmlformats.org/officeDocument/2006/relationships/image" Target="media/image12.png"/><Relationship Id="rId37" Type="http://schemas.openxmlformats.org/officeDocument/2006/relationships/hyperlink" Target="https://github.com/TissueImageAnalytics/tiatoolbox" TargetMode="External"/><Relationship Id="rId36" Type="http://schemas.openxmlformats.org/officeDocument/2006/relationships/image" Target="media/image17.png"/><Relationship Id="rId39" Type="http://schemas.openxmlformats.org/officeDocument/2006/relationships/hyperlink" Target="https://github.com/mahmoodlab/trident" TargetMode="External"/><Relationship Id="rId38" Type="http://schemas.openxmlformats.org/officeDocument/2006/relationships/hyperlink" Target="https://github.com/slideflow/slideflow" TargetMode="External"/><Relationship Id="rId20" Type="http://schemas.openxmlformats.org/officeDocument/2006/relationships/image" Target="media/image3.png"/><Relationship Id="rId22" Type="http://schemas.openxmlformats.org/officeDocument/2006/relationships/hyperlink" Target="https://github.com/ChuHan89/WSSS-Tissue" TargetMode="External"/><Relationship Id="rId21" Type="http://schemas.openxmlformats.org/officeDocument/2006/relationships/image" Target="media/image2.png"/><Relationship Id="rId24" Type="http://schemas.openxmlformats.org/officeDocument/2006/relationships/image" Target="media/image6.png"/><Relationship Id="rId23" Type="http://schemas.openxmlformats.org/officeDocument/2006/relationships/hyperlink" Target="https://github.com/ChuHan89/WSSS-Tissue" TargetMode="External"/><Relationship Id="rId26" Type="http://schemas.openxmlformats.org/officeDocument/2006/relationships/hyperlink" Target="https://huggingface.co/paige-ai/Virchow2" TargetMode="External"/><Relationship Id="rId121" Type="http://schemas.openxmlformats.org/officeDocument/2006/relationships/hyperlink" Target="https://huggingface.co/bioptimus/H0-mini" TargetMode="External"/><Relationship Id="rId25" Type="http://schemas.openxmlformats.org/officeDocument/2006/relationships/hyperlink" Target="https://github.com/prov-gigapath/prov-gigapath" TargetMode="External"/><Relationship Id="rId120" Type="http://schemas.openxmlformats.org/officeDocument/2006/relationships/hyperlink" Target="https://papers.miccai.org/miccai-2025/" TargetMode="External"/><Relationship Id="rId28" Type="http://schemas.openxmlformats.org/officeDocument/2006/relationships/hyperlink" Target="https://huggingface.co/MahmoodLab/UNI2-h" TargetMode="External"/><Relationship Id="rId27" Type="http://schemas.openxmlformats.org/officeDocument/2006/relationships/hyperlink" Target="https://github.com/mahmoodlab/UNI" TargetMode="External"/><Relationship Id="rId125" Type="http://schemas.openxmlformats.org/officeDocument/2006/relationships/hyperlink" Target="https://escholarship.org/content/qt4sk4g2d0/qt4sk4g2d0_noSplash_5956692b1fc53be99d0e7be93f731d89.pdf?t=sdc19t" TargetMode="External"/><Relationship Id="rId29" Type="http://schemas.openxmlformats.org/officeDocument/2006/relationships/hyperlink" Target="https://github.com/mahmoodlab/CONCH" TargetMode="External"/><Relationship Id="rId124" Type="http://schemas.openxmlformats.org/officeDocument/2006/relationships/hyperlink" Target="https://www.paige.ai/diagnostic-ai" TargetMode="External"/><Relationship Id="rId123" Type="http://schemas.openxmlformats.org/officeDocument/2006/relationships/hyperlink" Target="https://www.bioptimus.com/h-optimus" TargetMode="External"/><Relationship Id="rId122" Type="http://schemas.openxmlformats.org/officeDocument/2006/relationships/hyperlink" Target="https://github.com/mahmoodlab/UNI" TargetMode="External"/><Relationship Id="rId95" Type="http://schemas.openxmlformats.org/officeDocument/2006/relationships/hyperlink" Target="https://github.com/wenhaozhang0066/Awesome-Pathology-VLMs" TargetMode="External"/><Relationship Id="rId94" Type="http://schemas.openxmlformats.org/officeDocument/2006/relationships/hyperlink" Target="https://pmc.ncbi.nlm.nih.gov/articles/PMC13081565/" TargetMode="External"/><Relationship Id="rId97" Type="http://schemas.openxmlformats.org/officeDocument/2006/relationships/hyperlink" Target="https://pubmed.ncbi.nlm.nih.gov/41193692/" TargetMode="External"/><Relationship Id="rId96" Type="http://schemas.openxmlformats.org/officeDocument/2006/relationships/hyperlink" Target="https://huggingface.co/MahmoodLab/TITAN" TargetMode="External"/><Relationship Id="rId11" Type="http://schemas.openxmlformats.org/officeDocument/2006/relationships/image" Target="media/image1.png"/><Relationship Id="rId99" Type="http://schemas.openxmlformats.org/officeDocument/2006/relationships/hyperlink" Target="https://github.com/hms-dbmi/CHIEF" TargetMode="External"/><Relationship Id="rId10" Type="http://schemas.openxmlformats.org/officeDocument/2006/relationships/image" Target="media/image11.png"/><Relationship Id="rId98" Type="http://schemas.openxmlformats.org/officeDocument/2006/relationships/hyperlink" Target="https://pure.psu.edu/en/publications/a-pathology-foundation-model-for-cancer-diagnosis-and-prognosis-p/" TargetMode="External"/><Relationship Id="rId13" Type="http://schemas.openxmlformats.org/officeDocument/2006/relationships/image" Target="media/image20.png"/><Relationship Id="rId12" Type="http://schemas.openxmlformats.org/officeDocument/2006/relationships/image" Target="media/image8.png"/><Relationship Id="rId91" Type="http://schemas.openxmlformats.org/officeDocument/2006/relationships/hyperlink" Target="https://www.researchgate.net/publication/382797319_Virchow_2_Scaling_Self-Supervised_Mixed_Magnification_Models_in_Pathology" TargetMode="External"/><Relationship Id="rId90" Type="http://schemas.openxmlformats.org/officeDocument/2006/relationships/hyperlink" Target="https://arxiv.org/html/2408.00738v3" TargetMode="External"/><Relationship Id="rId93" Type="http://schemas.openxmlformats.org/officeDocument/2006/relationships/hyperlink" Target="https://pmc.ncbi.nlm.nih.gov/articles/PMC13157769/" TargetMode="External"/><Relationship Id="rId92" Type="http://schemas.openxmlformats.org/officeDocument/2006/relationships/hyperlink" Target="https://arxiv.org/pdf/2408.00738" TargetMode="External"/><Relationship Id="rId118" Type="http://schemas.openxmlformats.org/officeDocument/2006/relationships/hyperlink" Target="https://www.mdpi.com/2075-4418/12/11/2794" TargetMode="External"/><Relationship Id="rId117" Type="http://schemas.openxmlformats.org/officeDocument/2006/relationships/hyperlink" Target="https://2023paip.grand-challenge.org/" TargetMode="External"/><Relationship Id="rId116" Type="http://schemas.openxmlformats.org/officeDocument/2006/relationships/hyperlink" Target="https://www.mdpi.com/2076-3417/12/18/9159" TargetMode="External"/><Relationship Id="rId115" Type="http://schemas.openxmlformats.org/officeDocument/2006/relationships/hyperlink" Target="https://research.adfoucart.be/challenges" TargetMode="External"/><Relationship Id="rId119" Type="http://schemas.openxmlformats.org/officeDocument/2006/relationships/hyperlink" Target="https://www.researchgate.net/publication/347257459_A_Deep_Learning_Approach_for_Colonoscopy_Pathology_WSI_Analysis_Accurate_Segmentation_and_Classification" TargetMode="External"/><Relationship Id="rId15" Type="http://schemas.openxmlformats.org/officeDocument/2006/relationships/image" Target="media/image10.png"/><Relationship Id="rId110" Type="http://schemas.openxmlformats.org/officeDocument/2006/relationships/hyperlink" Target="https://pmc.ncbi.nlm.nih.gov/articles/PMC10217251/" TargetMode="External"/><Relationship Id="rId14" Type="http://schemas.openxmlformats.org/officeDocument/2006/relationships/image" Target="media/image7.png"/><Relationship Id="rId17" Type="http://schemas.openxmlformats.org/officeDocument/2006/relationships/image" Target="media/image13.png"/><Relationship Id="rId16" Type="http://schemas.openxmlformats.org/officeDocument/2006/relationships/image" Target="media/image15.png"/><Relationship Id="rId19" Type="http://schemas.openxmlformats.org/officeDocument/2006/relationships/image" Target="media/image21.png"/><Relationship Id="rId114" Type="http://schemas.openxmlformats.org/officeDocument/2006/relationships/hyperlink" Target="https://eprints.whiterose.ac.uk/id/eprint/181621/8/1-s2.0-S2667119021000082-main.pdf" TargetMode="External"/><Relationship Id="rId18" Type="http://schemas.openxmlformats.org/officeDocument/2006/relationships/image" Target="media/image18.png"/><Relationship Id="rId113" Type="http://schemas.openxmlformats.org/officeDocument/2006/relationships/hyperlink" Target="https://paip2020.grand-challenge.org/" TargetMode="External"/><Relationship Id="rId112" Type="http://schemas.openxmlformats.org/officeDocument/2006/relationships/hyperlink" Target="https://research.cuhk.edu.hk/files/256067802/PAIP_2019_Liver_cancer_segmentation_challenge.pdf" TargetMode="External"/><Relationship Id="rId111" Type="http://schemas.openxmlformats.org/officeDocument/2006/relationships/hyperlink" Target="https://paip2019.grand-challenge.org/" TargetMode="External"/><Relationship Id="rId84" Type="http://schemas.openxmlformats.org/officeDocument/2006/relationships/hyperlink" Target="https://github.com/mahmoodlab/CONCH" TargetMode="External"/><Relationship Id="rId83" Type="http://schemas.openxmlformats.org/officeDocument/2006/relationships/hyperlink" Target="https://www.parapathology.com/computational-digital-and-mathematical-pathology/hugging-face-digital-pathology" TargetMode="External"/><Relationship Id="rId86" Type="http://schemas.openxmlformats.org/officeDocument/2006/relationships/hyperlink" Target="https://www.medrxiv.org/content/10.64898/2026.05.22.26353897v1.full.pdf" TargetMode="External"/><Relationship Id="rId85" Type="http://schemas.openxmlformats.org/officeDocument/2006/relationships/hyperlink" Target="https://www.helmholtz-munich.de/en/newsroom/news-all/artikel/titan-a-multimodal-ai-model-for-digital-pathology-slides" TargetMode="External"/><Relationship Id="rId88" Type="http://schemas.openxmlformats.org/officeDocument/2006/relationships/hyperlink" Target="https://huggingface.co/prov-gigapath/prov-gigapath" TargetMode="External"/><Relationship Id="rId87" Type="http://schemas.openxmlformats.org/officeDocument/2006/relationships/hyperlink" Target="https://huggingface.co/datasets/MahmoodLab/UNI2-h-features" TargetMode="External"/><Relationship Id="rId89" Type="http://schemas.openxmlformats.org/officeDocument/2006/relationships/hyperlink" Target="https://github.com/prov-gigapath/prov-gigapath" TargetMode="External"/><Relationship Id="rId80" Type="http://schemas.openxmlformats.org/officeDocument/2006/relationships/hyperlink" Target="https://www.researchgate.net/publication/380788897_A_whole-slide_foundation_model_for_digital_pathology_from_real-world_data" TargetMode="External"/><Relationship Id="rId82" Type="http://schemas.openxmlformats.org/officeDocument/2006/relationships/hyperlink" Target="https://ai.azure.com/catalog/models/Virchow2" TargetMode="External"/><Relationship Id="rId81" Type="http://schemas.openxmlformats.org/officeDocument/2006/relationships/hyperlink" Target="https://github.com/mahmoodlab/UNI/blob/main/README_old.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9.png"/><Relationship Id="rId73" Type="http://schemas.openxmlformats.org/officeDocument/2006/relationships/hyperlink" Target="https://arxiv.org/html/2412.00678v1" TargetMode="External"/><Relationship Id="rId72" Type="http://schemas.openxmlformats.org/officeDocument/2006/relationships/hyperlink" Target="https://papers.miccai.org/miccai-2025/paper/5096_paper.pdf" TargetMode="External"/><Relationship Id="rId75" Type="http://schemas.openxmlformats.org/officeDocument/2006/relationships/hyperlink" Target="https://papers.miccai.org/miccai-2024/594-Paper1354.html" TargetMode="External"/><Relationship Id="rId74" Type="http://schemas.openxmlformats.org/officeDocument/2006/relationships/hyperlink" Target="https://arxiv.org/abs/2403.06800" TargetMode="External"/><Relationship Id="rId77" Type="http://schemas.openxmlformats.org/officeDocument/2006/relationships/hyperlink" Target="https://www.alphaxiv.org/abs/2403.06800" TargetMode="External"/><Relationship Id="rId76" Type="http://schemas.openxmlformats.org/officeDocument/2006/relationships/hyperlink" Target="https://papers.miccai.org/miccai-2024/487-Paper3255.html" TargetMode="External"/><Relationship Id="rId79" Type="http://schemas.openxmlformats.org/officeDocument/2006/relationships/hyperlink" Target="https://ojs.aaai.org/index.php/AAAI/article/view/25136" TargetMode="External"/><Relationship Id="rId78" Type="http://schemas.openxmlformats.org/officeDocument/2006/relationships/hyperlink" Target="https://github.com/SZU-AdvTech-2023/382-Weakly-Supervised-Semantic-Segmentation-for-Histopathology-Images-Based-on-Dataset-Synthesis-and" TargetMode="External"/><Relationship Id="rId71" Type="http://schemas.openxmlformats.org/officeDocument/2006/relationships/hyperlink" Target="https://pmc.ncbi.nlm.nih.gov/articles/PMC11971729/" TargetMode="External"/><Relationship Id="rId70" Type="http://schemas.openxmlformats.org/officeDocument/2006/relationships/hyperlink" Target="https://www.alphaxiv.org/@jingwei-zhang-2" TargetMode="External"/><Relationship Id="rId62" Type="http://schemas.openxmlformats.org/officeDocument/2006/relationships/hyperlink" Target="https://www.xiahepublishing.com/2771-165X/JCTP-2025-00055" TargetMode="External"/><Relationship Id="rId61" Type="http://schemas.openxmlformats.org/officeDocument/2006/relationships/hyperlink" Target="https://pmc.ncbi.nlm.nih.gov/articles/PMC11439054/" TargetMode="External"/><Relationship Id="rId64" Type="http://schemas.openxmlformats.org/officeDocument/2006/relationships/hyperlink" Target="https://arxiv.org/pdf/2101.07721" TargetMode="External"/><Relationship Id="rId63" Type="http://schemas.openxmlformats.org/officeDocument/2006/relationships/hyperlink" Target="https://openaccess.thecvf.com/content/CVPR2026W/CV4Clinic2026/papers/Van_Thai_UniSemAlign_Text-Prototype_Alignment_with_a_Foundation_Encoder_for_Semi-Supervised_Histopathology_CVPRW_2026_paper.pdf" TargetMode="External"/><Relationship Id="rId66" Type="http://schemas.openxmlformats.org/officeDocument/2006/relationships/hyperlink" Target="https://www.researchgate.net/publication/349943905_Point-supervised_Segmentation_of_Microscopy_Images_and_Volumes_via_Objectness_Regularization" TargetMode="External"/><Relationship Id="rId65" Type="http://schemas.openxmlformats.org/officeDocument/2006/relationships/hyperlink" Target="https://arxiv.org/html/2304.06662v4" TargetMode="External"/><Relationship Id="rId68" Type="http://schemas.openxmlformats.org/officeDocument/2006/relationships/hyperlink" Target="https://hvcl.korea.ac.kr/?page_id=5770" TargetMode="External"/><Relationship Id="rId67" Type="http://schemas.openxmlformats.org/officeDocument/2006/relationships/hyperlink" Target="https://github.com/hvcl/scribble2label" TargetMode="External"/><Relationship Id="rId60" Type="http://schemas.openxmlformats.org/officeDocument/2006/relationships/hyperlink" Target="https://papers.miccai.org/miccai-2024/paper/1156_paper.pdf" TargetMode="External"/><Relationship Id="rId69" Type="http://schemas.openxmlformats.org/officeDocument/2006/relationships/hyperlink" Target="https://tdr.lib.ntu.edu.tw/retrieve/6af20510-a65e-44c4-a4d5-534ec2761cfe/ntu-112-2.pdf" TargetMode="External"/><Relationship Id="rId51" Type="http://schemas.openxmlformats.org/officeDocument/2006/relationships/hyperlink" Target="https://github.com/ChuHan89/WSSS-Tissue" TargetMode="External"/><Relationship Id="rId50" Type="http://schemas.openxmlformats.org/officeDocument/2006/relationships/hyperlink" Target="https://arxiv.org/html/2607.10783v1" TargetMode="External"/><Relationship Id="rId53" Type="http://schemas.openxmlformats.org/officeDocument/2006/relationships/hyperlink" Target="https://arxiv.org/html/2512.10316v1" TargetMode="External"/><Relationship Id="rId52" Type="http://schemas.openxmlformats.org/officeDocument/2006/relationships/hyperlink" Target="https://papers.miccai.org/miccai-2026/0778-Paper1322.html" TargetMode="External"/><Relationship Id="rId55" Type="http://schemas.openxmlformats.org/officeDocument/2006/relationships/hyperlink" Target="https://papers.miccai.org/miccai-2024/paper/1354_paper.pdf" TargetMode="External"/><Relationship Id="rId54" Type="http://schemas.openxmlformats.org/officeDocument/2006/relationships/hyperlink" Target="https://github.com/isyangshu/MambaMIL" TargetMode="External"/><Relationship Id="rId57" Type="http://schemas.openxmlformats.org/officeDocument/2006/relationships/hyperlink" Target="https://blogs.torus.ai/revolutionizing-cancer-diagnosis-with-the-chief-foundation-model/" TargetMode="External"/><Relationship Id="rId56" Type="http://schemas.openxmlformats.org/officeDocument/2006/relationships/hyperlink" Target="https://huggingface.co/MahmoodLab/UNI2-h" TargetMode="External"/><Relationship Id="rId59" Type="http://schemas.openxmlformats.org/officeDocument/2006/relationships/hyperlink" Target="https://arxiv.org/html/2412.20924v1" TargetMode="External"/><Relationship Id="rId58" Type="http://schemas.openxmlformats.org/officeDocument/2006/relationships/hyperlink" Target="https://mmlab-sigs.github.io/groups/zwang/publications/6106.FangZ.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