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26"/>
      </w:tblGrid>
      <w:tr w:rsidR="0037598E" w:rsidTr="00B61ACD">
        <w:trPr>
          <w:trHeight w:val="841"/>
        </w:trPr>
        <w:tc>
          <w:tcPr>
            <w:tcW w:w="4675" w:type="dxa"/>
          </w:tcPr>
          <w:p w:rsidR="0037598E" w:rsidRPr="00771E61" w:rsidRDefault="002E33C8" w:rsidP="0037598E">
            <w:pPr>
              <w:jc w:val="center"/>
              <w:rPr>
                <w:sz w:val="24"/>
                <w:szCs w:val="24"/>
              </w:rPr>
            </w:pPr>
            <w:r w:rsidRPr="00771E61">
              <w:rPr>
                <w:sz w:val="24"/>
                <w:szCs w:val="24"/>
              </w:rPr>
              <w:t>UBND</w:t>
            </w:r>
            <w:r w:rsidR="009E32F4" w:rsidRPr="00771E61">
              <w:rPr>
                <w:sz w:val="24"/>
                <w:szCs w:val="24"/>
              </w:rPr>
              <w:t xml:space="preserve"> TỈNH TRÀ VINH</w:t>
            </w:r>
          </w:p>
          <w:p w:rsidR="0037598E" w:rsidRPr="00771E61" w:rsidRDefault="00EC115C" w:rsidP="003759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194149</wp:posOffset>
                      </wp:positionV>
                      <wp:extent cx="1578333" cy="0"/>
                      <wp:effectExtent l="0" t="0" r="222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833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99DB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5.3pt" to="173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E719C" w:rsidRPr="00771E61">
              <w:rPr>
                <w:b/>
                <w:sz w:val="24"/>
                <w:szCs w:val="24"/>
              </w:rPr>
              <w:t>SỞ THÔNG TIN VÀ TRUYỀ</w:t>
            </w:r>
            <w:r w:rsidR="00DB7FB7">
              <w:rPr>
                <w:b/>
                <w:sz w:val="24"/>
                <w:szCs w:val="24"/>
              </w:rPr>
              <w:t>N THÔNG</w:t>
            </w:r>
          </w:p>
        </w:tc>
        <w:tc>
          <w:tcPr>
            <w:tcW w:w="5526" w:type="dxa"/>
          </w:tcPr>
          <w:p w:rsidR="0037598E" w:rsidRPr="00771E61" w:rsidRDefault="00635FC2" w:rsidP="00E25F44">
            <w:pPr>
              <w:rPr>
                <w:b/>
                <w:sz w:val="24"/>
                <w:szCs w:val="24"/>
              </w:rPr>
            </w:pPr>
            <w:r w:rsidRPr="00771E61">
              <w:rPr>
                <w:b/>
                <w:sz w:val="24"/>
                <w:szCs w:val="24"/>
              </w:rPr>
              <w:t>CỘNG HÒA XÃ HỘI CHỦ NGHĨA VIỆT NAM</w:t>
            </w:r>
          </w:p>
          <w:p w:rsidR="00E25F44" w:rsidRPr="00771E61" w:rsidRDefault="00A26BB2" w:rsidP="00771E61">
            <w:pPr>
              <w:tabs>
                <w:tab w:val="left" w:pos="675"/>
                <w:tab w:val="center" w:pos="2726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204944</wp:posOffset>
                      </wp:positionV>
                      <wp:extent cx="1915064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506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8B6E7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6.15pt" to="212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71E61" w:rsidRPr="00771E61">
              <w:rPr>
                <w:b/>
                <w:sz w:val="24"/>
                <w:szCs w:val="24"/>
              </w:rPr>
              <w:tab/>
            </w:r>
            <w:r w:rsidR="00771E61" w:rsidRPr="00771E61">
              <w:rPr>
                <w:b/>
                <w:sz w:val="24"/>
                <w:szCs w:val="24"/>
              </w:rPr>
              <w:tab/>
            </w:r>
            <w:r w:rsidR="00E25F44" w:rsidRPr="00771E61">
              <w:rPr>
                <w:b/>
                <w:sz w:val="24"/>
                <w:szCs w:val="24"/>
              </w:rPr>
              <w:t>Độc lập – Tự do – Hạnh phúc</w:t>
            </w:r>
          </w:p>
        </w:tc>
      </w:tr>
      <w:tr w:rsidR="002E33C8" w:rsidTr="00B61ACD">
        <w:tc>
          <w:tcPr>
            <w:tcW w:w="4675" w:type="dxa"/>
          </w:tcPr>
          <w:p w:rsidR="002E33C8" w:rsidRPr="00771E61" w:rsidRDefault="002E33C8" w:rsidP="0037598E">
            <w:pPr>
              <w:jc w:val="center"/>
              <w:rPr>
                <w:sz w:val="24"/>
                <w:szCs w:val="24"/>
              </w:rPr>
            </w:pPr>
            <w:r w:rsidRPr="00771E61">
              <w:rPr>
                <w:sz w:val="24"/>
                <w:szCs w:val="24"/>
              </w:rPr>
              <w:t>Số</w:t>
            </w:r>
            <w:r w:rsidR="00400754">
              <w:rPr>
                <w:sz w:val="24"/>
                <w:szCs w:val="24"/>
              </w:rPr>
              <w:t xml:space="preserve"> 2701 </w:t>
            </w:r>
            <w:r w:rsidR="00B642E8" w:rsidRPr="00771E61">
              <w:rPr>
                <w:sz w:val="24"/>
                <w:szCs w:val="24"/>
              </w:rPr>
              <w:t>/QĐ-</w:t>
            </w:r>
            <w:r w:rsidR="00F525EA">
              <w:rPr>
                <w:sz w:val="24"/>
                <w:szCs w:val="24"/>
              </w:rPr>
              <w:t>STTVTT</w:t>
            </w:r>
          </w:p>
        </w:tc>
        <w:tc>
          <w:tcPr>
            <w:tcW w:w="5526" w:type="dxa"/>
          </w:tcPr>
          <w:p w:rsidR="002E33C8" w:rsidRPr="00DB7FB7" w:rsidRDefault="00CB23E5" w:rsidP="00B642E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Trà Vinh</w:t>
            </w:r>
            <w:r w:rsidR="00B642E8" w:rsidRPr="00DB7FB7">
              <w:rPr>
                <w:i/>
                <w:sz w:val="24"/>
                <w:szCs w:val="24"/>
              </w:rPr>
              <w:t xml:space="preserve">, </w:t>
            </w:r>
            <w:r w:rsidR="006E4981">
              <w:rPr>
                <w:i/>
                <w:sz w:val="24"/>
                <w:szCs w:val="24"/>
              </w:rPr>
              <w:t>ngày 01 tháng 10 năm 2024</w:t>
            </w:r>
          </w:p>
        </w:tc>
      </w:tr>
    </w:tbl>
    <w:p w:rsidR="00350DC8" w:rsidRDefault="00350DC8"/>
    <w:p w:rsidR="003403DC" w:rsidRDefault="00C247F7" w:rsidP="00AB089B">
      <w:pPr>
        <w:spacing w:after="0" w:line="240" w:lineRule="auto"/>
        <w:jc w:val="center"/>
        <w:rPr>
          <w:b/>
          <w:sz w:val="26"/>
          <w:szCs w:val="26"/>
        </w:rPr>
      </w:pPr>
      <w:r w:rsidRPr="00C247F7">
        <w:rPr>
          <w:b/>
          <w:sz w:val="26"/>
          <w:szCs w:val="26"/>
        </w:rPr>
        <w:t>QUYẾT ĐỊNH</w:t>
      </w:r>
    </w:p>
    <w:p w:rsidR="00236F60" w:rsidRDefault="00C247F7" w:rsidP="00AB089B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Về việc thôi việc</w:t>
      </w:r>
      <w:r w:rsidR="00E21628">
        <w:rPr>
          <w:b/>
          <w:sz w:val="26"/>
          <w:szCs w:val="26"/>
        </w:rPr>
        <w:t xml:space="preserve"> đối với viên chức</w:t>
      </w:r>
      <w:r w:rsidR="00F50002">
        <w:rPr>
          <w:b/>
          <w:sz w:val="26"/>
          <w:szCs w:val="26"/>
        </w:rPr>
        <w:t xml:space="preserve"> Trần Thị C</w:t>
      </w:r>
    </w:p>
    <w:p w:rsidR="003C401B" w:rsidRDefault="00982D42" w:rsidP="00C247F7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AE071" wp14:editId="654147AF">
                <wp:simplePos x="0" y="0"/>
                <wp:positionH relativeFrom="column">
                  <wp:posOffset>2297430</wp:posOffset>
                </wp:positionH>
                <wp:positionV relativeFrom="paragraph">
                  <wp:posOffset>35399</wp:posOffset>
                </wp:positionV>
                <wp:extent cx="143637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69A2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pt,2.8pt" to="29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236F60" w:rsidRDefault="003519B0" w:rsidP="00496D91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GIÁM ĐỐC SỞ THÔNG TIN VÀ TRUYỀN THÔNG</w:t>
      </w:r>
    </w:p>
    <w:p w:rsidR="001A055A" w:rsidRDefault="001A055A" w:rsidP="00805C7D">
      <w:pPr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 w:rsidRPr="001A055A">
        <w:rPr>
          <w:i/>
          <w:sz w:val="26"/>
          <w:szCs w:val="26"/>
        </w:rPr>
        <w:t xml:space="preserve">Căn cứ </w:t>
      </w:r>
      <w:r w:rsidR="00CD065C">
        <w:rPr>
          <w:i/>
          <w:sz w:val="26"/>
          <w:szCs w:val="26"/>
        </w:rPr>
        <w:t>Bộ luật Lao động nước Cộng hòa xã hội chủ nghĩa Việ</w:t>
      </w:r>
      <w:r w:rsidR="003F6C2A">
        <w:rPr>
          <w:i/>
          <w:sz w:val="26"/>
          <w:szCs w:val="26"/>
        </w:rPr>
        <w:t xml:space="preserve">t Nam ngày </w:t>
      </w:r>
      <w:r w:rsidR="00CD065C">
        <w:rPr>
          <w:i/>
          <w:sz w:val="26"/>
          <w:szCs w:val="26"/>
        </w:rPr>
        <w:t>20/11/2019</w:t>
      </w:r>
      <w:r w:rsidR="003F6C2A">
        <w:rPr>
          <w:i/>
          <w:sz w:val="26"/>
          <w:szCs w:val="26"/>
        </w:rPr>
        <w:t>;</w:t>
      </w:r>
    </w:p>
    <w:p w:rsidR="00F525EA" w:rsidRDefault="00F525EA" w:rsidP="00805C7D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Căn cứ </w:t>
      </w:r>
      <w:r w:rsidR="001642B6">
        <w:rPr>
          <w:i/>
          <w:sz w:val="26"/>
          <w:szCs w:val="26"/>
        </w:rPr>
        <w:t>Nghị đinh số 29/2012/NĐ-CP ngày 12/4/2012 của Chính phủ về tuyển dụng, sử dụng và quản lý viên chức;</w:t>
      </w:r>
    </w:p>
    <w:p w:rsidR="0022253B" w:rsidRDefault="0022253B" w:rsidP="00805C7D">
      <w:pPr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E21628" w:rsidRPr="001A055A">
        <w:rPr>
          <w:i/>
          <w:sz w:val="26"/>
          <w:szCs w:val="26"/>
        </w:rPr>
        <w:t xml:space="preserve">Căn cứ </w:t>
      </w:r>
      <w:r w:rsidR="00E63886">
        <w:rPr>
          <w:i/>
          <w:sz w:val="26"/>
          <w:szCs w:val="26"/>
        </w:rPr>
        <w:t>L</w:t>
      </w:r>
      <w:r w:rsidR="00E21628">
        <w:rPr>
          <w:i/>
          <w:sz w:val="26"/>
          <w:szCs w:val="26"/>
        </w:rPr>
        <w:t>uật Viên chức nước Cộng hòa xã hội chủ nghĩa Việt Nam ngày 15/10/2010;</w:t>
      </w:r>
    </w:p>
    <w:p w:rsidR="00291904" w:rsidRDefault="0022253B" w:rsidP="00805C7D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</w:t>
      </w:r>
      <w:r w:rsidR="003519B0">
        <w:rPr>
          <w:i/>
          <w:sz w:val="26"/>
          <w:szCs w:val="26"/>
        </w:rPr>
        <w:t>Xét t</w:t>
      </w:r>
      <w:r w:rsidR="005B66C5">
        <w:rPr>
          <w:i/>
          <w:sz w:val="26"/>
          <w:szCs w:val="26"/>
        </w:rPr>
        <w:t xml:space="preserve">heo </w:t>
      </w:r>
      <w:r w:rsidR="004C1BEF">
        <w:rPr>
          <w:i/>
          <w:sz w:val="26"/>
          <w:szCs w:val="26"/>
        </w:rPr>
        <w:t xml:space="preserve">đơn </w:t>
      </w:r>
      <w:r w:rsidR="007D35CB">
        <w:rPr>
          <w:i/>
          <w:sz w:val="26"/>
          <w:szCs w:val="26"/>
        </w:rPr>
        <w:t>xin thôi việc</w:t>
      </w:r>
      <w:r w:rsidR="005B66C5">
        <w:rPr>
          <w:i/>
          <w:sz w:val="26"/>
          <w:szCs w:val="26"/>
        </w:rPr>
        <w:t xml:space="preserve"> của </w:t>
      </w:r>
      <w:r w:rsidR="004C1BEF">
        <w:rPr>
          <w:i/>
          <w:sz w:val="26"/>
          <w:szCs w:val="26"/>
        </w:rPr>
        <w:t>bà Trần Thị C</w:t>
      </w:r>
      <w:r w:rsidR="0090490F">
        <w:rPr>
          <w:i/>
          <w:sz w:val="26"/>
          <w:szCs w:val="26"/>
        </w:rPr>
        <w:t xml:space="preserve"> ngày 02/09/2024;</w:t>
      </w:r>
    </w:p>
    <w:p w:rsidR="00D7337F" w:rsidRDefault="00D7337F" w:rsidP="00496D91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QUYẾT ĐỊNH</w:t>
      </w:r>
    </w:p>
    <w:p w:rsidR="00467F39" w:rsidRDefault="00467F39" w:rsidP="00F50002">
      <w:pPr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Điều 1. </w:t>
      </w:r>
      <w:r>
        <w:rPr>
          <w:sz w:val="26"/>
          <w:szCs w:val="26"/>
        </w:rPr>
        <w:t>Đồng ý cho thôi việc đối với bà Trần Thị C, Công chức phòng Công nghệ</w:t>
      </w:r>
      <w:r w:rsidR="00AE4AC7">
        <w:rPr>
          <w:sz w:val="26"/>
          <w:szCs w:val="26"/>
        </w:rPr>
        <w:t xml:space="preserve"> Thông tin, văn phòng Sở thông tin và Truyền thông tỉnh Trà Vinh kể từ ngày </w:t>
      </w:r>
      <w:r w:rsidR="00293319">
        <w:rPr>
          <w:sz w:val="26"/>
          <w:szCs w:val="26"/>
        </w:rPr>
        <w:t>01/10/2024</w:t>
      </w:r>
      <w:r w:rsidR="000775CC">
        <w:rPr>
          <w:sz w:val="26"/>
          <w:szCs w:val="26"/>
        </w:rPr>
        <w:t>.</w:t>
      </w:r>
    </w:p>
    <w:p w:rsidR="005B66C5" w:rsidRDefault="005B66C5" w:rsidP="00F50002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b/>
          <w:sz w:val="26"/>
          <w:szCs w:val="26"/>
        </w:rPr>
        <w:t xml:space="preserve">Điều 2. </w:t>
      </w:r>
      <w:r w:rsidR="00C156C6">
        <w:rPr>
          <w:sz w:val="26"/>
          <w:szCs w:val="26"/>
        </w:rPr>
        <w:t>Trước khi thôi việc bà Trần Thị C có trách nhiệm bàn giao công việc đang đảm nhận về tài sản (nếu có) cho đơn vị cũ theo quy định</w:t>
      </w:r>
    </w:p>
    <w:p w:rsidR="00C156C6" w:rsidRDefault="00C156C6" w:rsidP="00F50002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Chế độ thôi việc của bà Trần Thị C do </w:t>
      </w:r>
      <w:r w:rsidR="00CF58DC">
        <w:rPr>
          <w:sz w:val="26"/>
          <w:szCs w:val="26"/>
        </w:rPr>
        <w:t>Sở thông tin và Truyền thông tỉnh Trà Vinh giải quyết theo quy định hiện hành của Nhà nước.</w:t>
      </w:r>
    </w:p>
    <w:p w:rsidR="00CF58DC" w:rsidRDefault="00CF58DC" w:rsidP="00F50002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6D3524">
        <w:rPr>
          <w:b/>
          <w:sz w:val="26"/>
          <w:szCs w:val="26"/>
        </w:rPr>
        <w:t xml:space="preserve">Điều 3. </w:t>
      </w:r>
      <w:r w:rsidR="006D3524">
        <w:rPr>
          <w:sz w:val="26"/>
          <w:szCs w:val="26"/>
        </w:rPr>
        <w:t>Quyết định này có hiệu lực kể từ ngày ký.</w:t>
      </w:r>
    </w:p>
    <w:p w:rsidR="006D3524" w:rsidRDefault="006D3524" w:rsidP="00F50002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b/>
          <w:sz w:val="26"/>
          <w:szCs w:val="26"/>
        </w:rPr>
        <w:t xml:space="preserve">Điều 4. </w:t>
      </w:r>
      <w:r w:rsidR="00303CBA">
        <w:rPr>
          <w:sz w:val="26"/>
          <w:szCs w:val="26"/>
        </w:rPr>
        <w:t xml:space="preserve">Trưởng Phòng </w:t>
      </w:r>
      <w:r w:rsidR="007F5204">
        <w:rPr>
          <w:sz w:val="26"/>
          <w:szCs w:val="26"/>
        </w:rPr>
        <w:t>Công nghệ Thông tin – Cán bộ, Sở Thông tin và Truyền thông; Giám đốc Sở Thông tin và Truyền thông; Thủ trưởng các cơ quan, các đơn vị có liên quan và bà Trần Thị C</w:t>
      </w:r>
      <w:r w:rsidR="00E63886">
        <w:rPr>
          <w:sz w:val="26"/>
          <w:szCs w:val="26"/>
        </w:rPr>
        <w:t xml:space="preserve"> chịu trách nhiệm thi hành quyết đị</w:t>
      </w:r>
      <w:r w:rsidR="00E35CB5">
        <w:rPr>
          <w:sz w:val="26"/>
          <w:szCs w:val="26"/>
        </w:rPr>
        <w:t xml:space="preserve">nh </w:t>
      </w:r>
      <w:bookmarkStart w:id="0" w:name="_GoBack"/>
      <w:bookmarkEnd w:id="0"/>
      <w:r w:rsidR="00E35CB5">
        <w:rPr>
          <w:sz w:val="26"/>
          <w:szCs w:val="26"/>
        </w:rPr>
        <w:t>này./.</w:t>
      </w:r>
    </w:p>
    <w:p w:rsidR="003414AE" w:rsidRDefault="003414AE" w:rsidP="00AE4AC7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14AE" w:rsidTr="00AC7FB0">
        <w:trPr>
          <w:trHeight w:val="1343"/>
        </w:trPr>
        <w:tc>
          <w:tcPr>
            <w:tcW w:w="4675" w:type="dxa"/>
          </w:tcPr>
          <w:p w:rsidR="003414AE" w:rsidRDefault="00D12C33" w:rsidP="00E237A4">
            <w:pPr>
              <w:jc w:val="both"/>
              <w:rPr>
                <w:b/>
                <w:i/>
                <w:sz w:val="24"/>
                <w:szCs w:val="24"/>
              </w:rPr>
            </w:pPr>
            <w:r w:rsidRPr="00D12C33">
              <w:rPr>
                <w:b/>
                <w:i/>
                <w:sz w:val="24"/>
                <w:szCs w:val="24"/>
              </w:rPr>
              <w:t>Nơi nhận</w:t>
            </w:r>
            <w:r>
              <w:rPr>
                <w:b/>
                <w:i/>
                <w:sz w:val="24"/>
                <w:szCs w:val="24"/>
              </w:rPr>
              <w:t>:</w:t>
            </w:r>
          </w:p>
          <w:p w:rsidR="00D12C33" w:rsidRPr="00AB089B" w:rsidRDefault="0028530B" w:rsidP="00E237A4">
            <w:pPr>
              <w:jc w:val="both"/>
              <w:rPr>
                <w:sz w:val="24"/>
                <w:szCs w:val="24"/>
              </w:rPr>
            </w:pPr>
            <w:r w:rsidRPr="00AB089B">
              <w:rPr>
                <w:sz w:val="24"/>
                <w:szCs w:val="24"/>
              </w:rPr>
              <w:t>- Như điều 4;</w:t>
            </w:r>
          </w:p>
          <w:p w:rsidR="0028530B" w:rsidRPr="00AB089B" w:rsidRDefault="0028530B" w:rsidP="00E237A4">
            <w:pPr>
              <w:jc w:val="both"/>
              <w:rPr>
                <w:sz w:val="24"/>
                <w:szCs w:val="24"/>
              </w:rPr>
            </w:pPr>
            <w:r w:rsidRPr="00AB089B">
              <w:rPr>
                <w:sz w:val="24"/>
                <w:szCs w:val="24"/>
              </w:rPr>
              <w:t>- Sở Nội vụ;</w:t>
            </w:r>
          </w:p>
          <w:p w:rsidR="0028530B" w:rsidRPr="00AB089B" w:rsidRDefault="0028530B" w:rsidP="00E237A4">
            <w:pPr>
              <w:jc w:val="both"/>
              <w:rPr>
                <w:sz w:val="24"/>
                <w:szCs w:val="24"/>
              </w:rPr>
            </w:pPr>
            <w:r w:rsidRPr="00AB089B">
              <w:rPr>
                <w:sz w:val="24"/>
                <w:szCs w:val="24"/>
              </w:rPr>
              <w:t>- Ban Giám đốc Sở;</w:t>
            </w:r>
          </w:p>
          <w:p w:rsidR="0028530B" w:rsidRPr="00AB089B" w:rsidRDefault="0028530B" w:rsidP="00E237A4">
            <w:pPr>
              <w:jc w:val="both"/>
              <w:rPr>
                <w:sz w:val="24"/>
                <w:szCs w:val="24"/>
              </w:rPr>
            </w:pPr>
            <w:r w:rsidRPr="00AB089B">
              <w:rPr>
                <w:sz w:val="24"/>
                <w:szCs w:val="24"/>
              </w:rPr>
              <w:t>- Trang thông tin điện tử Sở;</w:t>
            </w:r>
          </w:p>
          <w:p w:rsidR="0028530B" w:rsidRPr="0028530B" w:rsidRDefault="0028530B" w:rsidP="00E237A4">
            <w:pPr>
              <w:jc w:val="both"/>
              <w:rPr>
                <w:sz w:val="22"/>
              </w:rPr>
            </w:pPr>
            <w:r w:rsidRPr="00AB089B">
              <w:rPr>
                <w:sz w:val="24"/>
                <w:szCs w:val="24"/>
              </w:rPr>
              <w:t>- Lưu VT, TCCB, HS</w:t>
            </w:r>
            <w:r w:rsidR="00E237A4" w:rsidRPr="00AB089B">
              <w:rPr>
                <w:sz w:val="24"/>
                <w:szCs w:val="24"/>
              </w:rPr>
              <w:t xml:space="preserve"> (04).</w:t>
            </w:r>
          </w:p>
        </w:tc>
        <w:tc>
          <w:tcPr>
            <w:tcW w:w="4675" w:type="dxa"/>
          </w:tcPr>
          <w:p w:rsidR="003414AE" w:rsidRDefault="00435645" w:rsidP="00435645">
            <w:pPr>
              <w:jc w:val="center"/>
              <w:rPr>
                <w:b/>
                <w:sz w:val="26"/>
                <w:szCs w:val="26"/>
              </w:rPr>
            </w:pPr>
            <w:r w:rsidRPr="00435645">
              <w:rPr>
                <w:b/>
                <w:sz w:val="26"/>
                <w:szCs w:val="26"/>
              </w:rPr>
              <w:t>GIÁM ĐỐC</w:t>
            </w:r>
          </w:p>
          <w:p w:rsidR="00E237A4" w:rsidRDefault="00E237A4" w:rsidP="00435645">
            <w:pPr>
              <w:jc w:val="center"/>
              <w:rPr>
                <w:b/>
                <w:sz w:val="26"/>
                <w:szCs w:val="26"/>
              </w:rPr>
            </w:pPr>
          </w:p>
          <w:p w:rsidR="00E237A4" w:rsidRDefault="00E237A4" w:rsidP="00435645">
            <w:pPr>
              <w:jc w:val="center"/>
              <w:rPr>
                <w:b/>
                <w:sz w:val="26"/>
                <w:szCs w:val="26"/>
              </w:rPr>
            </w:pPr>
          </w:p>
          <w:p w:rsidR="00E237A4" w:rsidRDefault="00E237A4" w:rsidP="00435645">
            <w:pPr>
              <w:jc w:val="center"/>
              <w:rPr>
                <w:b/>
                <w:sz w:val="26"/>
                <w:szCs w:val="26"/>
              </w:rPr>
            </w:pPr>
          </w:p>
          <w:p w:rsidR="00AC7FB0" w:rsidRDefault="00BD5D73" w:rsidP="00BD5D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</w:t>
            </w:r>
          </w:p>
          <w:p w:rsidR="00E237A4" w:rsidRPr="00435645" w:rsidRDefault="00DD7773" w:rsidP="00BD5D7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</w:t>
            </w:r>
            <w:r w:rsidR="00B7309F">
              <w:rPr>
                <w:b/>
                <w:sz w:val="26"/>
                <w:szCs w:val="26"/>
              </w:rPr>
              <w:t>Nguyễ</w:t>
            </w:r>
            <w:r>
              <w:rPr>
                <w:b/>
                <w:sz w:val="26"/>
                <w:szCs w:val="26"/>
              </w:rPr>
              <w:t>n Văn Nầy</w:t>
            </w:r>
          </w:p>
        </w:tc>
      </w:tr>
    </w:tbl>
    <w:p w:rsidR="003414AE" w:rsidRPr="00303CBA" w:rsidRDefault="003414AE" w:rsidP="00AE4AC7">
      <w:pPr>
        <w:jc w:val="both"/>
        <w:rPr>
          <w:sz w:val="26"/>
          <w:szCs w:val="26"/>
        </w:rPr>
      </w:pPr>
    </w:p>
    <w:sectPr w:rsidR="003414AE" w:rsidRPr="00303CBA" w:rsidSect="001C6CC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EF"/>
    <w:rsid w:val="000206BB"/>
    <w:rsid w:val="000775CC"/>
    <w:rsid w:val="00161509"/>
    <w:rsid w:val="001642B6"/>
    <w:rsid w:val="001A055A"/>
    <w:rsid w:val="001C646C"/>
    <w:rsid w:val="001C6CCC"/>
    <w:rsid w:val="0022253B"/>
    <w:rsid w:val="00236F60"/>
    <w:rsid w:val="0028530B"/>
    <w:rsid w:val="00291904"/>
    <w:rsid w:val="00293319"/>
    <w:rsid w:val="002E33C8"/>
    <w:rsid w:val="00303CBA"/>
    <w:rsid w:val="003403DC"/>
    <w:rsid w:val="003414AE"/>
    <w:rsid w:val="00350DC8"/>
    <w:rsid w:val="003519B0"/>
    <w:rsid w:val="00355818"/>
    <w:rsid w:val="0037598E"/>
    <w:rsid w:val="003C10A2"/>
    <w:rsid w:val="003C401B"/>
    <w:rsid w:val="003F5B64"/>
    <w:rsid w:val="003F6C2A"/>
    <w:rsid w:val="00400754"/>
    <w:rsid w:val="00435645"/>
    <w:rsid w:val="00467F39"/>
    <w:rsid w:val="00496D91"/>
    <w:rsid w:val="004C1BEF"/>
    <w:rsid w:val="004D0730"/>
    <w:rsid w:val="005B66C5"/>
    <w:rsid w:val="00635FC2"/>
    <w:rsid w:val="00640DEF"/>
    <w:rsid w:val="006D3524"/>
    <w:rsid w:val="006E4981"/>
    <w:rsid w:val="00771E61"/>
    <w:rsid w:val="007D35CB"/>
    <w:rsid w:val="007E719C"/>
    <w:rsid w:val="007F5204"/>
    <w:rsid w:val="00805C7D"/>
    <w:rsid w:val="008F5DEB"/>
    <w:rsid w:val="0090490F"/>
    <w:rsid w:val="00982D42"/>
    <w:rsid w:val="009E32F4"/>
    <w:rsid w:val="00A2537E"/>
    <w:rsid w:val="00A26BB2"/>
    <w:rsid w:val="00AB089B"/>
    <w:rsid w:val="00AC5E5E"/>
    <w:rsid w:val="00AC7FB0"/>
    <w:rsid w:val="00AE4AC7"/>
    <w:rsid w:val="00B61ACD"/>
    <w:rsid w:val="00B642E8"/>
    <w:rsid w:val="00B7309F"/>
    <w:rsid w:val="00BD5D73"/>
    <w:rsid w:val="00C02C7C"/>
    <w:rsid w:val="00C156C6"/>
    <w:rsid w:val="00C247F7"/>
    <w:rsid w:val="00C75FD5"/>
    <w:rsid w:val="00C82C01"/>
    <w:rsid w:val="00CB23E5"/>
    <w:rsid w:val="00CD065C"/>
    <w:rsid w:val="00CF58DC"/>
    <w:rsid w:val="00D12C33"/>
    <w:rsid w:val="00D7337F"/>
    <w:rsid w:val="00DB7FB7"/>
    <w:rsid w:val="00DD7773"/>
    <w:rsid w:val="00E21628"/>
    <w:rsid w:val="00E237A4"/>
    <w:rsid w:val="00E25F44"/>
    <w:rsid w:val="00E35CB5"/>
    <w:rsid w:val="00E63886"/>
    <w:rsid w:val="00EC115C"/>
    <w:rsid w:val="00F50002"/>
    <w:rsid w:val="00F525EA"/>
    <w:rsid w:val="00F67FAD"/>
    <w:rsid w:val="00FA13BB"/>
    <w:rsid w:val="00F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43DD-94C6-4B66-98F0-785E3CB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2025-04-12T00:31:00Z</dcterms:created>
  <dcterms:modified xsi:type="dcterms:W3CDTF">2025-04-12T03:47:00Z</dcterms:modified>
</cp:coreProperties>
</file>