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Part 10 - Form In Advanced</w:t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Learn about Radio Button</w:t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Learn about Tab Form</w:t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Learn Two Way Binding</w:t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Learn Date Picker control</w:t>
      </w:r>
    </w:p>
    <w:p>
      <w:pPr>
        <w:spacing w:line="360" w:lineRule="auto"/>
        <w:jc w:val="left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instrText xml:space="preserve"> HYPERLINK "https://www.youtube.com/watch?v=p9HKuW-Ycws&amp;list=PL_NVFNExoAxclqXo9fLAeP0G2Qp56Fu8C&amp;index=21" </w:instrTex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egoe UI" w:hAnsi="Segoe UI"/>
          <w:b w:val="0"/>
          <w:bCs w:val="0"/>
          <w:sz w:val="24"/>
          <w:szCs w:val="24"/>
          <w:lang w:val="en-US"/>
        </w:rPr>
        <w:t>https://www.youtube.com/watch?v=p9HKuW-Ycws&amp;list=PL_NVFNExoAxclqXo9fLAeP0G2Qp56Fu8C&amp;index=21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instrText xml:space="preserve"> HYPERLINK "https://www.youtube.com/watch?v=_t9fUlbu-YI&amp;list=PL_NVFNExoAxclqXo9fLAeP0G2Qp56Fu8C&amp;index=22" </w:instrTex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egoe UI" w:hAnsi="Segoe UI"/>
          <w:b w:val="0"/>
          <w:bCs w:val="0"/>
          <w:sz w:val="24"/>
          <w:szCs w:val="24"/>
          <w:lang w:val="en-US"/>
        </w:rPr>
        <w:t>https://www.youtube.com/watch?v=_t9fUlbu-YI&amp;list=PL_NVFNExoAxclqXo9fLAeP0G2Qp56Fu8C&amp;index=22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Segoe UI" w:hAnsi="Segoe UI" w:cs="Segoe U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  <w:rsid w:val="37B00456"/>
    <w:rsid w:val="65E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2022-10-12T04:00:03Z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C9286E1697E84CCB976292DC784835D0</vt:lpwstr>
  </property>
</Properties>
</file>