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C9B" w:rsidRPr="00496C9B" w:rsidRDefault="00496C9B" w:rsidP="00496C9B">
      <w:pPr>
        <w:rPr>
          <w:b/>
          <w:bCs/>
        </w:rPr>
      </w:pPr>
      <w:r w:rsidRPr="00496C9B">
        <w:rPr>
          <w:b/>
          <w:bCs/>
        </w:rPr>
        <w:t>Transfer Pricing Documentation (TP Doc)</w:t>
      </w:r>
    </w:p>
    <w:p w:rsidR="005D3ECF" w:rsidRPr="005D3ECF" w:rsidRDefault="005D3ECF" w:rsidP="005D3ECF">
      <w:pPr>
        <w:jc w:val="both"/>
        <w:rPr>
          <w:b/>
          <w:bCs/>
        </w:rPr>
      </w:pPr>
      <w:r w:rsidRPr="005D3ECF">
        <w:rPr>
          <w:b/>
          <w:bCs/>
        </w:rPr>
        <w:t>Background</w:t>
      </w:r>
    </w:p>
    <w:p w:rsidR="005D3ECF" w:rsidRPr="005D3ECF" w:rsidRDefault="005D3ECF" w:rsidP="005D3ECF">
      <w:pPr>
        <w:jc w:val="both"/>
        <w:rPr>
          <w:bCs/>
        </w:rPr>
      </w:pPr>
      <w:r w:rsidRPr="005D3ECF">
        <w:rPr>
          <w:bCs/>
        </w:rPr>
        <w:t xml:space="preserve">This Transfer Pricing Documentation drafting service including TP Doc Drafting Strategy is intended to assist clients in dealing with Transfer Pricing. Further, it provides input on the documents and strategies required to prevent losses from related party transactions </w:t>
      </w:r>
      <w:r>
        <w:rPr>
          <w:bCs/>
        </w:rPr>
        <w:t>and transfer pricing scenarios.</w:t>
      </w:r>
    </w:p>
    <w:p w:rsidR="005D3ECF" w:rsidRPr="005D3ECF" w:rsidRDefault="005D3ECF" w:rsidP="005D3ECF">
      <w:pPr>
        <w:pStyle w:val="ListParagraph"/>
        <w:numPr>
          <w:ilvl w:val="0"/>
          <w:numId w:val="9"/>
        </w:numPr>
        <w:jc w:val="both"/>
        <w:rPr>
          <w:b/>
          <w:bCs/>
        </w:rPr>
      </w:pPr>
      <w:r w:rsidRPr="005D3ECF">
        <w:rPr>
          <w:b/>
          <w:bCs/>
        </w:rPr>
        <w:t>Benchmarking Analysis</w:t>
      </w:r>
    </w:p>
    <w:p w:rsidR="005D3ECF" w:rsidRPr="005D3ECF" w:rsidRDefault="005D3ECF" w:rsidP="005D3ECF">
      <w:pPr>
        <w:jc w:val="both"/>
        <w:rPr>
          <w:bCs/>
        </w:rPr>
      </w:pPr>
      <w:r w:rsidRPr="005D3ECF">
        <w:rPr>
          <w:bCs/>
        </w:rPr>
        <w:t>Ensure that each transaction reviewed is supported by appropriate documents or agreements and that it complies with the fair value principle. This service is performed by selecting comparable transactions or companies with consideration of data quality, assumptions, and comparable factors, then selecting economically and statistically appropriate methods, profit rate indicators, and appropriate adjustment calculations. The final step is to review the availability and adequacy of supporting</w:t>
      </w:r>
      <w:r>
        <w:rPr>
          <w:bCs/>
        </w:rPr>
        <w:t xml:space="preserve"> documents held by the Company.</w:t>
      </w:r>
    </w:p>
    <w:p w:rsidR="005D3ECF" w:rsidRPr="005D3ECF" w:rsidRDefault="005D3ECF" w:rsidP="005D3ECF">
      <w:pPr>
        <w:pStyle w:val="ListParagraph"/>
        <w:numPr>
          <w:ilvl w:val="0"/>
          <w:numId w:val="9"/>
        </w:numPr>
        <w:jc w:val="both"/>
        <w:rPr>
          <w:b/>
          <w:bCs/>
        </w:rPr>
      </w:pPr>
      <w:r w:rsidRPr="005D3ECF">
        <w:rPr>
          <w:b/>
          <w:bCs/>
        </w:rPr>
        <w:t>TP Doc Adjustion</w:t>
      </w:r>
    </w:p>
    <w:p w:rsidR="005D3ECF" w:rsidRPr="005D3ECF" w:rsidRDefault="005D3ECF" w:rsidP="005D3ECF">
      <w:pPr>
        <w:jc w:val="both"/>
        <w:rPr>
          <w:bCs/>
        </w:rPr>
      </w:pPr>
      <w:r w:rsidRPr="005D3ECF">
        <w:rPr>
          <w:bCs/>
        </w:rPr>
        <w:t>Aims to assist the Company to adapt the TP Doc that has been prepared by the Company by adjusting the provisions of PMK No. 213. This service is generally required when the Company already has a TP Do</w:t>
      </w:r>
      <w:r>
        <w:rPr>
          <w:bCs/>
        </w:rPr>
        <w:t>c from an overseas Headquarter.</w:t>
      </w:r>
    </w:p>
    <w:p w:rsidR="005D3ECF" w:rsidRPr="005D3ECF" w:rsidRDefault="005D3ECF" w:rsidP="005D3ECF">
      <w:pPr>
        <w:pStyle w:val="ListParagraph"/>
        <w:numPr>
          <w:ilvl w:val="0"/>
          <w:numId w:val="9"/>
        </w:numPr>
        <w:jc w:val="both"/>
        <w:rPr>
          <w:b/>
          <w:bCs/>
        </w:rPr>
      </w:pPr>
      <w:r w:rsidRPr="005D3ECF">
        <w:rPr>
          <w:b/>
          <w:bCs/>
        </w:rPr>
        <w:t>TP</w:t>
      </w:r>
      <w:bookmarkStart w:id="0" w:name="_GoBack"/>
      <w:bookmarkEnd w:id="0"/>
      <w:r w:rsidRPr="005D3ECF">
        <w:rPr>
          <w:b/>
          <w:bCs/>
        </w:rPr>
        <w:t xml:space="preserve"> Doc Review</w:t>
      </w:r>
    </w:p>
    <w:p w:rsidR="00DF5257" w:rsidRPr="00496C9B" w:rsidRDefault="005D3ECF" w:rsidP="005D3ECF">
      <w:pPr>
        <w:jc w:val="both"/>
      </w:pPr>
      <w:r w:rsidRPr="005D3ECF">
        <w:rPr>
          <w:bCs/>
        </w:rPr>
        <w:t>Assisting the Company in analysing and reviewing the draft TP Doc prepared by the Company in order to comply with the provisions of PMK No. 213.</w:t>
      </w:r>
    </w:p>
    <w:sectPr w:rsidR="00DF5257" w:rsidRPr="00496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03B60"/>
    <w:multiLevelType w:val="hybridMultilevel"/>
    <w:tmpl w:val="0324E8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931025E"/>
    <w:multiLevelType w:val="hybridMultilevel"/>
    <w:tmpl w:val="2B7ED3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1182150"/>
    <w:multiLevelType w:val="hybridMultilevel"/>
    <w:tmpl w:val="55D2F3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13D7259"/>
    <w:multiLevelType w:val="hybridMultilevel"/>
    <w:tmpl w:val="015460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7B70AB1"/>
    <w:multiLevelType w:val="hybridMultilevel"/>
    <w:tmpl w:val="4732AA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E8C0A31"/>
    <w:multiLevelType w:val="hybridMultilevel"/>
    <w:tmpl w:val="34BEBF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B7B1BBD"/>
    <w:multiLevelType w:val="hybridMultilevel"/>
    <w:tmpl w:val="C35C49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6E7B2AA8"/>
    <w:multiLevelType w:val="hybridMultilevel"/>
    <w:tmpl w:val="60C854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E014F51"/>
    <w:multiLevelType w:val="hybridMultilevel"/>
    <w:tmpl w:val="21A6515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5"/>
  </w:num>
  <w:num w:numId="5">
    <w:abstractNumId w:val="7"/>
  </w:num>
  <w:num w:numId="6">
    <w:abstractNumId w:val="2"/>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F3"/>
    <w:rsid w:val="00376CF3"/>
    <w:rsid w:val="003D6B38"/>
    <w:rsid w:val="00412C75"/>
    <w:rsid w:val="00496C9B"/>
    <w:rsid w:val="005D3ECF"/>
    <w:rsid w:val="00623584"/>
    <w:rsid w:val="008A2830"/>
    <w:rsid w:val="009C1F8E"/>
    <w:rsid w:val="009F4591"/>
    <w:rsid w:val="00FF7F2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ABB2B-7717-4F89-8FE9-094CD954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9636">
      <w:bodyDiv w:val="1"/>
      <w:marLeft w:val="0"/>
      <w:marRight w:val="0"/>
      <w:marTop w:val="0"/>
      <w:marBottom w:val="0"/>
      <w:divBdr>
        <w:top w:val="none" w:sz="0" w:space="0" w:color="auto"/>
        <w:left w:val="none" w:sz="0" w:space="0" w:color="auto"/>
        <w:bottom w:val="none" w:sz="0" w:space="0" w:color="auto"/>
        <w:right w:val="none" w:sz="0" w:space="0" w:color="auto"/>
      </w:divBdr>
      <w:divsChild>
        <w:div w:id="8140829">
          <w:blockQuote w:val="1"/>
          <w:marLeft w:val="0"/>
          <w:marRight w:val="0"/>
          <w:marTop w:val="0"/>
          <w:marBottom w:val="240"/>
          <w:divBdr>
            <w:top w:val="none" w:sz="0" w:space="0" w:color="auto"/>
            <w:left w:val="none" w:sz="0" w:space="0" w:color="auto"/>
            <w:bottom w:val="none" w:sz="0" w:space="0" w:color="auto"/>
            <w:right w:val="none" w:sz="0" w:space="0" w:color="auto"/>
          </w:divBdr>
        </w:div>
        <w:div w:id="1398553655">
          <w:blockQuote w:val="1"/>
          <w:marLeft w:val="0"/>
          <w:marRight w:val="0"/>
          <w:marTop w:val="0"/>
          <w:marBottom w:val="240"/>
          <w:divBdr>
            <w:top w:val="none" w:sz="0" w:space="0" w:color="auto"/>
            <w:left w:val="none" w:sz="0" w:space="0" w:color="auto"/>
            <w:bottom w:val="none" w:sz="0" w:space="0" w:color="auto"/>
            <w:right w:val="none" w:sz="0" w:space="0" w:color="auto"/>
          </w:divBdr>
        </w:div>
        <w:div w:id="691419012">
          <w:blockQuote w:val="1"/>
          <w:marLeft w:val="0"/>
          <w:marRight w:val="0"/>
          <w:marTop w:val="0"/>
          <w:marBottom w:val="240"/>
          <w:divBdr>
            <w:top w:val="none" w:sz="0" w:space="0" w:color="auto"/>
            <w:left w:val="none" w:sz="0" w:space="0" w:color="auto"/>
            <w:bottom w:val="none" w:sz="0" w:space="0" w:color="auto"/>
            <w:right w:val="none" w:sz="0" w:space="0" w:color="auto"/>
          </w:divBdr>
        </w:div>
        <w:div w:id="1490244971">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802162008">
      <w:bodyDiv w:val="1"/>
      <w:marLeft w:val="0"/>
      <w:marRight w:val="0"/>
      <w:marTop w:val="0"/>
      <w:marBottom w:val="0"/>
      <w:divBdr>
        <w:top w:val="none" w:sz="0" w:space="0" w:color="auto"/>
        <w:left w:val="none" w:sz="0" w:space="0" w:color="auto"/>
        <w:bottom w:val="none" w:sz="0" w:space="0" w:color="auto"/>
        <w:right w:val="none" w:sz="0" w:space="0" w:color="auto"/>
      </w:divBdr>
      <w:divsChild>
        <w:div w:id="1814787412">
          <w:blockQuote w:val="1"/>
          <w:marLeft w:val="0"/>
          <w:marRight w:val="0"/>
          <w:marTop w:val="0"/>
          <w:marBottom w:val="240"/>
          <w:divBdr>
            <w:top w:val="none" w:sz="0" w:space="0" w:color="auto"/>
            <w:left w:val="none" w:sz="0" w:space="0" w:color="auto"/>
            <w:bottom w:val="none" w:sz="0" w:space="0" w:color="auto"/>
            <w:right w:val="none" w:sz="0" w:space="0" w:color="auto"/>
          </w:divBdr>
        </w:div>
        <w:div w:id="1254822969">
          <w:blockQuote w:val="1"/>
          <w:marLeft w:val="0"/>
          <w:marRight w:val="0"/>
          <w:marTop w:val="0"/>
          <w:marBottom w:val="240"/>
          <w:divBdr>
            <w:top w:val="none" w:sz="0" w:space="0" w:color="auto"/>
            <w:left w:val="none" w:sz="0" w:space="0" w:color="auto"/>
            <w:bottom w:val="none" w:sz="0" w:space="0" w:color="auto"/>
            <w:right w:val="none" w:sz="0" w:space="0" w:color="auto"/>
          </w:divBdr>
        </w:div>
        <w:div w:id="1475952878">
          <w:blockQuote w:val="1"/>
          <w:marLeft w:val="0"/>
          <w:marRight w:val="0"/>
          <w:marTop w:val="0"/>
          <w:marBottom w:val="240"/>
          <w:divBdr>
            <w:top w:val="none" w:sz="0" w:space="0" w:color="auto"/>
            <w:left w:val="none" w:sz="0" w:space="0" w:color="auto"/>
            <w:bottom w:val="none" w:sz="0" w:space="0" w:color="auto"/>
            <w:right w:val="none" w:sz="0" w:space="0" w:color="auto"/>
          </w:divBdr>
        </w:div>
        <w:div w:id="135027070">
          <w:blockQuote w:val="1"/>
          <w:marLeft w:val="0"/>
          <w:marRight w:val="0"/>
          <w:marTop w:val="0"/>
          <w:marBottom w:val="240"/>
          <w:divBdr>
            <w:top w:val="none" w:sz="0" w:space="0" w:color="auto"/>
            <w:left w:val="none" w:sz="0" w:space="0" w:color="auto"/>
            <w:bottom w:val="none" w:sz="0" w:space="0" w:color="auto"/>
            <w:right w:val="none" w:sz="0" w:space="0" w:color="auto"/>
          </w:divBdr>
        </w:div>
        <w:div w:id="160650318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961229615">
      <w:bodyDiv w:val="1"/>
      <w:marLeft w:val="0"/>
      <w:marRight w:val="0"/>
      <w:marTop w:val="0"/>
      <w:marBottom w:val="0"/>
      <w:divBdr>
        <w:top w:val="none" w:sz="0" w:space="0" w:color="auto"/>
        <w:left w:val="none" w:sz="0" w:space="0" w:color="auto"/>
        <w:bottom w:val="none" w:sz="0" w:space="0" w:color="auto"/>
        <w:right w:val="none" w:sz="0" w:space="0" w:color="auto"/>
      </w:divBdr>
      <w:divsChild>
        <w:div w:id="1635217287">
          <w:blockQuote w:val="1"/>
          <w:marLeft w:val="0"/>
          <w:marRight w:val="0"/>
          <w:marTop w:val="0"/>
          <w:marBottom w:val="240"/>
          <w:divBdr>
            <w:top w:val="none" w:sz="0" w:space="0" w:color="auto"/>
            <w:left w:val="none" w:sz="0" w:space="0" w:color="auto"/>
            <w:bottom w:val="none" w:sz="0" w:space="0" w:color="auto"/>
            <w:right w:val="none" w:sz="0" w:space="0" w:color="auto"/>
          </w:divBdr>
        </w:div>
        <w:div w:id="1058479911">
          <w:blockQuote w:val="1"/>
          <w:marLeft w:val="0"/>
          <w:marRight w:val="0"/>
          <w:marTop w:val="0"/>
          <w:marBottom w:val="240"/>
          <w:divBdr>
            <w:top w:val="none" w:sz="0" w:space="0" w:color="auto"/>
            <w:left w:val="none" w:sz="0" w:space="0" w:color="auto"/>
            <w:bottom w:val="none" w:sz="0" w:space="0" w:color="auto"/>
            <w:right w:val="none" w:sz="0" w:space="0" w:color="auto"/>
          </w:divBdr>
        </w:div>
        <w:div w:id="784227288">
          <w:blockQuote w:val="1"/>
          <w:marLeft w:val="0"/>
          <w:marRight w:val="0"/>
          <w:marTop w:val="0"/>
          <w:marBottom w:val="240"/>
          <w:divBdr>
            <w:top w:val="none" w:sz="0" w:space="0" w:color="auto"/>
            <w:left w:val="none" w:sz="0" w:space="0" w:color="auto"/>
            <w:bottom w:val="none" w:sz="0" w:space="0" w:color="auto"/>
            <w:right w:val="none" w:sz="0" w:space="0" w:color="auto"/>
          </w:divBdr>
        </w:div>
        <w:div w:id="460460304">
          <w:blockQuote w:val="1"/>
          <w:marLeft w:val="0"/>
          <w:marRight w:val="0"/>
          <w:marTop w:val="0"/>
          <w:marBottom w:val="240"/>
          <w:divBdr>
            <w:top w:val="none" w:sz="0" w:space="0" w:color="auto"/>
            <w:left w:val="none" w:sz="0" w:space="0" w:color="auto"/>
            <w:bottom w:val="none" w:sz="0" w:space="0" w:color="auto"/>
            <w:right w:val="none" w:sz="0" w:space="0" w:color="auto"/>
          </w:divBdr>
        </w:div>
        <w:div w:id="28608263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099836733">
      <w:bodyDiv w:val="1"/>
      <w:marLeft w:val="0"/>
      <w:marRight w:val="0"/>
      <w:marTop w:val="0"/>
      <w:marBottom w:val="0"/>
      <w:divBdr>
        <w:top w:val="none" w:sz="0" w:space="0" w:color="auto"/>
        <w:left w:val="none" w:sz="0" w:space="0" w:color="auto"/>
        <w:bottom w:val="none" w:sz="0" w:space="0" w:color="auto"/>
        <w:right w:val="none" w:sz="0" w:space="0" w:color="auto"/>
      </w:divBdr>
      <w:divsChild>
        <w:div w:id="1649935357">
          <w:blockQuote w:val="1"/>
          <w:marLeft w:val="0"/>
          <w:marRight w:val="0"/>
          <w:marTop w:val="0"/>
          <w:marBottom w:val="240"/>
          <w:divBdr>
            <w:top w:val="none" w:sz="0" w:space="0" w:color="auto"/>
            <w:left w:val="none" w:sz="0" w:space="0" w:color="auto"/>
            <w:bottom w:val="none" w:sz="0" w:space="0" w:color="auto"/>
            <w:right w:val="none" w:sz="0" w:space="0" w:color="auto"/>
          </w:divBdr>
        </w:div>
        <w:div w:id="2013140945">
          <w:blockQuote w:val="1"/>
          <w:marLeft w:val="0"/>
          <w:marRight w:val="0"/>
          <w:marTop w:val="0"/>
          <w:marBottom w:val="240"/>
          <w:divBdr>
            <w:top w:val="none" w:sz="0" w:space="0" w:color="auto"/>
            <w:left w:val="none" w:sz="0" w:space="0" w:color="auto"/>
            <w:bottom w:val="none" w:sz="0" w:space="0" w:color="auto"/>
            <w:right w:val="none" w:sz="0" w:space="0" w:color="auto"/>
          </w:divBdr>
        </w:div>
        <w:div w:id="1031227465">
          <w:blockQuote w:val="1"/>
          <w:marLeft w:val="0"/>
          <w:marRight w:val="0"/>
          <w:marTop w:val="0"/>
          <w:marBottom w:val="240"/>
          <w:divBdr>
            <w:top w:val="none" w:sz="0" w:space="0" w:color="auto"/>
            <w:left w:val="none" w:sz="0" w:space="0" w:color="auto"/>
            <w:bottom w:val="none" w:sz="0" w:space="0" w:color="auto"/>
            <w:right w:val="none" w:sz="0" w:space="0" w:color="auto"/>
          </w:divBdr>
        </w:div>
        <w:div w:id="962658949">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45190906">
      <w:bodyDiv w:val="1"/>
      <w:marLeft w:val="0"/>
      <w:marRight w:val="0"/>
      <w:marTop w:val="0"/>
      <w:marBottom w:val="0"/>
      <w:divBdr>
        <w:top w:val="none" w:sz="0" w:space="0" w:color="auto"/>
        <w:left w:val="none" w:sz="0" w:space="0" w:color="auto"/>
        <w:bottom w:val="none" w:sz="0" w:space="0" w:color="auto"/>
        <w:right w:val="none" w:sz="0" w:space="0" w:color="auto"/>
      </w:divBdr>
      <w:divsChild>
        <w:div w:id="95489981">
          <w:blockQuote w:val="1"/>
          <w:marLeft w:val="0"/>
          <w:marRight w:val="0"/>
          <w:marTop w:val="0"/>
          <w:marBottom w:val="240"/>
          <w:divBdr>
            <w:top w:val="none" w:sz="0" w:space="0" w:color="auto"/>
            <w:left w:val="none" w:sz="0" w:space="0" w:color="auto"/>
            <w:bottom w:val="none" w:sz="0" w:space="0" w:color="auto"/>
            <w:right w:val="none" w:sz="0" w:space="0" w:color="auto"/>
          </w:divBdr>
        </w:div>
        <w:div w:id="1068723037">
          <w:blockQuote w:val="1"/>
          <w:marLeft w:val="0"/>
          <w:marRight w:val="0"/>
          <w:marTop w:val="0"/>
          <w:marBottom w:val="240"/>
          <w:divBdr>
            <w:top w:val="none" w:sz="0" w:space="0" w:color="auto"/>
            <w:left w:val="none" w:sz="0" w:space="0" w:color="auto"/>
            <w:bottom w:val="none" w:sz="0" w:space="0" w:color="auto"/>
            <w:right w:val="none" w:sz="0" w:space="0" w:color="auto"/>
          </w:divBdr>
        </w:div>
        <w:div w:id="73280703">
          <w:blockQuote w:val="1"/>
          <w:marLeft w:val="0"/>
          <w:marRight w:val="0"/>
          <w:marTop w:val="0"/>
          <w:marBottom w:val="240"/>
          <w:divBdr>
            <w:top w:val="none" w:sz="0" w:space="0" w:color="auto"/>
            <w:left w:val="none" w:sz="0" w:space="0" w:color="auto"/>
            <w:bottom w:val="none" w:sz="0" w:space="0" w:color="auto"/>
            <w:right w:val="none" w:sz="0" w:space="0" w:color="auto"/>
          </w:divBdr>
        </w:div>
        <w:div w:id="873882084">
          <w:blockQuote w:val="1"/>
          <w:marLeft w:val="0"/>
          <w:marRight w:val="0"/>
          <w:marTop w:val="0"/>
          <w:marBottom w:val="240"/>
          <w:divBdr>
            <w:top w:val="none" w:sz="0" w:space="0" w:color="auto"/>
            <w:left w:val="none" w:sz="0" w:space="0" w:color="auto"/>
            <w:bottom w:val="none" w:sz="0" w:space="0" w:color="auto"/>
            <w:right w:val="none" w:sz="0" w:space="0" w:color="auto"/>
          </w:divBdr>
        </w:div>
        <w:div w:id="53674716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529877033">
      <w:bodyDiv w:val="1"/>
      <w:marLeft w:val="0"/>
      <w:marRight w:val="0"/>
      <w:marTop w:val="0"/>
      <w:marBottom w:val="0"/>
      <w:divBdr>
        <w:top w:val="none" w:sz="0" w:space="0" w:color="auto"/>
        <w:left w:val="none" w:sz="0" w:space="0" w:color="auto"/>
        <w:bottom w:val="none" w:sz="0" w:space="0" w:color="auto"/>
        <w:right w:val="none" w:sz="0" w:space="0" w:color="auto"/>
      </w:divBdr>
      <w:divsChild>
        <w:div w:id="214392368">
          <w:blockQuote w:val="1"/>
          <w:marLeft w:val="0"/>
          <w:marRight w:val="0"/>
          <w:marTop w:val="0"/>
          <w:marBottom w:val="240"/>
          <w:divBdr>
            <w:top w:val="none" w:sz="0" w:space="0" w:color="auto"/>
            <w:left w:val="none" w:sz="0" w:space="0" w:color="auto"/>
            <w:bottom w:val="none" w:sz="0" w:space="0" w:color="auto"/>
            <w:right w:val="none" w:sz="0" w:space="0" w:color="auto"/>
          </w:divBdr>
        </w:div>
        <w:div w:id="1902672942">
          <w:blockQuote w:val="1"/>
          <w:marLeft w:val="0"/>
          <w:marRight w:val="0"/>
          <w:marTop w:val="0"/>
          <w:marBottom w:val="240"/>
          <w:divBdr>
            <w:top w:val="none" w:sz="0" w:space="0" w:color="auto"/>
            <w:left w:val="none" w:sz="0" w:space="0" w:color="auto"/>
            <w:bottom w:val="none" w:sz="0" w:space="0" w:color="auto"/>
            <w:right w:val="none" w:sz="0" w:space="0" w:color="auto"/>
          </w:divBdr>
        </w:div>
        <w:div w:id="781923329">
          <w:blockQuote w:val="1"/>
          <w:marLeft w:val="0"/>
          <w:marRight w:val="0"/>
          <w:marTop w:val="0"/>
          <w:marBottom w:val="240"/>
          <w:divBdr>
            <w:top w:val="none" w:sz="0" w:space="0" w:color="auto"/>
            <w:left w:val="none" w:sz="0" w:space="0" w:color="auto"/>
            <w:bottom w:val="none" w:sz="0" w:space="0" w:color="auto"/>
            <w:right w:val="none" w:sz="0" w:space="0" w:color="auto"/>
          </w:divBdr>
        </w:div>
        <w:div w:id="245652940">
          <w:blockQuote w:val="1"/>
          <w:marLeft w:val="0"/>
          <w:marRight w:val="0"/>
          <w:marTop w:val="0"/>
          <w:marBottom w:val="240"/>
          <w:divBdr>
            <w:top w:val="none" w:sz="0" w:space="0" w:color="auto"/>
            <w:left w:val="none" w:sz="0" w:space="0" w:color="auto"/>
            <w:bottom w:val="none" w:sz="0" w:space="0" w:color="auto"/>
            <w:right w:val="none" w:sz="0" w:space="0" w:color="auto"/>
          </w:divBdr>
        </w:div>
        <w:div w:id="25848943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PavilionG4</dc:creator>
  <cp:keywords/>
  <dc:description/>
  <cp:lastModifiedBy>PavilionG4</cp:lastModifiedBy>
  <cp:revision>7</cp:revision>
  <dcterms:created xsi:type="dcterms:W3CDTF">2022-11-01T03:07:00Z</dcterms:created>
  <dcterms:modified xsi:type="dcterms:W3CDTF">2022-11-01T09:05:00Z</dcterms:modified>
</cp:coreProperties>
</file>