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C9B" w:rsidRPr="00496C9B" w:rsidRDefault="00496C9B" w:rsidP="00496C9B">
      <w:pPr>
        <w:rPr>
          <w:b/>
          <w:bCs/>
        </w:rPr>
      </w:pPr>
      <w:r w:rsidRPr="00496C9B">
        <w:rPr>
          <w:b/>
          <w:bCs/>
        </w:rPr>
        <w:t>Transfer Pricing Documentation (TP Doc)</w:t>
      </w:r>
    </w:p>
    <w:p w:rsidR="00496C9B" w:rsidRPr="00496C9B" w:rsidRDefault="00496C9B" w:rsidP="00496C9B">
      <w:pPr>
        <w:rPr>
          <w:b/>
          <w:bCs/>
        </w:rPr>
      </w:pPr>
      <w:r w:rsidRPr="00496C9B">
        <w:rPr>
          <w:b/>
          <w:bCs/>
        </w:rPr>
        <w:t>Background</w:t>
      </w:r>
    </w:p>
    <w:p w:rsidR="00496C9B" w:rsidRPr="009F4591" w:rsidRDefault="00496C9B" w:rsidP="009F4591">
      <w:pPr>
        <w:jc w:val="both"/>
        <w:rPr>
          <w:bCs/>
        </w:rPr>
      </w:pPr>
      <w:r w:rsidRPr="00496C9B">
        <w:rPr>
          <w:bCs/>
        </w:rPr>
        <w:t>Jasa penyusunan Transfer Pricing Documentation termasuk Strategi Penyusunan TP Doc ini dimaksudkan untuk membantu klien dalam berurusan dengan Transfer Pricing. Kemudian memberikan masukan pada dokumen dan strategi yang diperlukan untuk mencegah kerugian dari transaksi pihak terkait dan skenario transfer pricing</w:t>
      </w:r>
      <w:bookmarkStart w:id="0" w:name="_GoBack"/>
      <w:bookmarkEnd w:id="0"/>
    </w:p>
    <w:p w:rsidR="00496C9B" w:rsidRPr="00496C9B" w:rsidRDefault="00496C9B" w:rsidP="00496C9B">
      <w:pPr>
        <w:pStyle w:val="ListParagraph"/>
        <w:numPr>
          <w:ilvl w:val="0"/>
          <w:numId w:val="8"/>
        </w:numPr>
        <w:rPr>
          <w:b/>
          <w:bCs/>
        </w:rPr>
      </w:pPr>
      <w:r w:rsidRPr="00496C9B">
        <w:rPr>
          <w:b/>
          <w:bCs/>
        </w:rPr>
        <w:t>Benchmarking Analysis</w:t>
      </w:r>
    </w:p>
    <w:p w:rsidR="00496C9B" w:rsidRPr="009F4591" w:rsidRDefault="00496C9B" w:rsidP="009F4591">
      <w:pPr>
        <w:jc w:val="both"/>
        <w:rPr>
          <w:bCs/>
        </w:rPr>
      </w:pPr>
      <w:r w:rsidRPr="00496C9B">
        <w:rPr>
          <w:bCs/>
        </w:rPr>
        <w:t>Tujuan dilakukannya jasa benchmarking analysis adalah memastikan bahwa setiap transaksi yang ditinjau tersebut didukung oleh dokumen atau perjanjian yang tepat dan kepatuhannya terhadap prinsip harga wajar. Jasa ini dilakukan dengan memilih transaksi atau perusahaan yang sebanding dengan pertimbangan kualitas data, asumsi-asumsi, dan faktor-faktor yang dapat dibandingkan, lalu memilih metode yang tepat secara ekonomi dan statistik, indikator tingkat keuntungan, dan hitungan penyesuaian yang tepat. Langkah terakhir adalah meninjau ketersediaan dan kecukupan dokumen pendukung yang dimiliki oleh Perusahaan.</w:t>
      </w:r>
    </w:p>
    <w:p w:rsidR="00496C9B" w:rsidRPr="009F4591" w:rsidRDefault="00496C9B" w:rsidP="009F4591">
      <w:pPr>
        <w:pStyle w:val="ListParagraph"/>
        <w:numPr>
          <w:ilvl w:val="0"/>
          <w:numId w:val="7"/>
        </w:numPr>
        <w:rPr>
          <w:b/>
          <w:bCs/>
        </w:rPr>
      </w:pPr>
      <w:r w:rsidRPr="009F4591">
        <w:rPr>
          <w:b/>
          <w:bCs/>
        </w:rPr>
        <w:t>Jasa Adaptasi TP Doc</w:t>
      </w:r>
    </w:p>
    <w:p w:rsidR="00496C9B" w:rsidRPr="009F4591" w:rsidRDefault="00496C9B" w:rsidP="009F4591">
      <w:pPr>
        <w:jc w:val="both"/>
        <w:rPr>
          <w:bCs/>
        </w:rPr>
      </w:pPr>
      <w:r w:rsidRPr="00496C9B">
        <w:rPr>
          <w:bCs/>
        </w:rPr>
        <w:t>Jasa Adaptasi TP Doc adalah jasa yang bertujuan membantu Perusahaan untuk mengadaptasi TP Doc yang telah disusun oleh Perusahaan dengan menyesuaikan ketentuan PMK No. 213. Jasa ini umumnya diperlukan ketika Perusahaan telah memiliki TP Doc dari Headquarter yang berada di luar negeri.</w:t>
      </w:r>
    </w:p>
    <w:p w:rsidR="00496C9B" w:rsidRPr="00496C9B" w:rsidRDefault="00496C9B" w:rsidP="00496C9B">
      <w:pPr>
        <w:pStyle w:val="ListParagraph"/>
        <w:numPr>
          <w:ilvl w:val="0"/>
          <w:numId w:val="6"/>
        </w:numPr>
        <w:rPr>
          <w:b/>
          <w:bCs/>
        </w:rPr>
      </w:pPr>
      <w:r w:rsidRPr="00496C9B">
        <w:rPr>
          <w:b/>
          <w:bCs/>
        </w:rPr>
        <w:t>Jasa Telaah TP Doc</w:t>
      </w:r>
    </w:p>
    <w:p w:rsidR="00DF5257" w:rsidRPr="00496C9B" w:rsidRDefault="00496C9B" w:rsidP="00496C9B">
      <w:pPr>
        <w:jc w:val="both"/>
      </w:pPr>
      <w:r w:rsidRPr="00496C9B">
        <w:rPr>
          <w:bCs/>
        </w:rPr>
        <w:t>Jasa Telaah TP Doc memiliki tujuan untuk membantu Perusahaan dalam menelaah dan meninjau draf TP Doc yang disusun oleh Perusahaan agar sesuai dengan ketentutan PMK No. 213.</w:t>
      </w:r>
    </w:p>
    <w:sectPr w:rsidR="00DF5257" w:rsidRPr="00496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03B60"/>
    <w:multiLevelType w:val="hybridMultilevel"/>
    <w:tmpl w:val="0324E8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931025E"/>
    <w:multiLevelType w:val="hybridMultilevel"/>
    <w:tmpl w:val="2B7ED3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1182150"/>
    <w:multiLevelType w:val="hybridMultilevel"/>
    <w:tmpl w:val="55D2F3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13D7259"/>
    <w:multiLevelType w:val="hybridMultilevel"/>
    <w:tmpl w:val="015460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E8C0A31"/>
    <w:multiLevelType w:val="hybridMultilevel"/>
    <w:tmpl w:val="34BEBF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B7B1BBD"/>
    <w:multiLevelType w:val="hybridMultilevel"/>
    <w:tmpl w:val="C35C49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E7B2AA8"/>
    <w:multiLevelType w:val="hybridMultilevel"/>
    <w:tmpl w:val="60C854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7E014F51"/>
    <w:multiLevelType w:val="hybridMultilevel"/>
    <w:tmpl w:val="21A6515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4"/>
  </w:num>
  <w:num w:numId="5">
    <w:abstractNumId w:val="6"/>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F3"/>
    <w:rsid w:val="00376CF3"/>
    <w:rsid w:val="003D6B38"/>
    <w:rsid w:val="00412C75"/>
    <w:rsid w:val="00496C9B"/>
    <w:rsid w:val="00623584"/>
    <w:rsid w:val="008A2830"/>
    <w:rsid w:val="009C1F8E"/>
    <w:rsid w:val="009F4591"/>
    <w:rsid w:val="00FF7F2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ABB2B-7717-4F89-8FE9-094CD954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62008">
      <w:bodyDiv w:val="1"/>
      <w:marLeft w:val="0"/>
      <w:marRight w:val="0"/>
      <w:marTop w:val="0"/>
      <w:marBottom w:val="0"/>
      <w:divBdr>
        <w:top w:val="none" w:sz="0" w:space="0" w:color="auto"/>
        <w:left w:val="none" w:sz="0" w:space="0" w:color="auto"/>
        <w:bottom w:val="none" w:sz="0" w:space="0" w:color="auto"/>
        <w:right w:val="none" w:sz="0" w:space="0" w:color="auto"/>
      </w:divBdr>
      <w:divsChild>
        <w:div w:id="1814787412">
          <w:blockQuote w:val="1"/>
          <w:marLeft w:val="0"/>
          <w:marRight w:val="0"/>
          <w:marTop w:val="0"/>
          <w:marBottom w:val="240"/>
          <w:divBdr>
            <w:top w:val="none" w:sz="0" w:space="0" w:color="auto"/>
            <w:left w:val="none" w:sz="0" w:space="0" w:color="auto"/>
            <w:bottom w:val="none" w:sz="0" w:space="0" w:color="auto"/>
            <w:right w:val="none" w:sz="0" w:space="0" w:color="auto"/>
          </w:divBdr>
        </w:div>
        <w:div w:id="1254822969">
          <w:blockQuote w:val="1"/>
          <w:marLeft w:val="0"/>
          <w:marRight w:val="0"/>
          <w:marTop w:val="0"/>
          <w:marBottom w:val="240"/>
          <w:divBdr>
            <w:top w:val="none" w:sz="0" w:space="0" w:color="auto"/>
            <w:left w:val="none" w:sz="0" w:space="0" w:color="auto"/>
            <w:bottom w:val="none" w:sz="0" w:space="0" w:color="auto"/>
            <w:right w:val="none" w:sz="0" w:space="0" w:color="auto"/>
          </w:divBdr>
        </w:div>
        <w:div w:id="1475952878">
          <w:blockQuote w:val="1"/>
          <w:marLeft w:val="0"/>
          <w:marRight w:val="0"/>
          <w:marTop w:val="0"/>
          <w:marBottom w:val="240"/>
          <w:divBdr>
            <w:top w:val="none" w:sz="0" w:space="0" w:color="auto"/>
            <w:left w:val="none" w:sz="0" w:space="0" w:color="auto"/>
            <w:bottom w:val="none" w:sz="0" w:space="0" w:color="auto"/>
            <w:right w:val="none" w:sz="0" w:space="0" w:color="auto"/>
          </w:divBdr>
        </w:div>
        <w:div w:id="135027070">
          <w:blockQuote w:val="1"/>
          <w:marLeft w:val="0"/>
          <w:marRight w:val="0"/>
          <w:marTop w:val="0"/>
          <w:marBottom w:val="240"/>
          <w:divBdr>
            <w:top w:val="none" w:sz="0" w:space="0" w:color="auto"/>
            <w:left w:val="none" w:sz="0" w:space="0" w:color="auto"/>
            <w:bottom w:val="none" w:sz="0" w:space="0" w:color="auto"/>
            <w:right w:val="none" w:sz="0" w:space="0" w:color="auto"/>
          </w:divBdr>
        </w:div>
        <w:div w:id="1606503187">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961229615">
      <w:bodyDiv w:val="1"/>
      <w:marLeft w:val="0"/>
      <w:marRight w:val="0"/>
      <w:marTop w:val="0"/>
      <w:marBottom w:val="0"/>
      <w:divBdr>
        <w:top w:val="none" w:sz="0" w:space="0" w:color="auto"/>
        <w:left w:val="none" w:sz="0" w:space="0" w:color="auto"/>
        <w:bottom w:val="none" w:sz="0" w:space="0" w:color="auto"/>
        <w:right w:val="none" w:sz="0" w:space="0" w:color="auto"/>
      </w:divBdr>
      <w:divsChild>
        <w:div w:id="1635217287">
          <w:blockQuote w:val="1"/>
          <w:marLeft w:val="0"/>
          <w:marRight w:val="0"/>
          <w:marTop w:val="0"/>
          <w:marBottom w:val="240"/>
          <w:divBdr>
            <w:top w:val="none" w:sz="0" w:space="0" w:color="auto"/>
            <w:left w:val="none" w:sz="0" w:space="0" w:color="auto"/>
            <w:bottom w:val="none" w:sz="0" w:space="0" w:color="auto"/>
            <w:right w:val="none" w:sz="0" w:space="0" w:color="auto"/>
          </w:divBdr>
        </w:div>
        <w:div w:id="1058479911">
          <w:blockQuote w:val="1"/>
          <w:marLeft w:val="0"/>
          <w:marRight w:val="0"/>
          <w:marTop w:val="0"/>
          <w:marBottom w:val="240"/>
          <w:divBdr>
            <w:top w:val="none" w:sz="0" w:space="0" w:color="auto"/>
            <w:left w:val="none" w:sz="0" w:space="0" w:color="auto"/>
            <w:bottom w:val="none" w:sz="0" w:space="0" w:color="auto"/>
            <w:right w:val="none" w:sz="0" w:space="0" w:color="auto"/>
          </w:divBdr>
        </w:div>
        <w:div w:id="784227288">
          <w:blockQuote w:val="1"/>
          <w:marLeft w:val="0"/>
          <w:marRight w:val="0"/>
          <w:marTop w:val="0"/>
          <w:marBottom w:val="240"/>
          <w:divBdr>
            <w:top w:val="none" w:sz="0" w:space="0" w:color="auto"/>
            <w:left w:val="none" w:sz="0" w:space="0" w:color="auto"/>
            <w:bottom w:val="none" w:sz="0" w:space="0" w:color="auto"/>
            <w:right w:val="none" w:sz="0" w:space="0" w:color="auto"/>
          </w:divBdr>
        </w:div>
        <w:div w:id="460460304">
          <w:blockQuote w:val="1"/>
          <w:marLeft w:val="0"/>
          <w:marRight w:val="0"/>
          <w:marTop w:val="0"/>
          <w:marBottom w:val="240"/>
          <w:divBdr>
            <w:top w:val="none" w:sz="0" w:space="0" w:color="auto"/>
            <w:left w:val="none" w:sz="0" w:space="0" w:color="auto"/>
            <w:bottom w:val="none" w:sz="0" w:space="0" w:color="auto"/>
            <w:right w:val="none" w:sz="0" w:space="0" w:color="auto"/>
          </w:divBdr>
        </w:div>
        <w:div w:id="286082635">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099836733">
      <w:bodyDiv w:val="1"/>
      <w:marLeft w:val="0"/>
      <w:marRight w:val="0"/>
      <w:marTop w:val="0"/>
      <w:marBottom w:val="0"/>
      <w:divBdr>
        <w:top w:val="none" w:sz="0" w:space="0" w:color="auto"/>
        <w:left w:val="none" w:sz="0" w:space="0" w:color="auto"/>
        <w:bottom w:val="none" w:sz="0" w:space="0" w:color="auto"/>
        <w:right w:val="none" w:sz="0" w:space="0" w:color="auto"/>
      </w:divBdr>
      <w:divsChild>
        <w:div w:id="1649935357">
          <w:blockQuote w:val="1"/>
          <w:marLeft w:val="0"/>
          <w:marRight w:val="0"/>
          <w:marTop w:val="0"/>
          <w:marBottom w:val="240"/>
          <w:divBdr>
            <w:top w:val="none" w:sz="0" w:space="0" w:color="auto"/>
            <w:left w:val="none" w:sz="0" w:space="0" w:color="auto"/>
            <w:bottom w:val="none" w:sz="0" w:space="0" w:color="auto"/>
            <w:right w:val="none" w:sz="0" w:space="0" w:color="auto"/>
          </w:divBdr>
        </w:div>
        <w:div w:id="2013140945">
          <w:blockQuote w:val="1"/>
          <w:marLeft w:val="0"/>
          <w:marRight w:val="0"/>
          <w:marTop w:val="0"/>
          <w:marBottom w:val="240"/>
          <w:divBdr>
            <w:top w:val="none" w:sz="0" w:space="0" w:color="auto"/>
            <w:left w:val="none" w:sz="0" w:space="0" w:color="auto"/>
            <w:bottom w:val="none" w:sz="0" w:space="0" w:color="auto"/>
            <w:right w:val="none" w:sz="0" w:space="0" w:color="auto"/>
          </w:divBdr>
        </w:div>
        <w:div w:id="1031227465">
          <w:blockQuote w:val="1"/>
          <w:marLeft w:val="0"/>
          <w:marRight w:val="0"/>
          <w:marTop w:val="0"/>
          <w:marBottom w:val="240"/>
          <w:divBdr>
            <w:top w:val="none" w:sz="0" w:space="0" w:color="auto"/>
            <w:left w:val="none" w:sz="0" w:space="0" w:color="auto"/>
            <w:bottom w:val="none" w:sz="0" w:space="0" w:color="auto"/>
            <w:right w:val="none" w:sz="0" w:space="0" w:color="auto"/>
          </w:divBdr>
        </w:div>
        <w:div w:id="962658949">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45190906">
      <w:bodyDiv w:val="1"/>
      <w:marLeft w:val="0"/>
      <w:marRight w:val="0"/>
      <w:marTop w:val="0"/>
      <w:marBottom w:val="0"/>
      <w:divBdr>
        <w:top w:val="none" w:sz="0" w:space="0" w:color="auto"/>
        <w:left w:val="none" w:sz="0" w:space="0" w:color="auto"/>
        <w:bottom w:val="none" w:sz="0" w:space="0" w:color="auto"/>
        <w:right w:val="none" w:sz="0" w:space="0" w:color="auto"/>
      </w:divBdr>
      <w:divsChild>
        <w:div w:id="95489981">
          <w:blockQuote w:val="1"/>
          <w:marLeft w:val="0"/>
          <w:marRight w:val="0"/>
          <w:marTop w:val="0"/>
          <w:marBottom w:val="240"/>
          <w:divBdr>
            <w:top w:val="none" w:sz="0" w:space="0" w:color="auto"/>
            <w:left w:val="none" w:sz="0" w:space="0" w:color="auto"/>
            <w:bottom w:val="none" w:sz="0" w:space="0" w:color="auto"/>
            <w:right w:val="none" w:sz="0" w:space="0" w:color="auto"/>
          </w:divBdr>
        </w:div>
        <w:div w:id="1068723037">
          <w:blockQuote w:val="1"/>
          <w:marLeft w:val="0"/>
          <w:marRight w:val="0"/>
          <w:marTop w:val="0"/>
          <w:marBottom w:val="240"/>
          <w:divBdr>
            <w:top w:val="none" w:sz="0" w:space="0" w:color="auto"/>
            <w:left w:val="none" w:sz="0" w:space="0" w:color="auto"/>
            <w:bottom w:val="none" w:sz="0" w:space="0" w:color="auto"/>
            <w:right w:val="none" w:sz="0" w:space="0" w:color="auto"/>
          </w:divBdr>
        </w:div>
        <w:div w:id="73280703">
          <w:blockQuote w:val="1"/>
          <w:marLeft w:val="0"/>
          <w:marRight w:val="0"/>
          <w:marTop w:val="0"/>
          <w:marBottom w:val="240"/>
          <w:divBdr>
            <w:top w:val="none" w:sz="0" w:space="0" w:color="auto"/>
            <w:left w:val="none" w:sz="0" w:space="0" w:color="auto"/>
            <w:bottom w:val="none" w:sz="0" w:space="0" w:color="auto"/>
            <w:right w:val="none" w:sz="0" w:space="0" w:color="auto"/>
          </w:divBdr>
        </w:div>
        <w:div w:id="873882084">
          <w:blockQuote w:val="1"/>
          <w:marLeft w:val="0"/>
          <w:marRight w:val="0"/>
          <w:marTop w:val="0"/>
          <w:marBottom w:val="240"/>
          <w:divBdr>
            <w:top w:val="none" w:sz="0" w:space="0" w:color="auto"/>
            <w:left w:val="none" w:sz="0" w:space="0" w:color="auto"/>
            <w:bottom w:val="none" w:sz="0" w:space="0" w:color="auto"/>
            <w:right w:val="none" w:sz="0" w:space="0" w:color="auto"/>
          </w:divBdr>
        </w:div>
        <w:div w:id="53674716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529877033">
      <w:bodyDiv w:val="1"/>
      <w:marLeft w:val="0"/>
      <w:marRight w:val="0"/>
      <w:marTop w:val="0"/>
      <w:marBottom w:val="0"/>
      <w:divBdr>
        <w:top w:val="none" w:sz="0" w:space="0" w:color="auto"/>
        <w:left w:val="none" w:sz="0" w:space="0" w:color="auto"/>
        <w:bottom w:val="none" w:sz="0" w:space="0" w:color="auto"/>
        <w:right w:val="none" w:sz="0" w:space="0" w:color="auto"/>
      </w:divBdr>
      <w:divsChild>
        <w:div w:id="214392368">
          <w:blockQuote w:val="1"/>
          <w:marLeft w:val="0"/>
          <w:marRight w:val="0"/>
          <w:marTop w:val="0"/>
          <w:marBottom w:val="240"/>
          <w:divBdr>
            <w:top w:val="none" w:sz="0" w:space="0" w:color="auto"/>
            <w:left w:val="none" w:sz="0" w:space="0" w:color="auto"/>
            <w:bottom w:val="none" w:sz="0" w:space="0" w:color="auto"/>
            <w:right w:val="none" w:sz="0" w:space="0" w:color="auto"/>
          </w:divBdr>
        </w:div>
        <w:div w:id="1902672942">
          <w:blockQuote w:val="1"/>
          <w:marLeft w:val="0"/>
          <w:marRight w:val="0"/>
          <w:marTop w:val="0"/>
          <w:marBottom w:val="240"/>
          <w:divBdr>
            <w:top w:val="none" w:sz="0" w:space="0" w:color="auto"/>
            <w:left w:val="none" w:sz="0" w:space="0" w:color="auto"/>
            <w:bottom w:val="none" w:sz="0" w:space="0" w:color="auto"/>
            <w:right w:val="none" w:sz="0" w:space="0" w:color="auto"/>
          </w:divBdr>
        </w:div>
        <w:div w:id="781923329">
          <w:blockQuote w:val="1"/>
          <w:marLeft w:val="0"/>
          <w:marRight w:val="0"/>
          <w:marTop w:val="0"/>
          <w:marBottom w:val="240"/>
          <w:divBdr>
            <w:top w:val="none" w:sz="0" w:space="0" w:color="auto"/>
            <w:left w:val="none" w:sz="0" w:space="0" w:color="auto"/>
            <w:bottom w:val="none" w:sz="0" w:space="0" w:color="auto"/>
            <w:right w:val="none" w:sz="0" w:space="0" w:color="auto"/>
          </w:divBdr>
        </w:div>
        <w:div w:id="245652940">
          <w:blockQuote w:val="1"/>
          <w:marLeft w:val="0"/>
          <w:marRight w:val="0"/>
          <w:marTop w:val="0"/>
          <w:marBottom w:val="240"/>
          <w:divBdr>
            <w:top w:val="none" w:sz="0" w:space="0" w:color="auto"/>
            <w:left w:val="none" w:sz="0" w:space="0" w:color="auto"/>
            <w:bottom w:val="none" w:sz="0" w:space="0" w:color="auto"/>
            <w:right w:val="none" w:sz="0" w:space="0" w:color="auto"/>
          </w:divBdr>
        </w:div>
        <w:div w:id="258489434">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PavilionG4</dc:creator>
  <cp:keywords/>
  <dc:description/>
  <cp:lastModifiedBy>PavilionG4</cp:lastModifiedBy>
  <cp:revision>6</cp:revision>
  <dcterms:created xsi:type="dcterms:W3CDTF">2022-11-01T03:07:00Z</dcterms:created>
  <dcterms:modified xsi:type="dcterms:W3CDTF">2022-11-01T08:52:00Z</dcterms:modified>
</cp:coreProperties>
</file>