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F7" w:rsidRPr="00F02BF7" w:rsidRDefault="00F02BF7" w:rsidP="00F02BF7">
      <w:pPr>
        <w:rPr>
          <w:b/>
          <w:bCs/>
        </w:rPr>
      </w:pPr>
      <w:r w:rsidRPr="00F02BF7">
        <w:rPr>
          <w:b/>
          <w:bCs/>
        </w:rPr>
        <w:t>Accounting and Business Advisory</w:t>
      </w:r>
    </w:p>
    <w:p w:rsidR="00F02BF7" w:rsidRPr="00F02BF7" w:rsidRDefault="00F02BF7" w:rsidP="00F02BF7">
      <w:pPr>
        <w:rPr>
          <w:b/>
          <w:bCs/>
        </w:rPr>
      </w:pPr>
      <w:r w:rsidRPr="00F02BF7">
        <w:rPr>
          <w:b/>
          <w:bCs/>
        </w:rPr>
        <w:t>Background</w:t>
      </w:r>
    </w:p>
    <w:p w:rsidR="00F02BF7" w:rsidRPr="00F02BF7" w:rsidRDefault="00F02BF7" w:rsidP="00F02BF7">
      <w:pPr>
        <w:jc w:val="both"/>
        <w:rPr>
          <w:bCs/>
        </w:rPr>
      </w:pPr>
      <w:r w:rsidRPr="00F02BF7">
        <w:rPr>
          <w:bCs/>
        </w:rPr>
        <w:t>Membantu membimbing client dalam melakukan proses pencatatan, pengumpulan data keuangan, dan pelaporan informasi yang berkaitan dengan keuangan serta arus kas dalam suatu bisnis. Informasi ini nantinya digunakan sebagai dasar dalam membuat keputusan ekonomi.</w:t>
      </w:r>
    </w:p>
    <w:p w:rsidR="00F02BF7" w:rsidRPr="00751F65" w:rsidRDefault="00F02BF7" w:rsidP="00751F65">
      <w:pPr>
        <w:pStyle w:val="ListParagraph"/>
        <w:numPr>
          <w:ilvl w:val="0"/>
          <w:numId w:val="1"/>
        </w:numPr>
        <w:rPr>
          <w:b/>
          <w:bCs/>
        </w:rPr>
      </w:pPr>
      <w:r w:rsidRPr="00751F65">
        <w:rPr>
          <w:b/>
          <w:bCs/>
        </w:rPr>
        <w:t>Accounting Management Service</w:t>
      </w:r>
    </w:p>
    <w:p w:rsidR="00F02BF7" w:rsidRPr="00F02BF7" w:rsidRDefault="00F02BF7" w:rsidP="00751F65">
      <w:pPr>
        <w:ind w:left="360"/>
        <w:jc w:val="both"/>
        <w:rPr>
          <w:bCs/>
        </w:rPr>
      </w:pPr>
      <w:r w:rsidRPr="00F02BF7">
        <w:rPr>
          <w:bCs/>
        </w:rPr>
        <w:t>Dalam rangka menentukan harga suatu produk, dibutuhkan pertimbangan dari berbagai aspek keuangan dan kondisi pasar. Accounting Management Service ditujukan guna memberikan konsultasi mengenai kebijakan harga jual produk agar perusahaan dapat mengambil keputusan dengan tepat. Jasa ini dapat memberikan pengkajian terhadap kelayakan evaluasi internal atas kinerja bagian dalam perusahaan agar klien mendapatkan penilaian terhadap kelayakan kinerja keuangan perusahaan sehingga dapat mengendalikan dan merencanakan keuangan yang tepat di masa yang datang</w:t>
      </w:r>
    </w:p>
    <w:p w:rsidR="00F02BF7" w:rsidRPr="00751F65" w:rsidRDefault="00F02BF7" w:rsidP="00751F65">
      <w:pPr>
        <w:pStyle w:val="ListParagraph"/>
        <w:numPr>
          <w:ilvl w:val="0"/>
          <w:numId w:val="1"/>
        </w:numPr>
        <w:rPr>
          <w:b/>
          <w:bCs/>
        </w:rPr>
      </w:pPr>
      <w:r w:rsidRPr="00751F65">
        <w:rPr>
          <w:b/>
          <w:bCs/>
        </w:rPr>
        <w:t>Financial Accounting</w:t>
      </w:r>
    </w:p>
    <w:p w:rsidR="00F02BF7" w:rsidRPr="00F02BF7" w:rsidRDefault="00F02BF7" w:rsidP="00751F65">
      <w:pPr>
        <w:ind w:left="360"/>
        <w:jc w:val="both"/>
        <w:rPr>
          <w:bCs/>
        </w:rPr>
      </w:pPr>
      <w:r w:rsidRPr="00F02BF7">
        <w:rPr>
          <w:bCs/>
        </w:rPr>
        <w:t>Jasa financial accounting ditujukan untuk memberikan pendampingan mengenai penyusunan laporan keuangan yang berkualitas dan memenuhi standar PSAK. Penyususnannya dimulai dari membuat chart of account, desain jurnal, penyajian laporan keuangan, hingga pengungkapannya agar sesuai dengan pedoman standar akuntansi yang berlaku. jasa ini juga menyediakan pengkajian kelayakan kebijakan akuntansi sesuai dengan Pernyataan Standar Akuntansi Keuangan (PSAK) yang relevan. Selain itu, jasa ini dapat melakukan review atas laporan keuangan internal yang telah dibuat oleh klien agar sesuai dengan pedoman standar akuntansi yang berlaku untuk menimalisasi risiko temuan saat diperiksa oleh Kantor Akuntan Publik (KAP).</w:t>
      </w:r>
    </w:p>
    <w:p w:rsidR="00F02BF7" w:rsidRPr="00751F65" w:rsidRDefault="00F02BF7" w:rsidP="00751F65">
      <w:pPr>
        <w:pStyle w:val="ListParagraph"/>
        <w:numPr>
          <w:ilvl w:val="0"/>
          <w:numId w:val="1"/>
        </w:numPr>
        <w:rPr>
          <w:b/>
          <w:bCs/>
        </w:rPr>
      </w:pPr>
      <w:r w:rsidRPr="00751F65">
        <w:rPr>
          <w:b/>
          <w:bCs/>
        </w:rPr>
        <w:t>Business Advisory</w:t>
      </w:r>
    </w:p>
    <w:p w:rsidR="00F02BF7" w:rsidRPr="00F02BF7" w:rsidRDefault="00F02BF7" w:rsidP="00751F65">
      <w:pPr>
        <w:ind w:left="360"/>
        <w:jc w:val="both"/>
        <w:rPr>
          <w:bCs/>
        </w:rPr>
      </w:pPr>
      <w:r w:rsidRPr="00F02BF7">
        <w:rPr>
          <w:bCs/>
        </w:rPr>
        <w:t xml:space="preserve">Business Advisory Service akan memberikan pendampingan dalam penyusunan anggaran </w:t>
      </w:r>
      <w:bookmarkStart w:id="0" w:name="_GoBack"/>
      <w:bookmarkEnd w:id="0"/>
      <w:r w:rsidRPr="00F02BF7">
        <w:rPr>
          <w:bCs/>
        </w:rPr>
        <w:t>perusahaan (master budget) beserta semua turunannya agar klien mampu mengukur kinerja bisnis secara keseluruhan, dimulai dari sisi penjualan, operasional, perencanaan, aset, hingga sumber daya manusia. Jasa Business Advisory Service juga dapat melakukan pengkajian atas kelayakan asumsi dalam perencanaan keuangan (forecasting model) agar klien mendapatkan batas dasar prioritas, tujuan, rencana, anggaran, dan proyeksi keuangan demi terciptanya proses bisnis yang efisien Jasa ini juga menangani kajian/studi atas kelayakan proyek (feasibility study) agar dapat mengidentifikasi potensi masalah, peluang, dan ancaman, sehingga didapatkan penilaian keseluruhan terhadap kelayakan suatu proyek yang akan dijalankan.</w:t>
      </w:r>
    </w:p>
    <w:p w:rsidR="00DF5257" w:rsidRPr="00F02BF7" w:rsidRDefault="00751F65" w:rsidP="00F02BF7"/>
    <w:sectPr w:rsidR="00DF5257" w:rsidRPr="00F0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32AF"/>
    <w:multiLevelType w:val="hybridMultilevel"/>
    <w:tmpl w:val="8E7CC4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623584"/>
    <w:rsid w:val="00751F65"/>
    <w:rsid w:val="009C1F8E"/>
    <w:rsid w:val="00F02BF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66031">
      <w:bodyDiv w:val="1"/>
      <w:marLeft w:val="0"/>
      <w:marRight w:val="0"/>
      <w:marTop w:val="0"/>
      <w:marBottom w:val="0"/>
      <w:divBdr>
        <w:top w:val="none" w:sz="0" w:space="0" w:color="auto"/>
        <w:left w:val="none" w:sz="0" w:space="0" w:color="auto"/>
        <w:bottom w:val="none" w:sz="0" w:space="0" w:color="auto"/>
        <w:right w:val="none" w:sz="0" w:space="0" w:color="auto"/>
      </w:divBdr>
      <w:divsChild>
        <w:div w:id="394619924">
          <w:blockQuote w:val="1"/>
          <w:marLeft w:val="0"/>
          <w:marRight w:val="0"/>
          <w:marTop w:val="0"/>
          <w:marBottom w:val="240"/>
          <w:divBdr>
            <w:top w:val="none" w:sz="0" w:space="0" w:color="auto"/>
            <w:left w:val="none" w:sz="0" w:space="0" w:color="auto"/>
            <w:bottom w:val="none" w:sz="0" w:space="0" w:color="auto"/>
            <w:right w:val="none" w:sz="0" w:space="0" w:color="auto"/>
          </w:divBdr>
        </w:div>
        <w:div w:id="1685552461">
          <w:blockQuote w:val="1"/>
          <w:marLeft w:val="0"/>
          <w:marRight w:val="0"/>
          <w:marTop w:val="0"/>
          <w:marBottom w:val="240"/>
          <w:divBdr>
            <w:top w:val="none" w:sz="0" w:space="0" w:color="auto"/>
            <w:left w:val="none" w:sz="0" w:space="0" w:color="auto"/>
            <w:bottom w:val="none" w:sz="0" w:space="0" w:color="auto"/>
            <w:right w:val="none" w:sz="0" w:space="0" w:color="auto"/>
          </w:divBdr>
        </w:div>
        <w:div w:id="391470273">
          <w:blockQuote w:val="1"/>
          <w:marLeft w:val="0"/>
          <w:marRight w:val="0"/>
          <w:marTop w:val="0"/>
          <w:marBottom w:val="240"/>
          <w:divBdr>
            <w:top w:val="none" w:sz="0" w:space="0" w:color="auto"/>
            <w:left w:val="none" w:sz="0" w:space="0" w:color="auto"/>
            <w:bottom w:val="none" w:sz="0" w:space="0" w:color="auto"/>
            <w:right w:val="none" w:sz="0" w:space="0" w:color="auto"/>
          </w:divBdr>
        </w:div>
        <w:div w:id="14458890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29285476">
      <w:bodyDiv w:val="1"/>
      <w:marLeft w:val="0"/>
      <w:marRight w:val="0"/>
      <w:marTop w:val="0"/>
      <w:marBottom w:val="0"/>
      <w:divBdr>
        <w:top w:val="none" w:sz="0" w:space="0" w:color="auto"/>
        <w:left w:val="none" w:sz="0" w:space="0" w:color="auto"/>
        <w:bottom w:val="none" w:sz="0" w:space="0" w:color="auto"/>
        <w:right w:val="none" w:sz="0" w:space="0" w:color="auto"/>
      </w:divBdr>
      <w:divsChild>
        <w:div w:id="1056395024">
          <w:blockQuote w:val="1"/>
          <w:marLeft w:val="0"/>
          <w:marRight w:val="0"/>
          <w:marTop w:val="0"/>
          <w:marBottom w:val="240"/>
          <w:divBdr>
            <w:top w:val="none" w:sz="0" w:space="0" w:color="auto"/>
            <w:left w:val="none" w:sz="0" w:space="0" w:color="auto"/>
            <w:bottom w:val="none" w:sz="0" w:space="0" w:color="auto"/>
            <w:right w:val="none" w:sz="0" w:space="0" w:color="auto"/>
          </w:divBdr>
        </w:div>
        <w:div w:id="1245383542">
          <w:blockQuote w:val="1"/>
          <w:marLeft w:val="0"/>
          <w:marRight w:val="0"/>
          <w:marTop w:val="0"/>
          <w:marBottom w:val="240"/>
          <w:divBdr>
            <w:top w:val="none" w:sz="0" w:space="0" w:color="auto"/>
            <w:left w:val="none" w:sz="0" w:space="0" w:color="auto"/>
            <w:bottom w:val="none" w:sz="0" w:space="0" w:color="auto"/>
            <w:right w:val="none" w:sz="0" w:space="0" w:color="auto"/>
          </w:divBdr>
        </w:div>
        <w:div w:id="1040056887">
          <w:blockQuote w:val="1"/>
          <w:marLeft w:val="0"/>
          <w:marRight w:val="0"/>
          <w:marTop w:val="0"/>
          <w:marBottom w:val="240"/>
          <w:divBdr>
            <w:top w:val="none" w:sz="0" w:space="0" w:color="auto"/>
            <w:left w:val="none" w:sz="0" w:space="0" w:color="auto"/>
            <w:bottom w:val="none" w:sz="0" w:space="0" w:color="auto"/>
            <w:right w:val="none" w:sz="0" w:space="0" w:color="auto"/>
          </w:divBdr>
        </w:div>
        <w:div w:id="1817017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4</cp:revision>
  <dcterms:created xsi:type="dcterms:W3CDTF">2022-11-01T03:07:00Z</dcterms:created>
  <dcterms:modified xsi:type="dcterms:W3CDTF">2022-11-01T06:43:00Z</dcterms:modified>
</cp:coreProperties>
</file>