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[NAME_0] agreement is made between [NAME_1] and [NAME_2]. </w:t>
      </w:r>
    </w:p>
    <w:p>
      <w:r>
        <w:t xml:space="preserve"/>
      </w:r>
    </w:p>
    <w:p>
      <w:r>
        <w:t xml:space="preserve">[NAME_3].</w:t>
      </w:r>
    </w:p>
    <w:p>
      <w:r>
        <w:t xml:space="preserve"/>
      </w:r>
    </w:p>
    <w:p>
      <w:r>
        <w:t xml:space="preserve">2222 [NAME_4], [NAME_5], [NAME_6].   </w:t>
      </w:r>
    </w:p>
    <w:p>
      <w:r>
        <w:t xml:space="preserve"/>
      </w:r>
    </w:p>
    <w:p>
      <w:r>
        <w:t xml:space="preserve">[PHONE_0].  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[NAME_7]</w:t>
      </w:r>
    </w:p>
    <w:p>
      <w:r>
        <w:t xml:space="preserve"/>
      </w:r>
    </w:p>
    <w:p>
      <w:r>
        <w:t xml:space="preserve">1923 [NAME_8], [NAME_9], DC</w:t>
      </w:r>
    </w:p>
    <w:p>
      <w:r>
        <w:t xml:space="preserve"/>
      </w:r>
    </w:p>
    <w:p>
      <w:r>
        <w:t xml:space="preserve">SSN: [SSN_0].  </w:t>
      </w:r>
    </w:p>
    <w:p>
      <w:r>
        <w:t xml:space="preserve"/>
      </w:r>
    </w:p>
    <w:p>
      <w:r>
        <w:t xml:space="preserve">[EMAIL_0]</w:t>
      </w:r>
    </w:p>
    <w:p>
      <w:r>
        <w:t xml:space="preserve"/>
      </w:r>
    </w:p>
    <w:p>
      <w:r>
        <w:t xml:space="preserve">[PHONE_1]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[NAME_10] has first refusal rights to purchase any shares which the undersigned proposes to transfer, on the same terms and conditions as are offered by the proposed transferee.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[NAME_11] have not been registered under the [NAME_12] of 1933, as amended (the “[NAME_13]”), or any state securities law, and may not be transferred in the absence of an effective registration statement under the [NAME_14] and applicable state securities laws or an opinion of counsel satisfactory to the [NAME_15] that registration is not required under the [NAME_16] or under applicable state securities laws. 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5.  [NAME_17] aggregate fair market value at the time of transfer (determined without regard to any restriction other than a restriction which by its terms will never lapse) of the [NAME_18] with respect to which this election is being made (the [NAME_19]) is $_143_, or $.001 per share.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6.  [NAME_20] aggregate amount paid by the taxpayer for the [NAME_21] is $143, or $.001 per share.  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7.  I, the undersigned, hereby elect under [NAME_22] 83(b) of the [NAME_23] of 1986, to include the excess, if any, of the fair market value at the time of transfer of the [NAME_24] described above over the amount I paid for such [NAME_25] (as described above) in my gross income for the taxable year 2023.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8.  A copy of this statement has been furnished to the [NAME_26].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2025-03-28T17:26:17.574Z</dcterms:created>
  <dcterms:modified xsi:type="dcterms:W3CDTF">2025-03-28T17:26:17.574Z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