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FE" w:rsidRDefault="008932FE" w:rsidP="008932FE">
      <w:pPr>
        <w:jc w:val="center"/>
        <w:rPr>
          <w:sz w:val="144"/>
          <w:szCs w:val="144"/>
        </w:rPr>
      </w:pPr>
      <w:r w:rsidRPr="00182BA2">
        <w:rPr>
          <w:sz w:val="144"/>
          <w:szCs w:val="144"/>
        </w:rPr>
        <w:t>РЕФЕРАТ</w:t>
      </w:r>
    </w:p>
    <w:p w:rsidR="008932FE" w:rsidRPr="00182BA2" w:rsidRDefault="008932FE" w:rsidP="008932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на тему</w:t>
      </w:r>
      <w:r w:rsidRPr="00182BA2">
        <w:rPr>
          <w:sz w:val="144"/>
          <w:szCs w:val="144"/>
        </w:rPr>
        <w:t>:</w:t>
      </w:r>
    </w:p>
    <w:p w:rsidR="008932FE" w:rsidRPr="008932FE" w:rsidRDefault="005D344F" w:rsidP="008932FE">
      <w:pPr>
        <w:jc w:val="center"/>
        <w:rPr>
          <w:sz w:val="96"/>
          <w:szCs w:val="96"/>
        </w:rPr>
      </w:pPr>
      <w:r>
        <w:rPr>
          <w:sz w:val="96"/>
          <w:szCs w:val="96"/>
          <w:lang w:val="uk-UA"/>
        </w:rPr>
        <w:t>«Біблійні мотиви у творчості Т.Г.Шевченка»</w:t>
      </w:r>
    </w:p>
    <w:p w:rsidR="008932FE" w:rsidRPr="008932FE" w:rsidRDefault="008932FE" w:rsidP="008932FE">
      <w:pPr>
        <w:jc w:val="center"/>
        <w:rPr>
          <w:sz w:val="96"/>
          <w:szCs w:val="96"/>
        </w:rPr>
      </w:pPr>
    </w:p>
    <w:p w:rsidR="008932FE" w:rsidRPr="008932FE" w:rsidRDefault="008932FE" w:rsidP="008932FE">
      <w:pPr>
        <w:jc w:val="center"/>
        <w:rPr>
          <w:sz w:val="96"/>
          <w:szCs w:val="96"/>
        </w:rPr>
      </w:pPr>
    </w:p>
    <w:p w:rsidR="008932FE" w:rsidRPr="008932FE" w:rsidRDefault="008932FE" w:rsidP="008932FE">
      <w:pPr>
        <w:jc w:val="center"/>
        <w:rPr>
          <w:sz w:val="96"/>
          <w:szCs w:val="96"/>
        </w:rPr>
      </w:pPr>
    </w:p>
    <w:p w:rsidR="008932FE" w:rsidRPr="008932FE" w:rsidRDefault="008932FE" w:rsidP="008932FE">
      <w:pPr>
        <w:rPr>
          <w:sz w:val="36"/>
          <w:szCs w:val="36"/>
        </w:rPr>
      </w:pPr>
    </w:p>
    <w:p w:rsidR="008932FE" w:rsidRPr="008932FE" w:rsidRDefault="008932FE" w:rsidP="008932FE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</w:t>
      </w:r>
      <w:r w:rsidRPr="008932FE">
        <w:rPr>
          <w:sz w:val="36"/>
          <w:szCs w:val="36"/>
        </w:rPr>
        <w:t xml:space="preserve">                                                                       </w:t>
      </w:r>
    </w:p>
    <w:p w:rsidR="008932FE" w:rsidRPr="008932FE" w:rsidRDefault="008932FE" w:rsidP="008932FE">
      <w:pPr>
        <w:rPr>
          <w:sz w:val="32"/>
          <w:szCs w:val="32"/>
        </w:rPr>
      </w:pPr>
      <w:r>
        <w:rPr>
          <w:sz w:val="36"/>
          <w:szCs w:val="36"/>
          <w:lang w:val="uk-UA"/>
        </w:rPr>
        <w:t xml:space="preserve"> </w:t>
      </w:r>
      <w:r w:rsidRPr="008932FE">
        <w:rPr>
          <w:sz w:val="36"/>
          <w:szCs w:val="36"/>
        </w:rPr>
        <w:t xml:space="preserve">                                                                       </w:t>
      </w:r>
      <w:r w:rsidRPr="00643718">
        <w:rPr>
          <w:sz w:val="32"/>
          <w:szCs w:val="32"/>
          <w:lang w:val="uk-UA"/>
        </w:rPr>
        <w:t>Підготувал</w:t>
      </w:r>
      <w:r>
        <w:rPr>
          <w:sz w:val="32"/>
          <w:szCs w:val="32"/>
          <w:lang w:val="uk-UA"/>
        </w:rPr>
        <w:t>а</w:t>
      </w:r>
      <w:r w:rsidRPr="008932FE">
        <w:rPr>
          <w:sz w:val="32"/>
          <w:szCs w:val="32"/>
        </w:rPr>
        <w:t>:</w:t>
      </w:r>
    </w:p>
    <w:p w:rsidR="008932FE" w:rsidRPr="00182BA2" w:rsidRDefault="008932FE" w:rsidP="008932FE">
      <w:pPr>
        <w:rPr>
          <w:sz w:val="32"/>
          <w:szCs w:val="32"/>
          <w:lang w:val="uk-UA"/>
        </w:rPr>
      </w:pPr>
      <w:r w:rsidRPr="00182BA2">
        <w:rPr>
          <w:sz w:val="32"/>
          <w:szCs w:val="32"/>
          <w:lang w:val="uk-UA"/>
        </w:rPr>
        <w:t xml:space="preserve">            </w:t>
      </w:r>
      <w:r>
        <w:rPr>
          <w:sz w:val="32"/>
          <w:szCs w:val="32"/>
          <w:lang w:val="uk-UA"/>
        </w:rPr>
        <w:t xml:space="preserve">                   </w:t>
      </w:r>
      <w:r>
        <w:rPr>
          <w:sz w:val="32"/>
          <w:szCs w:val="32"/>
          <w:lang w:val="uk-UA"/>
        </w:rPr>
        <w:t xml:space="preserve">                                        </w:t>
      </w:r>
      <w:r>
        <w:rPr>
          <w:sz w:val="32"/>
          <w:szCs w:val="32"/>
          <w:lang w:val="uk-UA"/>
        </w:rPr>
        <w:t xml:space="preserve"> </w:t>
      </w:r>
      <w:r w:rsidRPr="00182BA2">
        <w:rPr>
          <w:sz w:val="32"/>
          <w:szCs w:val="32"/>
          <w:lang w:val="uk-UA"/>
        </w:rPr>
        <w:t>учениц</w:t>
      </w:r>
      <w:r>
        <w:rPr>
          <w:sz w:val="32"/>
          <w:szCs w:val="32"/>
          <w:lang w:val="uk-UA"/>
        </w:rPr>
        <w:t>я</w:t>
      </w:r>
      <w:r w:rsidRPr="00182BA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4</w:t>
      </w:r>
      <w:r w:rsidRPr="00182BA2">
        <w:rPr>
          <w:sz w:val="32"/>
          <w:szCs w:val="32"/>
          <w:lang w:val="uk-UA"/>
        </w:rPr>
        <w:t>(</w:t>
      </w:r>
      <w:r>
        <w:rPr>
          <w:sz w:val="32"/>
          <w:szCs w:val="32"/>
          <w:lang w:val="uk-UA"/>
        </w:rPr>
        <w:t>8</w:t>
      </w:r>
      <w:r w:rsidRPr="00182BA2">
        <w:rPr>
          <w:sz w:val="32"/>
          <w:szCs w:val="32"/>
          <w:lang w:val="uk-UA"/>
        </w:rPr>
        <w:t>)-</w:t>
      </w:r>
      <w:r>
        <w:rPr>
          <w:sz w:val="32"/>
          <w:szCs w:val="32"/>
          <w:lang w:val="uk-UA"/>
        </w:rPr>
        <w:t>А</w:t>
      </w:r>
      <w:r w:rsidRPr="00182BA2">
        <w:rPr>
          <w:sz w:val="32"/>
          <w:szCs w:val="32"/>
          <w:lang w:val="uk-UA"/>
        </w:rPr>
        <w:t xml:space="preserve"> класу</w:t>
      </w:r>
    </w:p>
    <w:p w:rsidR="008932FE" w:rsidRPr="00182BA2" w:rsidRDefault="008932FE" w:rsidP="008932F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</w:t>
      </w:r>
      <w:r w:rsidRPr="00182BA2">
        <w:rPr>
          <w:sz w:val="32"/>
          <w:szCs w:val="32"/>
          <w:lang w:val="uk-UA"/>
        </w:rPr>
        <w:t xml:space="preserve">                                                    </w:t>
      </w:r>
      <w:r>
        <w:rPr>
          <w:sz w:val="32"/>
          <w:szCs w:val="32"/>
          <w:lang w:val="uk-UA"/>
        </w:rPr>
        <w:t xml:space="preserve">    </w:t>
      </w:r>
      <w:r w:rsidRPr="00182BA2">
        <w:rPr>
          <w:sz w:val="32"/>
          <w:szCs w:val="32"/>
          <w:lang w:val="uk-UA"/>
        </w:rPr>
        <w:t>Луцької гімназії №4</w:t>
      </w:r>
    </w:p>
    <w:p w:rsidR="008932FE" w:rsidRDefault="008932FE" w:rsidP="008932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імені Модеста Левицького</w:t>
      </w:r>
    </w:p>
    <w:p w:rsidR="008932FE" w:rsidRDefault="008932FE" w:rsidP="008932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</w:t>
      </w:r>
      <w:proofErr w:type="spellStart"/>
      <w:r>
        <w:rPr>
          <w:sz w:val="32"/>
          <w:szCs w:val="32"/>
          <w:lang w:val="uk-UA"/>
        </w:rPr>
        <w:t>Рибай</w:t>
      </w:r>
      <w:proofErr w:type="spellEnd"/>
      <w:r>
        <w:rPr>
          <w:sz w:val="32"/>
          <w:szCs w:val="32"/>
          <w:lang w:val="uk-UA"/>
        </w:rPr>
        <w:t xml:space="preserve"> Соломія</w:t>
      </w:r>
    </w:p>
    <w:p w:rsidR="008932FE" w:rsidRDefault="008932FE" w:rsidP="008932FE">
      <w:pPr>
        <w:jc w:val="right"/>
        <w:rPr>
          <w:sz w:val="32"/>
          <w:szCs w:val="32"/>
          <w:lang w:val="uk-UA"/>
        </w:rPr>
      </w:pPr>
    </w:p>
    <w:p w:rsidR="008932FE" w:rsidRDefault="008932FE" w:rsidP="008932FE">
      <w:pPr>
        <w:jc w:val="right"/>
        <w:rPr>
          <w:sz w:val="32"/>
          <w:szCs w:val="32"/>
          <w:lang w:val="uk-UA"/>
        </w:rPr>
      </w:pPr>
    </w:p>
    <w:p w:rsidR="008932FE" w:rsidRPr="008932FE" w:rsidRDefault="008932FE" w:rsidP="008932FE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Луцьк-201</w:t>
      </w:r>
      <w:r w:rsidRPr="008932FE">
        <w:rPr>
          <w:sz w:val="32"/>
          <w:szCs w:val="32"/>
        </w:rPr>
        <w:t>3</w:t>
      </w:r>
    </w:p>
    <w:p w:rsidR="007F764E" w:rsidRDefault="007F764E" w:rsidP="00F215EC">
      <w:pPr>
        <w:rPr>
          <w:lang w:val="uk-UA"/>
        </w:rPr>
      </w:pPr>
    </w:p>
    <w:p w:rsidR="008935FF" w:rsidRDefault="008935FF" w:rsidP="00F215EC">
      <w:pPr>
        <w:rPr>
          <w:lang w:val="uk-UA"/>
        </w:rPr>
      </w:pPr>
    </w:p>
    <w:p w:rsidR="008935FF" w:rsidRDefault="008935FF" w:rsidP="00F215EC">
      <w:pPr>
        <w:rPr>
          <w:lang w:val="uk-UA"/>
        </w:rPr>
      </w:pPr>
    </w:p>
    <w:p w:rsidR="008935FF" w:rsidRDefault="008935FF" w:rsidP="00F215EC">
      <w:pPr>
        <w:rPr>
          <w:lang w:val="uk-UA"/>
        </w:rPr>
      </w:pPr>
    </w:p>
    <w:p w:rsidR="008935FF" w:rsidRPr="008935FF" w:rsidRDefault="008935FF" w:rsidP="008935FF">
      <w:pPr>
        <w:shd w:val="clear" w:color="auto" w:fill="FFFFFF"/>
        <w:ind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 xml:space="preserve">Біблія як велика й </w:t>
      </w:r>
      <w:proofErr w:type="spellStart"/>
      <w:r w:rsidRPr="008935FF">
        <w:rPr>
          <w:sz w:val="28"/>
          <w:szCs w:val="28"/>
          <w:lang w:val="uk-UA" w:eastAsia="uk-UA"/>
        </w:rPr>
        <w:t>вічна</w:t>
      </w:r>
      <w:r w:rsidRPr="0060757F">
        <w:rPr>
          <w:sz w:val="28"/>
          <w:szCs w:val="28"/>
          <w:lang w:val="uk-UA" w:eastAsia="uk-UA"/>
        </w:rPr>
        <w:t> </w:t>
      </w:r>
      <w:hyperlink r:id="rId6" w:tgtFrame="_blank" w:history="1">
        <w:r w:rsidRPr="0060757F">
          <w:rPr>
            <w:sz w:val="28"/>
            <w:szCs w:val="28"/>
            <w:lang w:val="uk-UA" w:eastAsia="uk-UA"/>
          </w:rPr>
          <w:t>к</w:t>
        </w:r>
        <w:proofErr w:type="spellEnd"/>
        <w:r w:rsidRPr="0060757F">
          <w:rPr>
            <w:sz w:val="28"/>
            <w:szCs w:val="28"/>
            <w:lang w:val="uk-UA" w:eastAsia="uk-UA"/>
          </w:rPr>
          <w:t>нига</w:t>
        </w:r>
      </w:hyperlink>
      <w:r w:rsidRPr="0060757F">
        <w:rPr>
          <w:sz w:val="28"/>
          <w:szCs w:val="28"/>
          <w:lang w:val="uk-UA" w:eastAsia="uk-UA"/>
        </w:rPr>
        <w:t> </w:t>
      </w:r>
      <w:r w:rsidRPr="008935FF">
        <w:rPr>
          <w:sz w:val="28"/>
          <w:szCs w:val="28"/>
          <w:lang w:val="uk-UA" w:eastAsia="uk-UA"/>
        </w:rPr>
        <w:t xml:space="preserve">є супутницею життя багатьох поколінь у історії людства. Була </w:t>
      </w:r>
      <w:proofErr w:type="spellStart"/>
      <w:r w:rsidRPr="008935FF">
        <w:rPr>
          <w:sz w:val="28"/>
          <w:szCs w:val="28"/>
          <w:lang w:val="uk-UA" w:eastAsia="uk-UA"/>
        </w:rPr>
        <w:t>вон</w:t>
      </w:r>
      <w:proofErr w:type="spellEnd"/>
      <w:r w:rsidRPr="008935FF">
        <w:rPr>
          <w:sz w:val="28"/>
          <w:szCs w:val="28"/>
          <w:lang w:val="uk-UA" w:eastAsia="uk-UA"/>
        </w:rPr>
        <w:t xml:space="preserve"> й супутницею життя Т. Шевченка від народження до самої </w:t>
      </w:r>
      <w:proofErr w:type="spellStart"/>
      <w:r w:rsidRPr="008935FF">
        <w:rPr>
          <w:sz w:val="28"/>
          <w:szCs w:val="28"/>
          <w:lang w:val="uk-UA" w:eastAsia="uk-UA"/>
        </w:rPr>
        <w:t>смерти</w:t>
      </w:r>
      <w:proofErr w:type="spellEnd"/>
      <w:r w:rsidRPr="008935FF">
        <w:rPr>
          <w:sz w:val="28"/>
          <w:szCs w:val="28"/>
          <w:lang w:val="uk-UA" w:eastAsia="uk-UA"/>
        </w:rPr>
        <w:t xml:space="preserve">. Без Біблії, без її морально-етичного й естетичного досвіду неможливо зрозуміти всю глибину й багатогранність Шевченкової </w:t>
      </w:r>
      <w:proofErr w:type="spellStart"/>
      <w:r w:rsidRPr="008935FF">
        <w:rPr>
          <w:sz w:val="28"/>
          <w:szCs w:val="28"/>
          <w:lang w:val="uk-UA" w:eastAsia="uk-UA"/>
        </w:rPr>
        <w:t>творчости</w:t>
      </w:r>
      <w:proofErr w:type="spellEnd"/>
      <w:r w:rsidRPr="008935FF">
        <w:rPr>
          <w:sz w:val="28"/>
          <w:szCs w:val="28"/>
          <w:lang w:val="uk-UA" w:eastAsia="uk-UA"/>
        </w:rPr>
        <w:t xml:space="preserve">. Інтерес Т. Шевченка до Біблії стимулювався особливим змістом його релігійності. Він свого Бога («великого Бога») шукав, вів із ним нескінченний діалог, й процес тихий болючих </w:t>
      </w:r>
      <w:proofErr w:type="spellStart"/>
      <w:r w:rsidRPr="008935FF">
        <w:rPr>
          <w:sz w:val="28"/>
          <w:szCs w:val="28"/>
          <w:lang w:val="uk-UA" w:eastAsia="uk-UA"/>
        </w:rPr>
        <w:t>богошукань</w:t>
      </w:r>
      <w:proofErr w:type="spellEnd"/>
      <w:r w:rsidRPr="008935FF">
        <w:rPr>
          <w:sz w:val="28"/>
          <w:szCs w:val="28"/>
          <w:lang w:val="uk-UA" w:eastAsia="uk-UA"/>
        </w:rPr>
        <w:t>, внутрішніх монологів й дискусій породжував не лише поклоніння, а і сумнів, й докір, й богоборство, бо замість правди співає бачив скрізь лише «</w:t>
      </w:r>
      <w:proofErr w:type="spellStart"/>
      <w:r w:rsidRPr="008935FF">
        <w:rPr>
          <w:sz w:val="28"/>
          <w:szCs w:val="28"/>
          <w:lang w:val="uk-UA" w:eastAsia="uk-UA"/>
        </w:rPr>
        <w:t>кровавії</w:t>
      </w:r>
      <w:proofErr w:type="spellEnd"/>
      <w:r w:rsidRPr="008935FF">
        <w:rPr>
          <w:sz w:val="28"/>
          <w:szCs w:val="28"/>
          <w:lang w:val="uk-UA" w:eastAsia="uk-UA"/>
        </w:rPr>
        <w:t xml:space="preserve"> ріки </w:t>
      </w:r>
      <w:proofErr w:type="spellStart"/>
      <w:r w:rsidRPr="008935FF">
        <w:rPr>
          <w:sz w:val="28"/>
          <w:szCs w:val="28"/>
          <w:lang w:val="uk-UA" w:eastAsia="uk-UA"/>
        </w:rPr>
        <w:t>сльоз</w:t>
      </w:r>
      <w:proofErr w:type="spellEnd"/>
      <w:r w:rsidRPr="008935FF">
        <w:rPr>
          <w:sz w:val="28"/>
          <w:szCs w:val="28"/>
          <w:lang w:val="uk-UA" w:eastAsia="uk-UA"/>
        </w:rPr>
        <w:t>» — «а Бог бачить, та мовчить, гріхам великим потурає». Алі докори й неприйняття Бога змінювалися смиренністю й побожністю. ї співає знову звертався до Біблії, шукаючи відповіді на одвічні запитання і водночас духовну опору у світі. Біблія був для Шевченка не лише джерелом духовних істин, а і високохудожньою книгою, джерелом мотивів, сюжетів, образів. Т. Шевченка переосмислював біблійні мотиви, шукав вони тими, що могли бути зв’язані із тогочас</w:t>
      </w:r>
      <w:bookmarkStart w:id="0" w:name="_GoBack"/>
      <w:bookmarkEnd w:id="0"/>
      <w:r w:rsidRPr="008935FF">
        <w:rPr>
          <w:sz w:val="28"/>
          <w:szCs w:val="28"/>
          <w:lang w:val="uk-UA" w:eastAsia="uk-UA"/>
        </w:rPr>
        <w:t>ною дійсністю. Такий характер переосмислення в поемі «Марія», поезіях «</w:t>
      </w:r>
      <w:proofErr w:type="spellStart"/>
      <w:r w:rsidRPr="008935FF">
        <w:rPr>
          <w:sz w:val="28"/>
          <w:szCs w:val="28"/>
          <w:lang w:val="uk-UA" w:eastAsia="uk-UA"/>
        </w:rPr>
        <w:t>Ісайя</w:t>
      </w:r>
      <w:proofErr w:type="spellEnd"/>
      <w:r w:rsidRPr="008935FF">
        <w:rPr>
          <w:sz w:val="28"/>
          <w:szCs w:val="28"/>
          <w:lang w:val="uk-UA" w:eastAsia="uk-UA"/>
        </w:rPr>
        <w:t>. Глава 35», «</w:t>
      </w:r>
      <w:proofErr w:type="spellStart"/>
      <w:r w:rsidRPr="008935FF">
        <w:rPr>
          <w:sz w:val="28"/>
          <w:szCs w:val="28"/>
          <w:lang w:val="uk-UA" w:eastAsia="uk-UA"/>
        </w:rPr>
        <w:t>По-дражаніє</w:t>
      </w:r>
      <w:proofErr w:type="spellEnd"/>
      <w:r w:rsidRPr="008935FF">
        <w:rPr>
          <w:sz w:val="28"/>
          <w:szCs w:val="28"/>
          <w:lang w:val="uk-UA" w:eastAsia="uk-UA"/>
        </w:rPr>
        <w:t xml:space="preserve"> </w:t>
      </w:r>
      <w:proofErr w:type="spellStart"/>
      <w:r w:rsidRPr="008935FF">
        <w:rPr>
          <w:sz w:val="28"/>
          <w:szCs w:val="28"/>
          <w:lang w:val="uk-UA" w:eastAsia="uk-UA"/>
        </w:rPr>
        <w:t>Ієзекіїлю</w:t>
      </w:r>
      <w:proofErr w:type="spellEnd"/>
      <w:r w:rsidRPr="008935FF">
        <w:rPr>
          <w:sz w:val="28"/>
          <w:szCs w:val="28"/>
          <w:lang w:val="uk-UA" w:eastAsia="uk-UA"/>
        </w:rPr>
        <w:t xml:space="preserve">». Так, поема «Марія» не тотожна біблійній легенді про Богоматір й народження Христа. Біблійний сюжет послуживши Шевченкові лише поштовхом для втілення вселюдської ідеї святості материнства, створення узагальненого поетичного образу жінки-матері, величальної молитви їй: Усі </w:t>
      </w:r>
      <w:proofErr w:type="spellStart"/>
      <w:r w:rsidRPr="008935FF">
        <w:rPr>
          <w:sz w:val="28"/>
          <w:szCs w:val="28"/>
          <w:lang w:val="uk-UA" w:eastAsia="uk-UA"/>
        </w:rPr>
        <w:t>упованіє</w:t>
      </w:r>
      <w:proofErr w:type="spellEnd"/>
      <w:r w:rsidRPr="008935FF">
        <w:rPr>
          <w:sz w:val="28"/>
          <w:szCs w:val="28"/>
          <w:lang w:val="uk-UA" w:eastAsia="uk-UA"/>
        </w:rPr>
        <w:t xml:space="preserve"> моє На тобі, </w:t>
      </w:r>
      <w:proofErr w:type="spellStart"/>
      <w:r w:rsidRPr="008935FF">
        <w:rPr>
          <w:sz w:val="28"/>
          <w:szCs w:val="28"/>
          <w:lang w:val="uk-UA" w:eastAsia="uk-UA"/>
        </w:rPr>
        <w:t>мой</w:t>
      </w:r>
      <w:proofErr w:type="spellEnd"/>
      <w:r w:rsidRPr="008935FF">
        <w:rPr>
          <w:sz w:val="28"/>
          <w:szCs w:val="28"/>
          <w:lang w:val="uk-UA" w:eastAsia="uk-UA"/>
        </w:rPr>
        <w:t xml:space="preserve"> пресвітлий раю, На </w:t>
      </w:r>
      <w:proofErr w:type="spellStart"/>
      <w:r w:rsidRPr="008935FF">
        <w:rPr>
          <w:sz w:val="28"/>
          <w:szCs w:val="28"/>
          <w:lang w:val="uk-UA" w:eastAsia="uk-UA"/>
        </w:rPr>
        <w:t>милосердіє</w:t>
      </w:r>
      <w:proofErr w:type="spellEnd"/>
      <w:r w:rsidRPr="008935FF">
        <w:rPr>
          <w:sz w:val="28"/>
          <w:szCs w:val="28"/>
          <w:lang w:val="uk-UA" w:eastAsia="uk-UA"/>
        </w:rPr>
        <w:t xml:space="preserve"> твоє, Усі </w:t>
      </w:r>
      <w:proofErr w:type="spellStart"/>
      <w:r w:rsidRPr="008935FF">
        <w:rPr>
          <w:sz w:val="28"/>
          <w:szCs w:val="28"/>
          <w:lang w:val="uk-UA" w:eastAsia="uk-UA"/>
        </w:rPr>
        <w:t>упованіє</w:t>
      </w:r>
      <w:proofErr w:type="spellEnd"/>
      <w:r w:rsidRPr="008935FF">
        <w:rPr>
          <w:sz w:val="28"/>
          <w:szCs w:val="28"/>
          <w:lang w:val="uk-UA" w:eastAsia="uk-UA"/>
        </w:rPr>
        <w:t xml:space="preserve"> моє На тобі, матір, покладаю. Свята сило всіх святих, </w:t>
      </w:r>
      <w:proofErr w:type="spellStart"/>
      <w:r w:rsidRPr="008935FF">
        <w:rPr>
          <w:sz w:val="28"/>
          <w:szCs w:val="28"/>
          <w:lang w:val="uk-UA" w:eastAsia="uk-UA"/>
        </w:rPr>
        <w:t>Пренепорочная</w:t>
      </w:r>
      <w:proofErr w:type="spellEnd"/>
      <w:r w:rsidRPr="008935FF">
        <w:rPr>
          <w:sz w:val="28"/>
          <w:szCs w:val="28"/>
          <w:lang w:val="uk-UA" w:eastAsia="uk-UA"/>
        </w:rPr>
        <w:t>, хороша! Досить часто Шевченка відштовхується від якоїсь біблійної тези, філософський зміст якої служити алегоричним вираженням його думок та ідей. Так з’явилися епіграфи до політичних співаємо «Сон», «Кавказ», «Неофіти». У посланні «І мертвим, й живим, й ненародженим,..», співає свої докори, вбивчі характеристики, звинувачення попереджає цитатою із Біблії: «</w:t>
      </w:r>
      <w:proofErr w:type="spellStart"/>
      <w:r w:rsidRPr="008935FF">
        <w:rPr>
          <w:sz w:val="28"/>
          <w:szCs w:val="28"/>
          <w:lang w:val="uk-UA" w:eastAsia="uk-UA"/>
        </w:rPr>
        <w:t>Аще</w:t>
      </w:r>
      <w:proofErr w:type="spellEnd"/>
      <w:r w:rsidRPr="008935FF">
        <w:rPr>
          <w:sz w:val="28"/>
          <w:szCs w:val="28"/>
          <w:lang w:val="uk-UA" w:eastAsia="uk-UA"/>
        </w:rPr>
        <w:t xml:space="preserve"> хто </w:t>
      </w:r>
      <w:proofErr w:type="spellStart"/>
      <w:r w:rsidRPr="008935FF">
        <w:rPr>
          <w:sz w:val="28"/>
          <w:szCs w:val="28"/>
          <w:lang w:val="uk-UA" w:eastAsia="uk-UA"/>
        </w:rPr>
        <w:t>речет</w:t>
      </w:r>
      <w:proofErr w:type="spellEnd"/>
      <w:r w:rsidRPr="008935FF">
        <w:rPr>
          <w:sz w:val="28"/>
          <w:szCs w:val="28"/>
          <w:lang w:val="uk-UA" w:eastAsia="uk-UA"/>
        </w:rPr>
        <w:t xml:space="preserve">, </w:t>
      </w:r>
      <w:proofErr w:type="spellStart"/>
      <w:r w:rsidRPr="008935FF">
        <w:rPr>
          <w:sz w:val="28"/>
          <w:szCs w:val="28"/>
          <w:lang w:val="uk-UA" w:eastAsia="uk-UA"/>
        </w:rPr>
        <w:t>яко</w:t>
      </w:r>
      <w:proofErr w:type="spellEnd"/>
      <w:r w:rsidRPr="008935FF">
        <w:rPr>
          <w:sz w:val="28"/>
          <w:szCs w:val="28"/>
          <w:lang w:val="uk-UA" w:eastAsia="uk-UA"/>
        </w:rPr>
        <w:t xml:space="preserve"> люблю Бога, а брата свого ненавидить, брехня єсть». У цьому разі слід говорити не про переосмислення, а про повне прийняття як змісту, то й форми біблійного тексту. Шевченкові як поету-громадянину найбільш духовно співзвучними були викривальні мотиви </w:t>
      </w:r>
      <w:proofErr w:type="spellStart"/>
      <w:r w:rsidRPr="008935FF">
        <w:rPr>
          <w:sz w:val="28"/>
          <w:szCs w:val="28"/>
          <w:lang w:val="uk-UA" w:eastAsia="uk-UA"/>
        </w:rPr>
        <w:t>біблії</w:t>
      </w:r>
      <w:proofErr w:type="spellEnd"/>
      <w:r w:rsidRPr="008935FF">
        <w:rPr>
          <w:sz w:val="28"/>
          <w:szCs w:val="28"/>
          <w:lang w:val="uk-UA" w:eastAsia="uk-UA"/>
        </w:rPr>
        <w:t xml:space="preserve">, пристрасть біблійних пророцтв та псалмів. Найактивніше розробляє він мотиви «Псалмів Давидових». Шевченка обирає для переспіву передусім тексти із виразними викривальними тенденціями, котрі </w:t>
      </w:r>
      <w:proofErr w:type="spellStart"/>
      <w:r w:rsidRPr="008935FF">
        <w:rPr>
          <w:sz w:val="28"/>
          <w:szCs w:val="28"/>
          <w:lang w:val="uk-UA" w:eastAsia="uk-UA"/>
        </w:rPr>
        <w:t>под</w:t>
      </w:r>
      <w:proofErr w:type="spellEnd"/>
      <w:r w:rsidRPr="008935FF">
        <w:rPr>
          <w:sz w:val="28"/>
          <w:szCs w:val="28"/>
          <w:lang w:val="uk-UA" w:eastAsia="uk-UA"/>
        </w:rPr>
        <w:t xml:space="preserve"> пером поета набули громадянського пафосу, сучасного Шевченкові соціального звучання» Провідний мотив циклу — відстоювання народних ідеалів, пророкування всенародної розправи над гнобителями й майбутньої перемоги «добра» над «злом»: Діла добрих оновлюватися, Діла злих загинуть. Трактування Бога як найвищої істини й правди верховного суду над «</w:t>
      </w:r>
      <w:proofErr w:type="spellStart"/>
      <w:r w:rsidRPr="008935FF">
        <w:rPr>
          <w:sz w:val="28"/>
          <w:szCs w:val="28"/>
          <w:lang w:val="uk-UA" w:eastAsia="uk-UA"/>
        </w:rPr>
        <w:t>беззаконієм</w:t>
      </w:r>
      <w:proofErr w:type="spellEnd"/>
      <w:r w:rsidRPr="008935FF">
        <w:rPr>
          <w:sz w:val="28"/>
          <w:szCs w:val="28"/>
          <w:lang w:val="uk-UA" w:eastAsia="uk-UA"/>
        </w:rPr>
        <w:t xml:space="preserve"> й злом» обумовлювало часте звертання до його образу саме в політичних поемах. Після прочитання творів Т. Шевченка було б </w:t>
      </w:r>
      <w:proofErr w:type="spellStart"/>
      <w:r w:rsidRPr="008935FF">
        <w:rPr>
          <w:sz w:val="28"/>
          <w:szCs w:val="28"/>
          <w:lang w:val="uk-UA" w:eastAsia="uk-UA"/>
        </w:rPr>
        <w:t>б</w:t>
      </w:r>
      <w:proofErr w:type="spellEnd"/>
      <w:r w:rsidRPr="008935FF">
        <w:rPr>
          <w:sz w:val="28"/>
          <w:szCs w:val="28"/>
          <w:lang w:val="uk-UA" w:eastAsia="uk-UA"/>
        </w:rPr>
        <w:t xml:space="preserve"> помилкою вважати, що письменник обмежувався лише близькими йому темами, а також сюжетами із життя рідного йому селянства. Автор добро </w:t>
      </w:r>
      <w:proofErr w:type="spellStart"/>
      <w:r w:rsidRPr="008935FF">
        <w:rPr>
          <w:sz w:val="28"/>
          <w:szCs w:val="28"/>
          <w:lang w:val="uk-UA" w:eastAsia="uk-UA"/>
        </w:rPr>
        <w:t>знавши</w:t>
      </w:r>
      <w:proofErr w:type="spellEnd"/>
      <w:r w:rsidRPr="008935FF">
        <w:rPr>
          <w:sz w:val="28"/>
          <w:szCs w:val="28"/>
          <w:lang w:val="uk-UA" w:eastAsia="uk-UA"/>
        </w:rPr>
        <w:t xml:space="preserve"> надбання світової культури, й це давало йому </w:t>
      </w:r>
      <w:r w:rsidRPr="008935FF">
        <w:rPr>
          <w:sz w:val="28"/>
          <w:szCs w:val="28"/>
          <w:lang w:val="uk-UA" w:eastAsia="uk-UA"/>
        </w:rPr>
        <w:lastRenderedPageBreak/>
        <w:t xml:space="preserve">можливість звертатись до будь-якої із історичних епох, робити свої (до речі, сміливі) висновки. Колі він говорити про криваву боротьбу повстанців, то пригадує події Варфоломіївської ночі; а коли розповідає про неофітів, то порівнює їхнього із декабристами. Отже, як бачимо, Шевченка часто звертається до біблійних мотивів, до псалмів староєвропейських пророків. Саме звідси він </w:t>
      </w:r>
      <w:proofErr w:type="spellStart"/>
      <w:r w:rsidRPr="008935FF">
        <w:rPr>
          <w:sz w:val="28"/>
          <w:szCs w:val="28"/>
          <w:lang w:val="uk-UA" w:eastAsia="uk-UA"/>
        </w:rPr>
        <w:t>бравши</w:t>
      </w:r>
      <w:proofErr w:type="spellEnd"/>
      <w:r w:rsidRPr="008935FF">
        <w:rPr>
          <w:sz w:val="28"/>
          <w:szCs w:val="28"/>
          <w:lang w:val="uk-UA" w:eastAsia="uk-UA"/>
        </w:rPr>
        <w:t xml:space="preserve"> тими для своїх творів, епіграфи. У псалмах та легендах </w:t>
      </w:r>
      <w:proofErr w:type="spellStart"/>
      <w:r w:rsidRPr="008935FF">
        <w:rPr>
          <w:sz w:val="28"/>
          <w:szCs w:val="28"/>
          <w:lang w:val="uk-UA" w:eastAsia="uk-UA"/>
        </w:rPr>
        <w:t>євангельских</w:t>
      </w:r>
      <w:proofErr w:type="spellEnd"/>
      <w:r w:rsidRPr="008935FF">
        <w:rPr>
          <w:sz w:val="28"/>
          <w:szCs w:val="28"/>
          <w:lang w:val="uk-UA" w:eastAsia="uk-UA"/>
        </w:rPr>
        <w:t xml:space="preserve"> поет-демократ бачив багато справжньої поезії. Звідси й черпав він матеріал для своїх творів, переспівував їхні. Думки легендарних пророків, біблійні мотиви доводили, що людська праця — це краса, справедливість й любов. Шевченка звертався до Біблії як до літературного твору, а чи не як до святого листи, звідси він </w:t>
      </w:r>
      <w:proofErr w:type="spellStart"/>
      <w:r w:rsidRPr="008935FF">
        <w:rPr>
          <w:sz w:val="28"/>
          <w:szCs w:val="28"/>
          <w:lang w:val="uk-UA" w:eastAsia="uk-UA"/>
        </w:rPr>
        <w:t>бравши</w:t>
      </w:r>
      <w:proofErr w:type="spellEnd"/>
      <w:r w:rsidRPr="008935FF">
        <w:rPr>
          <w:sz w:val="28"/>
          <w:szCs w:val="28"/>
          <w:lang w:val="uk-UA" w:eastAsia="uk-UA"/>
        </w:rPr>
        <w:t xml:space="preserve"> образи, мотиви й сюжети, створюючи поезії актуального громадянського спрямування — антицарського, антикріпосницького, революційного змісту. Твори «Марія» «Царі», «</w:t>
      </w:r>
      <w:proofErr w:type="spellStart"/>
      <w:r w:rsidRPr="008935FF">
        <w:rPr>
          <w:sz w:val="28"/>
          <w:szCs w:val="28"/>
          <w:lang w:val="uk-UA" w:eastAsia="uk-UA"/>
        </w:rPr>
        <w:t>Подражаніє</w:t>
      </w:r>
      <w:proofErr w:type="spellEnd"/>
      <w:r w:rsidRPr="008935FF">
        <w:rPr>
          <w:sz w:val="28"/>
          <w:szCs w:val="28"/>
          <w:lang w:val="uk-UA" w:eastAsia="uk-UA"/>
        </w:rPr>
        <w:t xml:space="preserve"> </w:t>
      </w:r>
      <w:proofErr w:type="spellStart"/>
      <w:r w:rsidRPr="008935FF">
        <w:rPr>
          <w:sz w:val="28"/>
          <w:szCs w:val="28"/>
          <w:lang w:val="uk-UA" w:eastAsia="uk-UA"/>
        </w:rPr>
        <w:t>Ієзекіїлю</w:t>
      </w:r>
      <w:proofErr w:type="spellEnd"/>
      <w:r w:rsidRPr="008935FF">
        <w:rPr>
          <w:sz w:val="28"/>
          <w:szCs w:val="28"/>
          <w:lang w:val="uk-UA" w:eastAsia="uk-UA"/>
        </w:rPr>
        <w:t xml:space="preserve">», «Ісая. Глава 35» мають одверто революційний зміст. У образі Бога він показує ідеал святості, а Марія — рідна матір, мати-земля, </w:t>
      </w:r>
      <w:proofErr w:type="spellStart"/>
      <w:r w:rsidRPr="008935FF">
        <w:rPr>
          <w:sz w:val="28"/>
          <w:szCs w:val="28"/>
          <w:lang w:val="uk-UA" w:eastAsia="uk-UA"/>
        </w:rPr>
        <w:t>Україна-ненька</w:t>
      </w:r>
      <w:proofErr w:type="spellEnd"/>
      <w:r w:rsidRPr="008935FF">
        <w:rPr>
          <w:sz w:val="28"/>
          <w:szCs w:val="28"/>
          <w:lang w:val="uk-UA" w:eastAsia="uk-UA"/>
        </w:rPr>
        <w:t xml:space="preserve">. У образах німих рабів автор зображує простий люд, який терпляче зносить усі знущання панівної верхівки. У твори біблійного змісту Шевченка вкладає свій зміст — він пророкує щасливе майбутнє, висловлює свої сподівання на </w:t>
      </w:r>
      <w:proofErr w:type="spellStart"/>
      <w:r w:rsidRPr="008935FF">
        <w:rPr>
          <w:sz w:val="28"/>
          <w:szCs w:val="28"/>
          <w:lang w:val="uk-UA" w:eastAsia="uk-UA"/>
        </w:rPr>
        <w:t>зазагибель</w:t>
      </w:r>
      <w:proofErr w:type="spellEnd"/>
      <w:r w:rsidRPr="008935FF">
        <w:rPr>
          <w:sz w:val="28"/>
          <w:szCs w:val="28"/>
          <w:lang w:val="uk-UA" w:eastAsia="uk-UA"/>
        </w:rPr>
        <w:t xml:space="preserve"> експлуататорського ладу: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Оживуть, степу, озера,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 xml:space="preserve">І не </w:t>
      </w:r>
      <w:proofErr w:type="spellStart"/>
      <w:r w:rsidRPr="008935FF">
        <w:rPr>
          <w:sz w:val="28"/>
          <w:szCs w:val="28"/>
          <w:lang w:val="uk-UA" w:eastAsia="uk-UA"/>
        </w:rPr>
        <w:t>верстовії</w:t>
      </w:r>
      <w:proofErr w:type="spellEnd"/>
      <w:r w:rsidRPr="008935FF">
        <w:rPr>
          <w:sz w:val="28"/>
          <w:szCs w:val="28"/>
          <w:lang w:val="uk-UA" w:eastAsia="uk-UA"/>
        </w:rPr>
        <w:t>,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 xml:space="preserve">А </w:t>
      </w:r>
      <w:proofErr w:type="spellStart"/>
      <w:r w:rsidRPr="008935FF">
        <w:rPr>
          <w:sz w:val="28"/>
          <w:szCs w:val="28"/>
          <w:lang w:val="uk-UA" w:eastAsia="uk-UA"/>
        </w:rPr>
        <w:t>волнії</w:t>
      </w:r>
      <w:proofErr w:type="spellEnd"/>
      <w:r w:rsidRPr="008935FF">
        <w:rPr>
          <w:sz w:val="28"/>
          <w:szCs w:val="28"/>
          <w:lang w:val="uk-UA" w:eastAsia="uk-UA"/>
        </w:rPr>
        <w:t xml:space="preserve">, </w:t>
      </w:r>
      <w:proofErr w:type="spellStart"/>
      <w:r w:rsidRPr="008935FF">
        <w:rPr>
          <w:sz w:val="28"/>
          <w:szCs w:val="28"/>
          <w:lang w:val="uk-UA" w:eastAsia="uk-UA"/>
        </w:rPr>
        <w:t>широкії</w:t>
      </w:r>
      <w:proofErr w:type="spellEnd"/>
      <w:r w:rsidRPr="008935FF">
        <w:rPr>
          <w:sz w:val="28"/>
          <w:szCs w:val="28"/>
          <w:lang w:val="uk-UA" w:eastAsia="uk-UA"/>
        </w:rPr>
        <w:t>.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 xml:space="preserve">Скрізь шляхи </w:t>
      </w:r>
      <w:proofErr w:type="spellStart"/>
      <w:r w:rsidRPr="008935FF">
        <w:rPr>
          <w:sz w:val="28"/>
          <w:szCs w:val="28"/>
          <w:lang w:val="uk-UA" w:eastAsia="uk-UA"/>
        </w:rPr>
        <w:t>святії</w:t>
      </w:r>
      <w:proofErr w:type="spellEnd"/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Простеляться, й не найдуть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Шляхів тихий владики,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А рабі тими шляхами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Без ґвалту й крику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Позіходяться докупи,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раді та веселі.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>І пустиню опанують</w:t>
      </w:r>
    </w:p>
    <w:p w:rsidR="008935FF" w:rsidRPr="008935FF" w:rsidRDefault="008935FF" w:rsidP="008935F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  <w:lang w:val="uk-UA" w:eastAsia="uk-UA"/>
        </w:rPr>
      </w:pPr>
      <w:proofErr w:type="spellStart"/>
      <w:r w:rsidRPr="008935FF">
        <w:rPr>
          <w:sz w:val="28"/>
          <w:szCs w:val="28"/>
          <w:lang w:val="uk-UA" w:eastAsia="uk-UA"/>
        </w:rPr>
        <w:t>Веселії</w:t>
      </w:r>
      <w:proofErr w:type="spellEnd"/>
      <w:r w:rsidRPr="008935FF">
        <w:rPr>
          <w:sz w:val="28"/>
          <w:szCs w:val="28"/>
          <w:lang w:val="uk-UA" w:eastAsia="uk-UA"/>
        </w:rPr>
        <w:t xml:space="preserve"> села.</w:t>
      </w:r>
    </w:p>
    <w:p w:rsidR="008935FF" w:rsidRPr="008935FF" w:rsidRDefault="008935FF" w:rsidP="008935FF">
      <w:pPr>
        <w:shd w:val="clear" w:color="auto" w:fill="FFFFFF"/>
        <w:ind w:firstLine="709"/>
        <w:jc w:val="both"/>
        <w:rPr>
          <w:sz w:val="28"/>
          <w:szCs w:val="28"/>
          <w:lang w:val="uk-UA" w:eastAsia="uk-UA"/>
        </w:rPr>
      </w:pPr>
      <w:r w:rsidRPr="008935FF">
        <w:rPr>
          <w:sz w:val="28"/>
          <w:szCs w:val="28"/>
          <w:lang w:val="uk-UA" w:eastAsia="uk-UA"/>
        </w:rPr>
        <w:t xml:space="preserve">як поет-революціонер, він не може не закликати до боротьби за свободу. Тому й відстоює народні мрії, пророкує всенародну розправу над гнобителями: </w:t>
      </w:r>
      <w:proofErr w:type="spellStart"/>
      <w:r w:rsidRPr="008935FF">
        <w:rPr>
          <w:sz w:val="28"/>
          <w:szCs w:val="28"/>
          <w:lang w:val="uk-UA" w:eastAsia="uk-UA"/>
        </w:rPr>
        <w:t>Борітеся</w:t>
      </w:r>
      <w:proofErr w:type="spellEnd"/>
      <w:r w:rsidRPr="008935FF">
        <w:rPr>
          <w:sz w:val="28"/>
          <w:szCs w:val="28"/>
          <w:lang w:val="uk-UA" w:eastAsia="uk-UA"/>
        </w:rPr>
        <w:t xml:space="preserve"> — поборете, Вам Бог помагає! За вас щоправда, за вас слава І воля </w:t>
      </w:r>
      <w:proofErr w:type="spellStart"/>
      <w:r w:rsidRPr="008935FF">
        <w:rPr>
          <w:sz w:val="28"/>
          <w:szCs w:val="28"/>
          <w:lang w:val="uk-UA" w:eastAsia="uk-UA"/>
        </w:rPr>
        <w:t>святая</w:t>
      </w:r>
      <w:proofErr w:type="spellEnd"/>
      <w:r w:rsidRPr="008935FF">
        <w:rPr>
          <w:sz w:val="28"/>
          <w:szCs w:val="28"/>
          <w:lang w:val="uk-UA" w:eastAsia="uk-UA"/>
        </w:rPr>
        <w:t>!</w:t>
      </w:r>
    </w:p>
    <w:p w:rsidR="008935FF" w:rsidRPr="0060757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Default="008935FF" w:rsidP="008935FF">
      <w:pPr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lastRenderedPageBreak/>
        <w:t>Ще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зовсім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недавно,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всього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декілька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років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тому, тема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Антирелігійні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мотиви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творчості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Т. Г.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звичайною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шкільних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програмах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та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літературознавчих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досл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ідженнях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І от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сьогодні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говоримо про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релігійність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є тут парадокс? Так, але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перший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погляд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Очевидно, Шевченкова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творчість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п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ідстави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стверджувати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одне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так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інше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Р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іч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тім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погляд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кидає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одні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ж слова,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поетичні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рядки, думки, як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прочитує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їх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сприймає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холодним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розумом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гарячим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серцем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Найголовнішого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очима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побачиш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", — казав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Екзюпері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устами Маленького Принца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м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ав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рацію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сприймати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твори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очима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себто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бачити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букву, а не дух, то без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особливих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труднощів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знайти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рядків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малюють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атеїстом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богоборцем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богохульником. Ось рядки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із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Заповіту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":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Як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понесе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синєє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море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Кров ворожу ...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отоді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я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>І лани, і гори —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Все покину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полину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>До самого Бога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Молитися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... а до того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>Я не знаю Бога.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  <w:shd w:val="clear" w:color="auto" w:fill="FFFFFF"/>
        </w:rPr>
        <w:t xml:space="preserve">А ось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уривки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поезії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Св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іте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ясний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!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Св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іте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тихий!":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  <w:shd w:val="clear" w:color="auto" w:fill="FFFFFF"/>
        </w:rPr>
        <w:t xml:space="preserve">Будем,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брате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багрянцем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онучі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драти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Люльки з кадил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закуряти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Явленими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п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іч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топити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А кропилом будем,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брате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Нову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хату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вимітати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!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Нехай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лякає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дивує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нас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атеїзм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рядків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Обурення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гнів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викликає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обрядовість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позбавлена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сенсу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вихолощеним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духом.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тут причина такого,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здавалося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б, святотатства. 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насправді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є святотатство, 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повернення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додому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ідолів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замінили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істинного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Бога.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ж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не так вчинив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Мойсей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із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золотим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телям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яке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виношували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іудеї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замість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Бога? Шевченко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знає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хоче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знати Бога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церковників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отих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годованих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ченців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перетворили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ідола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пристосували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власних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потреб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власної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нікчемності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Таке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ідолопоклоніння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спільного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правдивою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вірою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"Я так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її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люблю...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мою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Україну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убогу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проклену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святого Бога..."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читатимемо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рядки самими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очима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а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серцем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то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бачитимемо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жахливе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богохульство. Але ж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згадаймо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слова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нашого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Христа про те,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нема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більшої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любові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аніж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віддати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своє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за брата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Та й сам Бог так полюбив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св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іт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віддав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улюбленого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сина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задля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порятунку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людей.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побачимо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Шевченкових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рядках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найвища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любов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lastRenderedPageBreak/>
        <w:t>самопожертва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аж до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повного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зречення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себе самого,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повного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нехтування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особистим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</w:t>
      </w:r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Душа Т. Шевченка, як і всякої геніальної людини, </w:t>
      </w:r>
      <w:proofErr w:type="spellStart"/>
      <w:r w:rsidRPr="008935FF">
        <w:rPr>
          <w:color w:val="000000"/>
          <w:sz w:val="28"/>
          <w:szCs w:val="28"/>
          <w:shd w:val="clear" w:color="auto" w:fill="FFFFFF"/>
          <w:lang w:val="uk-UA"/>
        </w:rPr>
        <w:t>людини</w:t>
      </w:r>
      <w:proofErr w:type="spellEnd"/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 вільно мислячої, не може прийняти фарисейства, культивованого офіційною релігією, відчуваючи його облудний мертвотний дух.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Згадаймо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"У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катакомбах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Одержиму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Лесі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Українки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творах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те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в Т.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неприйняття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рабської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покори,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пригніченості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духу.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людський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дух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гордий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за природою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своєю</w:t>
      </w:r>
      <w:proofErr w:type="spellEnd"/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,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гординя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палахкотіння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Божественного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вогню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рветься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полум'ям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вгору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до неба. До Бога ж,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Істини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тягнеться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Шевченко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усім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своїм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єством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усією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любов'ю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серця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: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</w:rPr>
        <w:br/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Мол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іться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Богові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одному,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Мол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іться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правді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більше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нікому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поклонітесь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Все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брехня</w:t>
      </w:r>
      <w:proofErr w:type="spellEnd"/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—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Попи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царі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...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(</w:t>
      </w:r>
      <w:r w:rsidRPr="008935FF">
        <w:rPr>
          <w:color w:val="000000"/>
          <w:sz w:val="28"/>
          <w:szCs w:val="28"/>
          <w:shd w:val="clear" w:color="auto" w:fill="FFFFFF"/>
          <w:lang w:val="uk-UA"/>
        </w:rPr>
        <w:t>"Неофіти")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935FF">
        <w:rPr>
          <w:color w:val="000000"/>
          <w:sz w:val="28"/>
          <w:szCs w:val="28"/>
          <w:lang w:val="uk-UA"/>
        </w:rPr>
        <w:br/>
      </w:r>
      <w:r w:rsidRPr="008935FF">
        <w:rPr>
          <w:color w:val="000000"/>
          <w:sz w:val="28"/>
          <w:szCs w:val="28"/>
          <w:lang w:val="uk-UA"/>
        </w:rPr>
        <w:br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Фарисейство, тобто підміна суті зовнішньою обрядовістю, було ненависним Шевченкові, бо сам він жив духом, </w:t>
      </w:r>
      <w:proofErr w:type="spellStart"/>
      <w:r w:rsidRPr="008935FF">
        <w:rPr>
          <w:color w:val="000000"/>
          <w:sz w:val="28"/>
          <w:szCs w:val="28"/>
          <w:shd w:val="clear" w:color="auto" w:fill="FFFFFF"/>
          <w:lang w:val="uk-UA"/>
        </w:rPr>
        <w:t>духом</w:t>
      </w:r>
      <w:proofErr w:type="spellEnd"/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 же і творив.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вірші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їхня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сила й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кришталева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щирість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одвертість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геніальна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простота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довершеність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св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ідчать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геніальність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—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печать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Божого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благословення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Устами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генія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незаплямованими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житейською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марнотою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як устами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малої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дитини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торкнутими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гіркотою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земного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говорить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істина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Без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Божого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благословення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Духу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творити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сама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творчість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Бог. Усе,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написано сильно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талановито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написано,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безпечно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п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ід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натхненням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сходить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згори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У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такому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стані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стає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посередником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між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Небом і Землею. Так творили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біблійні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пророки, так творить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кожна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геніальна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Тому хай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дивує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нас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пророчий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дар Тараса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закономірність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для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ген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а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сліпа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випадковість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збіг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 xml:space="preserve">            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Найкращою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відповіддю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звинувачення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ате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їзмі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слова з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Псалмів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Давидових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":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Пребезумний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серці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скаже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Бога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нема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".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 xml:space="preserve">             </w:t>
      </w:r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Та покиньмо, врешті, захищати поета від безглуздих ярликів і погляньмо краще на його поетичні рядки, що випромінюють сяйво релігійного почуття. </w:t>
      </w:r>
      <w:r w:rsidRPr="008935FF">
        <w:rPr>
          <w:color w:val="000000"/>
          <w:sz w:val="28"/>
          <w:szCs w:val="28"/>
          <w:shd w:val="clear" w:color="auto" w:fill="FFFFFF"/>
        </w:rPr>
        <w:t xml:space="preserve">Рядки,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потребують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коментарів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пояснень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пронизані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ніжною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трепетною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любов'ю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промовляє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краще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за будь-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коментарі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рядки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віршовані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молитви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зокрема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молитва Тараса до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Пречисто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іви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Богородиці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недарма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вважається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заступницею,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покровителькою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сама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Україна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ніжна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лагідна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упокорена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пречиста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жінка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: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lastRenderedPageBreak/>
        <w:t xml:space="preserve">Все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упованіє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моє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На тебе,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м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пресвітлий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раю,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милосердіє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proofErr w:type="gram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Все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упованіє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моє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На тебе,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 возлагаю,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Святая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сило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всіх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святих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Пернепорочная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 благая!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>("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Марія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")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  <w:shd w:val="clear" w:color="auto" w:fill="FFFFFF"/>
        </w:rPr>
        <w:t xml:space="preserve">А ось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у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поемі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Неофіти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":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</w:rPr>
        <w:br/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Благословенная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в женах,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Святая праведная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мати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Святого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сина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Не дай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неволі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пропадати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Летючі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літа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марно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тратить.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Скорбящих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радосте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! Пошли,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Пошли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мені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святеє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слово,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Святої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правди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голос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новий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!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</w:t>
      </w:r>
      <w:r w:rsidRPr="008935FF">
        <w:rPr>
          <w:color w:val="000000"/>
          <w:sz w:val="28"/>
          <w:szCs w:val="28"/>
          <w:shd w:val="clear" w:color="auto" w:fill="FFFFFF"/>
        </w:rPr>
        <w:t xml:space="preserve">Тема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жінки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матер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особлива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для Т.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ставлення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жінки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до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матері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найтісніше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переплітається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рел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ігійністю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Богородиця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завжди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проста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жінка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земна,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стражденна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свята, 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жінка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жінка-мати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нього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завше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трохи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Богородиця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Згадаймо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земну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до болю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земну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Марію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однойменної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поеми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Катерину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Ганну наймичку з 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таких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же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однойменних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поем.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Усі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Шевченкові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героїні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жінки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святі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одночасно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І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цьому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велич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духу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вмінні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бачити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святе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священне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Окремо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треба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згадати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про образ Христа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Шевченковій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творчості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Для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ін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святий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той назарей, той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син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єдиний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":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  <w:shd w:val="clear" w:color="auto" w:fill="FFFFFF"/>
        </w:rPr>
        <w:t xml:space="preserve">І за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святого,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мордували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,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Во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узи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кували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;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І главу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чесную</w:t>
      </w:r>
      <w:proofErr w:type="spellEnd"/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8935FF">
        <w:rPr>
          <w:color w:val="000000"/>
          <w:sz w:val="28"/>
          <w:szCs w:val="28"/>
          <w:shd w:val="clear" w:color="auto" w:fill="FFFFFF"/>
        </w:rPr>
        <w:t xml:space="preserve">Терном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увінчали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? —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8935FF" w:rsidRDefault="008935FF" w:rsidP="008935FF">
      <w:pPr>
        <w:jc w:val="both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читаємо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поемі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Неофіти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".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Default="008935FF" w:rsidP="008935FF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</w:p>
    <w:p w:rsidR="008935FF" w:rsidRPr="008935FF" w:rsidRDefault="008935FF" w:rsidP="008935FF">
      <w:pP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r w:rsidRPr="008935FF">
        <w:rPr>
          <w:color w:val="000000"/>
          <w:sz w:val="28"/>
          <w:szCs w:val="28"/>
          <w:shd w:val="clear" w:color="auto" w:fill="FFFFFF"/>
        </w:rPr>
        <w:t xml:space="preserve">Та не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шукаймо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Христа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поетичних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рядках.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Христос, у першу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чергу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полум'яному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духові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пориві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Правди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Істини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перемозі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над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св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ітом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неправди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зла, 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самопожертві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ім'я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людей.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хіба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Прометей 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поеми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"Кавказ",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ім'я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любові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до людей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віддав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себе на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довічне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розп'яття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і муку,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цей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титан,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приніс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людям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вогонь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lastRenderedPageBreak/>
        <w:t>гордим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палаючим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любов'ю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духом,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хі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ба</w:t>
      </w:r>
      <w:proofErr w:type="spellEnd"/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не Христос?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935FF">
        <w:rPr>
          <w:color w:val="000000"/>
          <w:sz w:val="28"/>
          <w:szCs w:val="28"/>
        </w:rPr>
        <w:br/>
      </w:r>
      <w:r w:rsidRPr="008935F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     </w:t>
      </w:r>
      <w:r w:rsidRPr="008935FF">
        <w:rPr>
          <w:color w:val="000000"/>
          <w:sz w:val="28"/>
          <w:szCs w:val="28"/>
          <w:shd w:val="clear" w:color="auto" w:fill="FFFFFF"/>
          <w:lang w:val="uk-UA"/>
        </w:rPr>
        <w:t>Говорячи про релігійні мотиви у творчості Т. Шевченка, неможливо не згадати таких суто "біблійних" жанрів, як переспіви Давидових псалмів чи "</w:t>
      </w:r>
      <w:proofErr w:type="spellStart"/>
      <w:r w:rsidRPr="008935FF">
        <w:rPr>
          <w:color w:val="000000"/>
          <w:sz w:val="28"/>
          <w:szCs w:val="28"/>
          <w:shd w:val="clear" w:color="auto" w:fill="FFFFFF"/>
          <w:lang w:val="uk-UA"/>
        </w:rPr>
        <w:t>Подражанія</w:t>
      </w:r>
      <w:proofErr w:type="spellEnd"/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" старозавітним пророкам — </w:t>
      </w:r>
      <w:proofErr w:type="spellStart"/>
      <w:r w:rsidRPr="008935FF">
        <w:rPr>
          <w:color w:val="000000"/>
          <w:sz w:val="28"/>
          <w:szCs w:val="28"/>
          <w:shd w:val="clear" w:color="auto" w:fill="FFFFFF"/>
          <w:lang w:val="uk-UA"/>
        </w:rPr>
        <w:t>Ієзекіїлю</w:t>
      </w:r>
      <w:proofErr w:type="spellEnd"/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, Ісаї, </w:t>
      </w:r>
      <w:proofErr w:type="spellStart"/>
      <w:r w:rsidRPr="008935FF">
        <w:rPr>
          <w:color w:val="000000"/>
          <w:sz w:val="28"/>
          <w:szCs w:val="28"/>
          <w:shd w:val="clear" w:color="auto" w:fill="FFFFFF"/>
          <w:lang w:val="uk-UA"/>
        </w:rPr>
        <w:t>Осії</w:t>
      </w:r>
      <w:proofErr w:type="spellEnd"/>
      <w:r w:rsidRPr="008935FF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Pr="008935FF">
        <w:rPr>
          <w:color w:val="000000"/>
          <w:sz w:val="28"/>
          <w:szCs w:val="28"/>
          <w:shd w:val="clear" w:color="auto" w:fill="FFFFFF"/>
        </w:rPr>
        <w:t xml:space="preserve">Вони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засвідчують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глибоку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релігійність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досконалу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обізнаність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біблійними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текстами.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глибоко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віруюча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душа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потребу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шукати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суголосне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собі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 рядках Святого Письма і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знаходити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там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джерело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поетичного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натхнення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Отже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Т. Шевченко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був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глибоко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рел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ігійною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точніше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глибоко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віруючою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людино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Віра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вела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йому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опорою,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життєдайною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силою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поетичного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натхнення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невичерпною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скарбницею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прекрасних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поетичних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образів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символі</w:t>
      </w:r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 w:rsidRPr="008935FF">
        <w:rPr>
          <w:color w:val="000000"/>
          <w:sz w:val="28"/>
          <w:szCs w:val="28"/>
          <w:shd w:val="clear" w:color="auto" w:fill="FFFFFF"/>
        </w:rPr>
        <w:t xml:space="preserve">, думок 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ідей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Тож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уся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творчість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геніального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глибоко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5FF">
        <w:rPr>
          <w:color w:val="000000"/>
          <w:sz w:val="28"/>
          <w:szCs w:val="28"/>
          <w:shd w:val="clear" w:color="auto" w:fill="FFFFFF"/>
        </w:rPr>
        <w:t>рел</w:t>
      </w:r>
      <w:proofErr w:type="gramEnd"/>
      <w:r w:rsidRPr="008935FF">
        <w:rPr>
          <w:color w:val="000000"/>
          <w:sz w:val="28"/>
          <w:szCs w:val="28"/>
          <w:shd w:val="clear" w:color="auto" w:fill="FFFFFF"/>
        </w:rPr>
        <w:t>ігійною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християнською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— в першу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чергу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своїм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духом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великої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жертовної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любові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до людей,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палкої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відданості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Істині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935FF">
        <w:rPr>
          <w:color w:val="000000"/>
          <w:sz w:val="28"/>
          <w:szCs w:val="28"/>
          <w:shd w:val="clear" w:color="auto" w:fill="FFFFFF"/>
        </w:rPr>
        <w:t>Правді</w:t>
      </w:r>
      <w:proofErr w:type="spellEnd"/>
      <w:r w:rsidRPr="008935FF">
        <w:rPr>
          <w:color w:val="000000"/>
          <w:sz w:val="28"/>
          <w:szCs w:val="28"/>
          <w:shd w:val="clear" w:color="auto" w:fill="FFFFFF"/>
        </w:rPr>
        <w:t>.</w:t>
      </w:r>
      <w:r w:rsidRPr="008935F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8935FF" w:rsidRP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P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P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P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P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P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p w:rsidR="008935FF" w:rsidRPr="008935FF" w:rsidRDefault="008935FF" w:rsidP="008935FF">
      <w:pPr>
        <w:ind w:firstLine="709"/>
        <w:jc w:val="both"/>
        <w:rPr>
          <w:sz w:val="28"/>
          <w:szCs w:val="28"/>
          <w:lang w:val="uk-UA"/>
        </w:rPr>
      </w:pPr>
    </w:p>
    <w:sectPr w:rsidR="008935FF" w:rsidRPr="00893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6B78"/>
    <w:multiLevelType w:val="multilevel"/>
    <w:tmpl w:val="6E8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EC"/>
    <w:rsid w:val="005D344F"/>
    <w:rsid w:val="0060757F"/>
    <w:rsid w:val="007F764E"/>
    <w:rsid w:val="008932FE"/>
    <w:rsid w:val="008935FF"/>
    <w:rsid w:val="00982E4F"/>
    <w:rsid w:val="00F2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8935FF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35F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935FF"/>
    <w:pPr>
      <w:spacing w:before="100" w:beforeAutospacing="1" w:after="100" w:afterAutospacing="1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8935FF"/>
  </w:style>
  <w:style w:type="character" w:styleId="a4">
    <w:name w:val="Hyperlink"/>
    <w:basedOn w:val="a0"/>
    <w:uiPriority w:val="99"/>
    <w:semiHidden/>
    <w:unhideWhenUsed/>
    <w:rsid w:val="008935F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7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0757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8935FF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35F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935FF"/>
    <w:pPr>
      <w:spacing w:before="100" w:beforeAutospacing="1" w:after="100" w:afterAutospacing="1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8935FF"/>
  </w:style>
  <w:style w:type="character" w:styleId="a4">
    <w:name w:val="Hyperlink"/>
    <w:basedOn w:val="a0"/>
    <w:uiPriority w:val="99"/>
    <w:semiHidden/>
    <w:unhideWhenUsed/>
    <w:rsid w:val="008935F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7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0757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udynotes.com.ua/sochinenie-rassuzhdenie-moya-lyubimaya-knig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8056</Words>
  <Characters>4593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Solomka</dc:creator>
  <cp:keywords/>
  <dc:description/>
  <cp:lastModifiedBy>Solomka</cp:lastModifiedBy>
  <cp:revision>4</cp:revision>
  <cp:lastPrinted>2013-09-20T19:18:00Z</cp:lastPrinted>
  <dcterms:created xsi:type="dcterms:W3CDTF">2013-09-20T18:44:00Z</dcterms:created>
  <dcterms:modified xsi:type="dcterms:W3CDTF">2013-09-20T19:18:00Z</dcterms:modified>
</cp:coreProperties>
</file>