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v5.0 (ngày 29/10/2026).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(v5.0: đi bộ không giới hạn + nhảy, động cơ to hơn nhạc, đổi vị trí phím)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v5.0 (versionCode 14)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 (hiện tại)</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1"/>
      </w:pPr>
      <w:r>
        <w:rPr>
          <w:rFonts w:ascii="Arial" w:cs="Arial" w:eastAsia="Arial" w:hAnsi="Arial"/>
        </w:rPr>
        <w:t xml:space="preserve">3. Luật chơi hiện tại (v5.0)</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2026-10-29T13:41:48.172Z</dcterms:created>
  <dcterms:modified xsi:type="dcterms:W3CDTF">2026-10-29T13:41:48.173Z</dcterms:modified>
</cp:coreProperties>
</file>

<file path=docProps/custom.xml><?xml version="1.0" encoding="utf-8"?>
<Properties xmlns="http://schemas.openxmlformats.org/officeDocument/2006/custom-properties" xmlns:vt="http://schemas.openxmlformats.org/officeDocument/2006/docPropsVTypes"/>
</file>