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v4.8 (ngày 29/10/2026).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(v4.8: gara kiểu xưởng, cây kỹ năng, mảnh xe, tài xế xuống xe lục soát, ít zombie)</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v4.8 (versionCode 12)</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 (hiện tại)</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1"/>
      </w:pPr>
      <w:r>
        <w:rPr>
          <w:rFonts w:ascii="Arial" w:cs="Arial" w:eastAsia="Arial" w:hAnsi="Arial"/>
        </w:rPr>
        <w:t xml:space="preserve">3. Luật chơi hiện tại (v4.8)</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v1.0→v4.8: tạo game, kiểu Earn to Die, bão 3 bo, nhạc, trùm cuối, 20 bản đồ, gara 25 xe, 20 kiểu đường, giao diện thép, tiếng động cơ, ngọc đỏ, lô cốt, cốt truyện, cây kỹ năng, tài xế lục soát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v4.8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2026-10-29T11:35:48.451Z</dcterms:created>
  <dcterms:modified xsi:type="dcterms:W3CDTF">2026-10-29T11:35:48.454Z</dcterms:modified>
</cp:coreProperties>
</file>

<file path=docProps/custom.xml><?xml version="1.0" encoding="utf-8"?>
<Properties xmlns="http://schemas.openxmlformats.org/officeDocument/2006/custom-properties" xmlns:vt="http://schemas.openxmlformats.org/officeDocument/2006/docPropsVTypes"/>
</file>