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60"/>
      </w:pPr>
      <w:r>
        <w:rPr>
          <w:i/>
          <w:iCs/>
          <w:color w:val="555555"/>
          <w:sz w:val="20"/>
          <w:szCs w:val="20"/>
        </w:rPr>
        <w:t xml:space="preserve">Personal Training — 1-on-1</w:t>
      </w:r>
    </w:p>
    <w:p>
      <w:pPr>
        <w:pBdr>
          <w:bottom w:val="single" w:color="BBBBBB" w:sz="6"/>
        </w:pBdr>
        <w:spacing w:after="100" w:before="100"/>
      </w:pPr>
    </w:p>
    <w:p>
      <w:pPr>
        <w:spacing w:after="140" w:before="28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40" w:before="280"/>
      </w:pPr>
      <w:r>
        <w:rPr>
          <w:b/>
          <w:bCs/>
          <w:sz w:val="22"/>
          <w:szCs w:val="22"/>
        </w:rPr>
        <w:t xml:space="preserve">TRAINING &amp; CANCELLATION POLICIES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5300"/>
        <w:gridCol w:w="1600"/>
      </w:tblGrid>
      <w:tr>
        <w:tc>
          <w:tcPr>
            <w:tcW w:type="dxa" w:w="2100"/>
            <w:shd w:fill="F2F2F2" w:val="clear"/>
            <w:tcMar>
              <w:top w:type="dxa" w:w="80"/>
              <w:left w:type="dxa" w:w="110"/>
              <w:bottom w:type="dxa" w:w="80"/>
              <w:right w:type="dxa" w:w="110"/>
            </w:tcMar>
          </w:tcPr>
          <w:p>
            <w:r>
              <w:rPr>
                <w:b/>
                <w:bCs/>
                <w:sz w:val="18"/>
                <w:szCs w:val="18"/>
              </w:rPr>
              <w:t xml:space="preserve">Policy</w:t>
            </w:r>
          </w:p>
        </w:tc>
        <w:tc>
          <w:tcPr>
            <w:tcW w:type="dxa" w:w="5300"/>
            <w:shd w:fill="F2F2F2" w:val="clear"/>
            <w:tcMar>
              <w:top w:type="dxa" w:w="80"/>
              <w:left w:type="dxa" w:w="110"/>
              <w:bottom w:type="dxa" w:w="80"/>
              <w:right w:type="dxa" w:w="110"/>
            </w:tcMar>
          </w:tcPr>
          <w:p>
            <w:pPr>
              <w:jc w:val="center"/>
            </w:pPr>
            <w:r>
              <w:rPr>
                <w:b/>
                <w:bCs/>
                <w:sz w:val="18"/>
                <w:szCs w:val="18"/>
              </w:rPr>
              <w:t xml:space="preserve">Terms</w:t>
            </w:r>
          </w:p>
        </w:tc>
        <w:tc>
          <w:tcPr>
            <w:tcW w:type="dxa" w:w="1600"/>
            <w:shd w:fill="F2F2F2" w:val="clear"/>
            <w:tcMar>
              <w:top w:type="dxa" w:w="80"/>
              <w:left w:type="dxa" w:w="110"/>
              <w:bottom w:type="dxa" w:w="80"/>
              <w:right w:type="dxa" w:w="110"/>
            </w:tcMar>
          </w:tcPr>
          <w:p>
            <w:pPr>
              <w:jc w:val="center"/>
            </w:pPr>
            <w:r>
              <w:rPr>
                <w:b/>
                <w:bCs/>
                <w:sz w:val="18"/>
                <w:szCs w:val="18"/>
              </w:rPr>
              <w:t xml:space="preserve">Initials</w:t>
            </w:r>
          </w:p>
        </w:tc>
      </w:tr>
      <w:tr>
        <w:tc>
          <w:tcPr>
            <w:tcW w:type="dxa" w:w="2100"/>
            <w:tcMar>
              <w:top w:type="dxa" w:w="80"/>
              <w:left w:type="dxa" w:w="110"/>
              <w:bottom w:type="dxa" w:w="80"/>
              <w:right w:type="dxa" w:w="110"/>
            </w:tcMar>
          </w:tcPr>
          <w:p>
            <w:r>
              <w:rPr>
                <w:sz w:val="18"/>
                <w:szCs w:val="18"/>
              </w:rPr>
              <w:t xml:space="preserve">Session cancellation</w:t>
            </w:r>
          </w:p>
        </w:tc>
        <w:tc>
          <w:tcPr>
            <w:tcW w:type="dxa" w:w="5300"/>
            <w:tcMar>
              <w:top w:type="dxa" w:w="80"/>
              <w:left w:type="dxa" w:w="110"/>
              <w:bottom w:type="dxa" w:w="80"/>
              <w:right w:type="dxa" w:w="110"/>
            </w:tcMar>
          </w:tcPr>
          <w:p>
            <w:pPr>
              <w:jc w:val="center"/>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Direct debit cancellation</w:t>
            </w:r>
          </w:p>
        </w:tc>
        <w:tc>
          <w:tcPr>
            <w:tcW w:type="dxa" w:w="5300"/>
            <w:tcMar>
              <w:top w:type="dxa" w:w="80"/>
              <w:left w:type="dxa" w:w="110"/>
              <w:bottom w:type="dxa" w:w="80"/>
              <w:right w:type="dxa" w:w="110"/>
            </w:tcMar>
          </w:tcPr>
          <w:p>
            <w:pPr>
              <w:jc w:val="center"/>
            </w:pPr>
            <w:r>
              <w:rPr>
                <w:sz w:val="18"/>
                <w:szCs w:val="18"/>
              </w:rPr>
              <w:t xml:space="preserve">There is a 30-day cancellation policy for all direct debit agreements. Notice is required by email.</w:t>
            </w:r>
          </w:p>
        </w:tc>
        <w:tc>
          <w:tcPr>
            <w:tcW w:type="dxa" w:w="1600"/>
            <w:tcMar>
              <w:top w:type="dxa" w:w="80"/>
              <w:left w:type="dxa" w:w="110"/>
              <w:bottom w:type="dxa" w:w="80"/>
              <w:right w:type="dxa" w:w="110"/>
            </w:tcMar>
          </w:tcPr>
          <w:p>
            <w:pPr>
              <w:jc w:val="center"/>
            </w:pPr>
            <w:r>
              <w:rPr>
                <w:sz w:val="18"/>
                <w:szCs w:val="18"/>
              </w:rPr>
              <w:t xml:space="preserve"/>
            </w:r>
          </w:p>
        </w:tc>
      </w:tr>
    </w:tbl>
    <w:p>
      <w:pPr>
        <w:spacing w:after="140" w:before="28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Access to the Kinetic Hustl App is $22 per week (GST incl.) and is optional. Session rates differ depending on whether app access is held; both are shown below.</w:t>
      </w:r>
    </w:p>
    <w:p>
      <w:pPr>
        <w:spacing w:after="140" w:before="280"/>
      </w:pPr>
      <w:r>
        <w:rPr>
          <w:b/>
          <w:bCs/>
          <w:sz w:val="22"/>
          <w:szCs w:val="22"/>
        </w:rPr>
        <w:t xml:space="preserve">AGREEMENT</w:t>
      </w:r>
    </w:p>
    <w:p>
      <w:pPr>
        <w:spacing w:after="160"/>
      </w:pPr>
      <w:r>
        <w:rPr>
          <w:sz w:val="19"/>
          <w:szCs w:val="19"/>
        </w:rPr>
        <w:t xml:space="preserve">I ______________________________ have agreed to ______ 45-minute Personal Training session(s) per ____________ (week /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c>
          <w:tcPr>
            <w:tcW w:type="dxa" w:w="3400"/>
            <w:shd w:fill="F2F2F2" w:val="clear"/>
            <w:tcMar>
              <w:top w:type="dxa" w:w="80"/>
              <w:left w:type="dxa" w:w="110"/>
              <w:bottom w:type="dxa" w:w="80"/>
              <w:right w:type="dxa" w:w="110"/>
            </w:tcMar>
          </w:tcPr>
          <w:p>
            <w:r>
              <w:rPr>
                <w:b/>
                <w:bCs/>
                <w:sz w:val="18"/>
                <w:szCs w:val="18"/>
              </w:rPr>
              <w:t xml:space="preserve">Frequency</w:t>
            </w:r>
          </w:p>
        </w:tc>
        <w:tc>
          <w:tcPr>
            <w:tcW w:type="dxa" w:w="2800"/>
            <w:shd w:fill="F2F2F2" w:val="clear"/>
            <w:tcMar>
              <w:top w:type="dxa" w:w="80"/>
              <w:left w:type="dxa" w:w="110"/>
              <w:bottom w:type="dxa" w:w="80"/>
              <w:right w:type="dxa" w:w="110"/>
            </w:tcMar>
          </w:tcPr>
          <w:p>
            <w:pPr>
              <w:jc w:val="center"/>
            </w:pPr>
            <w:r>
              <w:rPr>
                <w:b/>
                <w:bCs/>
                <w:sz w:val="18"/>
                <w:szCs w:val="18"/>
              </w:rPr>
              <w:t xml:space="preserve">With app access</w:t>
            </w:r>
          </w:p>
        </w:tc>
        <w:tc>
          <w:tcPr>
            <w:tcW w:type="dxa" w:w="2800"/>
            <w:shd w:fill="F2F2F2" w:val="clear"/>
            <w:tcMar>
              <w:top w:type="dxa" w:w="80"/>
              <w:left w:type="dxa" w:w="110"/>
              <w:bottom w:type="dxa" w:w="80"/>
              <w:right w:type="dxa" w:w="110"/>
            </w:tcMar>
          </w:tcPr>
          <w:p>
            <w:pPr>
              <w:jc w:val="center"/>
            </w:pPr>
            <w:r>
              <w:rPr>
                <w:b/>
                <w:bCs/>
                <w:sz w:val="18"/>
                <w:szCs w:val="18"/>
              </w:rPr>
              <w:t xml:space="preserve">Without app access</w:t>
            </w:r>
          </w:p>
        </w:tc>
      </w:tr>
      <w:tr>
        <w:tc>
          <w:tcPr>
            <w:tcW w:type="dxa" w:w="3400"/>
            <w:tcMar>
              <w:top w:type="dxa" w:w="80"/>
              <w:left w:type="dxa" w:w="110"/>
              <w:bottom w:type="dxa" w:w="80"/>
              <w:right w:type="dxa" w:w="110"/>
            </w:tcMar>
          </w:tcPr>
          <w:p>
            <w:r>
              <w:rPr>
                <w:sz w:val="18"/>
                <w:szCs w:val="18"/>
              </w:rPr>
              <w:t xml:space="preserve">Weekly</w:t>
            </w:r>
          </w:p>
        </w:tc>
        <w:tc>
          <w:tcPr>
            <w:tcW w:type="dxa" w:w="2800"/>
            <w:tcMar>
              <w:top w:type="dxa" w:w="80"/>
              <w:left w:type="dxa" w:w="110"/>
              <w:bottom w:type="dxa" w:w="80"/>
              <w:right w:type="dxa" w:w="110"/>
            </w:tcMar>
          </w:tcPr>
          <w:p>
            <w:pPr>
              <w:jc w:val="center"/>
            </w:pPr>
            <w:r>
              <w:rPr>
                <w:sz w:val="18"/>
                <w:szCs w:val="18"/>
              </w:rPr>
              <w:t xml:space="preserve">$88</w:t>
            </w:r>
          </w:p>
        </w:tc>
        <w:tc>
          <w:tcPr>
            <w:tcW w:type="dxa" w:w="2800"/>
            <w:tcMar>
              <w:top w:type="dxa" w:w="80"/>
              <w:left w:type="dxa" w:w="110"/>
              <w:bottom w:type="dxa" w:w="80"/>
              <w:right w:type="dxa" w:w="110"/>
            </w:tcMar>
          </w:tcPr>
          <w:p>
            <w:pPr>
              <w:jc w:val="center"/>
            </w:pPr>
            <w:r>
              <w:rPr>
                <w:sz w:val="18"/>
                <w:szCs w:val="18"/>
              </w:rPr>
              <w:t xml:space="preserve">$110</w:t>
            </w:r>
          </w:p>
        </w:tc>
      </w:tr>
      <w:tr>
        <w:tc>
          <w:tcPr>
            <w:tcW w:type="dxa" w:w="3400"/>
            <w:tcMar>
              <w:top w:type="dxa" w:w="80"/>
              <w:left w:type="dxa" w:w="110"/>
              <w:bottom w:type="dxa" w:w="80"/>
              <w:right w:type="dxa" w:w="110"/>
            </w:tcMar>
          </w:tcPr>
          <w:p>
            <w:r>
              <w:rPr>
                <w:sz w:val="18"/>
                <w:szCs w:val="18"/>
              </w:rPr>
              <w:t xml:space="preserve">Flexi (fortnightly)</w:t>
            </w:r>
          </w:p>
        </w:tc>
        <w:tc>
          <w:tcPr>
            <w:tcW w:type="dxa" w:w="2800"/>
            <w:tcMar>
              <w:top w:type="dxa" w:w="80"/>
              <w:left w:type="dxa" w:w="110"/>
              <w:bottom w:type="dxa" w:w="80"/>
              <w:right w:type="dxa" w:w="110"/>
            </w:tcMar>
          </w:tcPr>
          <w:p>
            <w:pPr>
              <w:jc w:val="center"/>
            </w:pPr>
            <w:r>
              <w:rPr>
                <w:sz w:val="18"/>
                <w:szCs w:val="18"/>
              </w:rPr>
              <w:t xml:space="preserve">$104.50</w:t>
            </w:r>
          </w:p>
        </w:tc>
        <w:tc>
          <w:tcPr>
            <w:tcW w:type="dxa" w:w="2800"/>
            <w:tcMar>
              <w:top w:type="dxa" w:w="80"/>
              <w:left w:type="dxa" w:w="110"/>
              <w:bottom w:type="dxa" w:w="80"/>
              <w:right w:type="dxa" w:w="110"/>
            </w:tcMar>
          </w:tcPr>
          <w:p>
            <w:pPr>
              <w:jc w:val="center"/>
            </w:pPr>
            <w:r>
              <w:rPr>
                <w:sz w:val="18"/>
                <w:szCs w:val="18"/>
              </w:rPr>
              <w:t xml:space="preserve">$126.50</w:t>
            </w:r>
          </w:p>
        </w:tc>
      </w:tr>
    </w:tbl>
    <w:p>
      <w:pPr>
        <w:spacing w:after="120" w:before="180"/>
      </w:pPr>
      <w:r>
        <w:rPr>
          <w:sz w:val="19"/>
          <w:szCs w:val="19"/>
        </w:rPr>
        <w:t xml:space="preserve">App access — $22 per week (GST incl.), optional:   </w:t>
      </w:r>
      <w:r>
        <w:rPr>
          <w:b/>
          <w:bCs/>
          <w:sz w:val="19"/>
          <w:szCs w:val="19"/>
        </w:rPr>
        <w:t xml:space="preserve">☐ Included     ☐ Not included</w:t>
      </w:r>
    </w:p>
    <w:p>
      <w:pPr>
        <w:spacing w:after="140" w:before="280"/>
      </w:pPr>
      <w:r>
        <w:rPr>
          <w:sz w:val="19"/>
          <w:szCs w:val="19"/>
        </w:rPr>
        <w:t xml:space="preserve">My weekly payment amount will be $____________ starting _____ / _____ / _______ for a minimum of _____ weeks.</w:t>
      </w:r>
    </w:p>
    <w:p>
      <w:pPr>
        <w:spacing w:after="400"/>
      </w:pPr>
      <w:r>
        <w:rPr>
          <w:sz w:val="19"/>
          <w:szCs w:val="19"/>
        </w:rPr>
        <w:t xml:space="preserve">I understand that the above terms and conditions apply.</w:t>
      </w:r>
    </w:p>
    <w:p>
      <w:pPr>
        <w:spacing w:after="120"/>
      </w:pPr>
      <w:r>
        <w:rPr>
          <w:sz w:val="19"/>
          <w:szCs w:val="19"/>
        </w:rPr>
        <w:t xml:space="preserve">Client signature: __________________________________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2026-08-23T09:04:33.619Z</dcterms:created>
  <dcterms:modified xsi:type="dcterms:W3CDTF">2026-08-23T09:04:33.631Z</dcterms:modified>
</cp:coreProperties>
</file>

<file path=docProps/custom.xml><?xml version="1.0" encoding="utf-8"?>
<Properties xmlns="http://schemas.openxmlformats.org/officeDocument/2006/custom-properties" xmlns:vt="http://schemas.openxmlformats.org/officeDocument/2006/docPropsVTypes"/>
</file>