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60"/>
      </w:pPr>
      <w:r>
        <w:rPr>
          <w:i/>
          <w:iCs/>
          <w:color w:val="555555"/>
          <w:sz w:val="20"/>
          <w:szCs w:val="20"/>
        </w:rPr>
        <w:t xml:space="preserve">Casual Personal Training</w:t>
      </w:r>
    </w:p>
    <w:p>
      <w:pPr>
        <w:pBdr>
          <w:bottom w:val="single" w:color="BBBBBB" w:sz="6"/>
        </w:pBdr>
        <w:spacing w:after="100" w:before="100"/>
      </w:pPr>
    </w:p>
    <w:p>
      <w:pPr>
        <w:spacing w:after="140" w:before="28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40" w:before="280"/>
      </w:pPr>
      <w:r>
        <w:rPr>
          <w:b/>
          <w:bCs/>
          <w:sz w:val="22"/>
          <w:szCs w:val="22"/>
        </w:rPr>
        <w:t xml:space="preserve">TRAINING &amp; CANCELLATION POLICIES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5300"/>
        <w:gridCol w:w="1600"/>
      </w:tblGrid>
      <w:tr>
        <w:tc>
          <w:tcPr>
            <w:tcW w:type="dxa" w:w="2100"/>
            <w:shd w:fill="F2F2F2" w:val="clear"/>
            <w:tcMar>
              <w:top w:type="dxa" w:w="80"/>
              <w:left w:type="dxa" w:w="110"/>
              <w:bottom w:type="dxa" w:w="80"/>
              <w:right w:type="dxa" w:w="110"/>
            </w:tcMar>
          </w:tcPr>
          <w:p>
            <w:r>
              <w:rPr>
                <w:b/>
                <w:bCs/>
                <w:sz w:val="18"/>
                <w:szCs w:val="18"/>
              </w:rPr>
              <w:t xml:space="preserve">Policy</w:t>
            </w:r>
          </w:p>
        </w:tc>
        <w:tc>
          <w:tcPr>
            <w:tcW w:type="dxa" w:w="5300"/>
            <w:shd w:fill="F2F2F2" w:val="clear"/>
            <w:tcMar>
              <w:top w:type="dxa" w:w="80"/>
              <w:left w:type="dxa" w:w="110"/>
              <w:bottom w:type="dxa" w:w="80"/>
              <w:right w:type="dxa" w:w="110"/>
            </w:tcMar>
          </w:tcPr>
          <w:p>
            <w:pPr>
              <w:jc w:val="center"/>
            </w:pPr>
            <w:r>
              <w:rPr>
                <w:b/>
                <w:bCs/>
                <w:sz w:val="18"/>
                <w:szCs w:val="18"/>
              </w:rPr>
              <w:t xml:space="preserve">Terms</w:t>
            </w:r>
          </w:p>
        </w:tc>
        <w:tc>
          <w:tcPr>
            <w:tcW w:type="dxa" w:w="1600"/>
            <w:shd w:fill="F2F2F2" w:val="clear"/>
            <w:tcMar>
              <w:top w:type="dxa" w:w="80"/>
              <w:left w:type="dxa" w:w="110"/>
              <w:bottom w:type="dxa" w:w="80"/>
              <w:right w:type="dxa" w:w="110"/>
            </w:tcMar>
          </w:tcPr>
          <w:p>
            <w:pPr>
              <w:jc w:val="center"/>
            </w:pPr>
            <w:r>
              <w:rPr>
                <w:b/>
                <w:bCs/>
                <w:sz w:val="18"/>
                <w:szCs w:val="18"/>
              </w:rPr>
              <w:t xml:space="preserve">Initials</w:t>
            </w:r>
          </w:p>
        </w:tc>
      </w:tr>
      <w:tr>
        <w:tc>
          <w:tcPr>
            <w:tcW w:type="dxa" w:w="2100"/>
            <w:tcMar>
              <w:top w:type="dxa" w:w="80"/>
              <w:left w:type="dxa" w:w="110"/>
              <w:bottom w:type="dxa" w:w="80"/>
              <w:right w:type="dxa" w:w="110"/>
            </w:tcMar>
          </w:tcPr>
          <w:p>
            <w:r>
              <w:rPr>
                <w:sz w:val="18"/>
                <w:szCs w:val="18"/>
              </w:rPr>
              <w:t xml:space="preserve">Session cancellation</w:t>
            </w:r>
          </w:p>
        </w:tc>
        <w:tc>
          <w:tcPr>
            <w:tcW w:type="dxa" w:w="5300"/>
            <w:tcMar>
              <w:top w:type="dxa" w:w="80"/>
              <w:left w:type="dxa" w:w="110"/>
              <w:bottom w:type="dxa" w:w="80"/>
              <w:right w:type="dxa" w:w="110"/>
            </w:tcMar>
          </w:tcPr>
          <w:p>
            <w:pPr>
              <w:jc w:val="center"/>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Direct debit cancellation</w:t>
            </w:r>
          </w:p>
        </w:tc>
        <w:tc>
          <w:tcPr>
            <w:tcW w:type="dxa" w:w="5300"/>
            <w:tcMar>
              <w:top w:type="dxa" w:w="80"/>
              <w:left w:type="dxa" w:w="110"/>
              <w:bottom w:type="dxa" w:w="80"/>
              <w:right w:type="dxa" w:w="110"/>
            </w:tcMar>
          </w:tcPr>
          <w:p>
            <w:pPr>
              <w:jc w:val="center"/>
            </w:pPr>
            <w:r>
              <w:rPr>
                <w:sz w:val="18"/>
                <w:szCs w:val="18"/>
              </w:rPr>
              <w:t xml:space="preserve">There is a 30-day cancellation policy for all direct debit agreements. Notice is required by email.</w:t>
            </w:r>
          </w:p>
        </w:tc>
        <w:tc>
          <w:tcPr>
            <w:tcW w:type="dxa" w:w="1600"/>
            <w:tcMar>
              <w:top w:type="dxa" w:w="80"/>
              <w:left w:type="dxa" w:w="110"/>
              <w:bottom w:type="dxa" w:w="80"/>
              <w:right w:type="dxa" w:w="110"/>
            </w:tcMar>
          </w:tcPr>
          <w:p>
            <w:pPr>
              <w:jc w:val="center"/>
            </w:pPr>
            <w:r>
              <w:rPr>
                <w:sz w:val="18"/>
                <w:szCs w:val="18"/>
              </w:rPr>
              <w:t xml:space="preserve"/>
            </w:r>
          </w:p>
        </w:tc>
      </w:tr>
    </w:tbl>
    <w:p>
      <w:pPr>
        <w:spacing w:after="140" w:before="28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Casual sessions are booked as required and carry no minimum term. Online coaching clients receive $22 off each session booked. Clients booking fortnightly or more often should move to a flexi or weekly agreement, which carries lower session rates and app access at $22 per week.</w:t>
      </w:r>
    </w:p>
    <w:p>
      <w:pPr>
        <w:spacing w:after="140" w:before="280"/>
      </w:pPr>
      <w:r>
        <w:rPr>
          <w:b/>
          <w:bCs/>
          <w:sz w:val="22"/>
          <w:szCs w:val="22"/>
        </w:rPr>
        <w:t xml:space="preserve">AGREEMENT</w:t>
      </w:r>
    </w:p>
    <w:p>
      <w:pPr>
        <w:spacing w:after="160"/>
      </w:pPr>
      <w:r>
        <w:rPr>
          <w:sz w:val="19"/>
          <w:szCs w:val="19"/>
        </w:rPr>
        <w:t xml:space="preserve">I ______________________________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3400"/>
      </w:tblGrid>
      <w:tr>
        <w:tc>
          <w:tcPr>
            <w:tcW w:type="dxa" w:w="5600"/>
            <w:shd w:fill="F2F2F2" w:val="clear"/>
            <w:tcMar>
              <w:top w:type="dxa" w:w="80"/>
              <w:left w:type="dxa" w:w="110"/>
              <w:bottom w:type="dxa" w:w="80"/>
              <w:right w:type="dxa" w:w="110"/>
            </w:tcMar>
          </w:tcPr>
          <w:p>
            <w:r>
              <w:rPr>
                <w:b/>
                <w:bCs/>
                <w:sz w:val="18"/>
                <w:szCs w:val="18"/>
              </w:rPr>
              <w:t xml:space="preserve"/>
            </w:r>
          </w:p>
        </w:tc>
        <w:tc>
          <w:tcPr>
            <w:tcW w:type="dxa" w:w="3400"/>
            <w:shd w:fill="F2F2F2" w:val="clear"/>
            <w:tcMar>
              <w:top w:type="dxa" w:w="80"/>
              <w:left w:type="dxa" w:w="110"/>
              <w:bottom w:type="dxa" w:w="80"/>
              <w:right w:type="dxa" w:w="110"/>
            </w:tcMar>
          </w:tcPr>
          <w:p>
            <w:pPr>
              <w:jc w:val="center"/>
            </w:pPr>
            <w:r>
              <w:rPr>
                <w:b/>
                <w:bCs/>
                <w:sz w:val="18"/>
                <w:szCs w:val="18"/>
              </w:rPr>
              <w:t xml:space="preserve">Rate</w:t>
            </w:r>
          </w:p>
        </w:tc>
      </w:tr>
      <w:tr>
        <w:tc>
          <w:tcPr>
            <w:tcW w:type="dxa" w:w="5600"/>
            <w:tcMar>
              <w:top w:type="dxa" w:w="80"/>
              <w:left w:type="dxa" w:w="110"/>
              <w:bottom w:type="dxa" w:w="80"/>
              <w:right w:type="dxa" w:w="110"/>
            </w:tcMar>
          </w:tcPr>
          <w:p>
            <w:r>
              <w:rPr>
                <w:sz w:val="18"/>
                <w:szCs w:val="18"/>
              </w:rPr>
              <w:t xml:space="preserve">Casual session</w:t>
            </w:r>
          </w:p>
        </w:tc>
        <w:tc>
          <w:tcPr>
            <w:tcW w:type="dxa" w:w="3400"/>
            <w:tcMar>
              <w:top w:type="dxa" w:w="80"/>
              <w:left w:type="dxa" w:w="110"/>
              <w:bottom w:type="dxa" w:w="80"/>
              <w:right w:type="dxa" w:w="110"/>
            </w:tcMar>
          </w:tcPr>
          <w:p>
            <w:pPr>
              <w:jc w:val="center"/>
            </w:pPr>
            <w:r>
              <w:rPr>
                <w:sz w:val="18"/>
                <w:szCs w:val="18"/>
              </w:rPr>
              <w:t xml:space="preserve">$143</w:t>
            </w:r>
          </w:p>
        </w:tc>
      </w:tr>
      <w:tr>
        <w:tc>
          <w:tcPr>
            <w:tcW w:type="dxa" w:w="5600"/>
            <w:tcMar>
              <w:top w:type="dxa" w:w="80"/>
              <w:left w:type="dxa" w:w="110"/>
              <w:bottom w:type="dxa" w:w="80"/>
              <w:right w:type="dxa" w:w="110"/>
            </w:tcMar>
          </w:tcPr>
          <w:p>
            <w:r>
              <w:rPr>
                <w:sz w:val="18"/>
                <w:szCs w:val="18"/>
              </w:rPr>
              <w:t xml:space="preserve">Casual session — online coaching client</w:t>
            </w:r>
          </w:p>
        </w:tc>
        <w:tc>
          <w:tcPr>
            <w:tcW w:type="dxa" w:w="3400"/>
            <w:tcMar>
              <w:top w:type="dxa" w:w="80"/>
              <w:left w:type="dxa" w:w="110"/>
              <w:bottom w:type="dxa" w:w="80"/>
              <w:right w:type="dxa" w:w="110"/>
            </w:tcMar>
          </w:tcPr>
          <w:p>
            <w:pPr>
              <w:jc w:val="center"/>
            </w:pPr>
            <w:r>
              <w:rPr>
                <w:sz w:val="18"/>
                <w:szCs w:val="18"/>
              </w:rPr>
              <w:t xml:space="preserve">$121</w:t>
            </w:r>
          </w:p>
        </w:tc>
      </w:tr>
      <w:tr>
        <w:tc>
          <w:tcPr>
            <w:tcW w:type="dxa" w:w="5600"/>
            <w:tcMar>
              <w:top w:type="dxa" w:w="80"/>
              <w:left w:type="dxa" w:w="110"/>
              <w:bottom w:type="dxa" w:w="80"/>
              <w:right w:type="dxa" w:w="110"/>
            </w:tcMar>
          </w:tcPr>
          <w:p>
            <w:r>
              <w:rPr>
                <w:sz w:val="18"/>
                <w:szCs w:val="18"/>
              </w:rPr>
              <w:t xml:space="preserve">Online coaching (includes app access)</w:t>
            </w:r>
          </w:p>
        </w:tc>
        <w:tc>
          <w:tcPr>
            <w:tcW w:type="dxa" w:w="3400"/>
            <w:tcMar>
              <w:top w:type="dxa" w:w="80"/>
              <w:left w:type="dxa" w:w="110"/>
              <w:bottom w:type="dxa" w:w="80"/>
              <w:right w:type="dxa" w:w="110"/>
            </w:tcMar>
          </w:tcPr>
          <w:p>
            <w:pPr>
              <w:jc w:val="center"/>
            </w:pPr>
            <w:r>
              <w:rPr>
                <w:sz w:val="18"/>
                <w:szCs w:val="18"/>
              </w:rPr>
              <w:t xml:space="preserve">$44 per week</w:t>
            </w:r>
          </w:p>
        </w:tc>
      </w:tr>
    </w:tbl>
    <w:p>
      <w:pPr>
        <w:spacing w:after="140" w:before="280"/>
      </w:pPr>
      <w:r>
        <w:rPr>
          <w:sz w:val="19"/>
          <w:szCs w:val="19"/>
        </w:rPr>
        <w:t xml:space="preserve">My weekly payment amount will be $____________ starting _____ / _____ / _______ for a minimum of _____ weeks.</w:t>
      </w:r>
    </w:p>
    <w:p>
      <w:pPr>
        <w:spacing w:after="400"/>
      </w:pPr>
      <w:r>
        <w:rPr>
          <w:sz w:val="19"/>
          <w:szCs w:val="19"/>
        </w:rPr>
        <w:t xml:space="preserve">I understand that the above terms and conditions apply.</w:t>
      </w:r>
    </w:p>
    <w:p>
      <w:pPr>
        <w:spacing w:after="120"/>
      </w:pPr>
      <w:r>
        <w:rPr>
          <w:sz w:val="19"/>
          <w:szCs w:val="19"/>
        </w:rPr>
        <w:t xml:space="preserve">Client signature: __________________________________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2026-08-23T09:17:40.653Z</dcterms:created>
  <dcterms:modified xsi:type="dcterms:W3CDTF">2026-08-23T09:17:40.653Z</dcterms:modified>
</cp:coreProperties>
</file>

<file path=docProps/custom.xml><?xml version="1.0" encoding="utf-8"?>
<Properties xmlns="http://schemas.openxmlformats.org/officeDocument/2006/custom-properties" xmlns:vt="http://schemas.openxmlformats.org/officeDocument/2006/docPropsVTypes"/>
</file>