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Casual Personal Training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Casual sessions are paid as booked. Direct deposit or direct debit can be arranged. Card payments carry no surcharge. If you pay by bank account direct debit, any Ezidebit bank account fee is charged in addition to the amounts agreed below.</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45-minute Personal Training sessions on a casual basis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Casual session</w:t>
            </w:r>
          </w:p>
        </w:tc>
        <w:tc>
          <w:tcPr>
            <w:tcW w:type="dxa" w:w="4000"/>
            <w:tcMar>
              <w:top w:type="dxa" w:w="90"/>
              <w:left w:type="dxa" w:w="120"/>
              <w:bottom w:type="dxa" w:w="90"/>
              <w:right w:type="dxa" w:w="120"/>
            </w:tcMar>
          </w:tcPr>
          <w:p>
            <w:pPr>
              <w:jc w:val="center"/>
            </w:pPr>
            <w:r>
              <w:rPr>
                <w:b w:val="false"/>
                <w:bCs w:val="false"/>
                <w:sz w:val="18"/>
                <w:szCs w:val="18"/>
              </w:rPr>
              <w:t xml:space="preserve">$143</w:t>
            </w:r>
          </w:p>
        </w:tc>
      </w:tr>
    </w:tbl>
    <w:p>
      <w:pPr>
        <w:spacing w:after="140" w:before="300"/>
      </w:pPr>
      <w:r>
        <w:rPr>
          <w:sz w:val="19"/>
          <w:szCs w:val="19"/>
        </w:rPr>
        <w:t xml:space="preserve">Sessions are booked and paid as required. No minimum term applies. Starting _____ / _____ / _______.</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2026-09-22T09:26:39.831Z</dcterms:created>
  <dcterms:modified xsi:type="dcterms:W3CDTF">2026-09-22T09:26:39.831Z</dcterms:modified>
</cp:coreProperties>
</file>

<file path=docProps/custom.xml><?xml version="1.0" encoding="utf-8"?>
<Properties xmlns="http://schemas.openxmlformats.org/officeDocument/2006/custom-properties" xmlns:vt="http://schemas.openxmlformats.org/officeDocument/2006/docPropsVTypes"/>
</file>