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Personal Training — 1-on-1, Flexi (fortnightly)  ·  Without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fortnightly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does not include app access or online programming. If you would like to add it, speak with Karl and a separate agreement will apply.</w:t>
      </w:r>
    </w:p>
    <w:p>
      <w:pPr>
        <w:spacing w:after="120"/>
      </w:pPr>
      <w:r>
        <w:rPr>
          <w:sz w:val="19"/>
          <w:szCs w:val="19"/>
        </w:rPr>
        <w:t xml:space="preserve">Flexi means a minimum of one session per fortnight, billed fortnightly. Your rate is set by this agreement. Additional sessions are charged at your agreed rate and do not change it. If you decide to train more often on an ongoing basis, weekly rates may apply and a new agreement will be issued.</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my own records.</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45-minute Personal Training session(s) per fortnight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Frequency</w:t>
            </w:r>
          </w:p>
        </w:tc>
        <w:tc>
          <w:tcPr>
            <w:tcW w:type="dxa" w:w="4000"/>
            <w:shd w:fill="F2F2F2" w:val="clear"/>
            <w:tcMar>
              <w:top w:type="dxa" w:w="90"/>
              <w:left w:type="dxa" w:w="120"/>
              <w:bottom w:type="dxa" w:w="90"/>
              <w:right w:type="dxa" w:w="120"/>
            </w:tcMar>
          </w:tcPr>
          <w:p>
            <w:pPr>
              <w:jc w:val="center"/>
            </w:pPr>
            <w:r>
              <w:rPr>
                <w:b/>
                <w:bCs/>
                <w:sz w:val="18"/>
                <w:szCs w:val="18"/>
              </w:rPr>
              <w:t xml:space="preserve">Rate per session</w:t>
            </w:r>
          </w:p>
        </w:tc>
      </w:tr>
      <w:tr>
        <w:tc>
          <w:tcPr>
            <w:tcW w:type="dxa" w:w="5000"/>
            <w:tcMar>
              <w:top w:type="dxa" w:w="90"/>
              <w:left w:type="dxa" w:w="120"/>
              <w:bottom w:type="dxa" w:w="90"/>
              <w:right w:type="dxa" w:w="120"/>
            </w:tcMar>
          </w:tcPr>
          <w:p>
            <w:r>
              <w:rPr>
                <w:b w:val="false"/>
                <w:bCs w:val="false"/>
                <w:sz w:val="18"/>
                <w:szCs w:val="18"/>
              </w:rPr>
              <w:t xml:space="preserve">Flexi (fortnightly)</w:t>
            </w:r>
          </w:p>
        </w:tc>
        <w:tc>
          <w:tcPr>
            <w:tcW w:type="dxa" w:w="4000"/>
            <w:tcMar>
              <w:top w:type="dxa" w:w="90"/>
              <w:left w:type="dxa" w:w="120"/>
              <w:bottom w:type="dxa" w:w="90"/>
              <w:right w:type="dxa" w:w="120"/>
            </w:tcMar>
          </w:tcPr>
          <w:p>
            <w:pPr>
              <w:jc w:val="center"/>
            </w:pPr>
            <w:r>
              <w:rPr>
                <w:b w:val="false"/>
                <w:bCs w:val="false"/>
                <w:sz w:val="18"/>
                <w:szCs w:val="18"/>
              </w:rPr>
              <w:t xml:space="preserve">$126.50</w:t>
            </w:r>
          </w:p>
        </w:tc>
      </w:tr>
    </w:tbl>
    <w:p>
      <w:pPr>
        <w:spacing w:after="140" w:before="300"/>
      </w:pPr>
      <w:r>
        <w:rPr>
          <w:sz w:val="19"/>
          <w:szCs w:val="19"/>
        </w:rPr>
        <w:t xml:space="preserve">My fortnightly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2026-10-10T07:39:58.712Z</dcterms:created>
  <dcterms:modified xsi:type="dcterms:W3CDTF">2026-10-10T07:39:58.712Z</dcterms:modified>
</cp:coreProperties>
</file>

<file path=docProps/custom.xml><?xml version="1.0" encoding="utf-8"?>
<Properties xmlns="http://schemas.openxmlformats.org/officeDocument/2006/custom-properties" xmlns:vt="http://schemas.openxmlformats.org/officeDocument/2006/docPropsVTypes"/>
</file>