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Personal Training — 1-on-1, Weekly  ·  Without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does not include app access or online programming. If you would like to add it, speak with Karl and a separate agreement will apply.</w:t>
      </w:r>
    </w:p>
    <w:p>
      <w:pPr>
        <w:spacing w:after="120"/>
      </w:pPr>
      <w:r>
        <w:rPr>
          <w:sz w:val="19"/>
          <w:szCs w:val="19"/>
        </w:rPr>
        <w:t xml:space="preserve">Weekly means one session per week or more. There is no upper limit and the same per-session rate applies to every session, so a second, third or fourth session in a week is charged at the same rate as the first. Your rate is set by this agreement. If you move to training less often on an ongoing basis, flexi rates will apply and a new agreement will be issued.</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my own records.</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45-minute Personal Training session(s) per week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Frequency</w:t>
            </w:r>
          </w:p>
        </w:tc>
        <w:tc>
          <w:tcPr>
            <w:tcW w:type="dxa" w:w="4000"/>
            <w:shd w:fill="F2F2F2" w:val="clear"/>
            <w:tcMar>
              <w:top w:type="dxa" w:w="90"/>
              <w:left w:type="dxa" w:w="120"/>
              <w:bottom w:type="dxa" w:w="90"/>
              <w:right w:type="dxa" w:w="120"/>
            </w:tcMar>
          </w:tcPr>
          <w:p>
            <w:pPr>
              <w:jc w:val="center"/>
            </w:pPr>
            <w:r>
              <w:rPr>
                <w:b/>
                <w:bCs/>
                <w:sz w:val="18"/>
                <w:szCs w:val="18"/>
              </w:rPr>
              <w:t xml:space="preserve">Rate per session</w:t>
            </w:r>
          </w:p>
        </w:tc>
      </w:tr>
      <w:tr>
        <w:tc>
          <w:tcPr>
            <w:tcW w:type="dxa" w:w="5000"/>
            <w:tcMar>
              <w:top w:type="dxa" w:w="90"/>
              <w:left w:type="dxa" w:w="120"/>
              <w:bottom w:type="dxa" w:w="90"/>
              <w:right w:type="dxa" w:w="120"/>
            </w:tcMar>
          </w:tcPr>
          <w:p>
            <w:r>
              <w:rPr>
                <w:b w:val="false"/>
                <w:bCs w:val="false"/>
                <w:sz w:val="18"/>
                <w:szCs w:val="18"/>
              </w:rPr>
              <w:t xml:space="preserve">Weekly</w:t>
            </w:r>
          </w:p>
        </w:tc>
        <w:tc>
          <w:tcPr>
            <w:tcW w:type="dxa" w:w="4000"/>
            <w:tcMar>
              <w:top w:type="dxa" w:w="90"/>
              <w:left w:type="dxa" w:w="120"/>
              <w:bottom w:type="dxa" w:w="90"/>
              <w:right w:type="dxa" w:w="120"/>
            </w:tcMar>
          </w:tcPr>
          <w:p>
            <w:pPr>
              <w:jc w:val="center"/>
            </w:pPr>
            <w:r>
              <w:rPr>
                <w:b w:val="false"/>
                <w:bCs w:val="false"/>
                <w:sz w:val="18"/>
                <w:szCs w:val="18"/>
              </w:rPr>
              <w:t xml:space="preserve">$110</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2026-10-10T07:39:58.673Z</dcterms:created>
  <dcterms:modified xsi:type="dcterms:W3CDTF">2026-10-10T07:39:58.673Z</dcterms:modified>
</cp:coreProperties>
</file>

<file path=docProps/custom.xml><?xml version="1.0" encoding="utf-8"?>
<Properties xmlns="http://schemas.openxmlformats.org/officeDocument/2006/custom-properties" xmlns:vt="http://schemas.openxmlformats.org/officeDocument/2006/docPropsVTypes"/>
</file>