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2F6ACD"/>
          <w:sz w:val="15"/>
        </w:rPr>
        <w:t>AGENTIC SOC ASSISTANT</w:t>
      </w:r>
    </w:p>
    <w:p>
      <w:pPr>
        <w:spacing w:after="80" w:line="228" w:lineRule="auto"/>
      </w:pPr>
      <w:r>
        <w:rPr>
          <w:rFonts w:ascii="Aptos Display" w:hAnsi="Aptos Display"/>
          <w:b/>
          <w:color w:val="1C293C"/>
          <w:sz w:val="46"/>
        </w:rPr>
        <w:t>Parsing and Normalisation Report</w:t>
      </w:r>
    </w:p>
    <w:p>
      <w:pPr>
        <w:spacing w:after="160"/>
      </w:pPr>
      <w:r>
        <w:rPr>
          <w:rFonts w:ascii="Aptos" w:hAnsi="Aptos"/>
          <w:color w:val="5C6879"/>
          <w:sz w:val="18"/>
        </w:rPr>
        <w:t>Readable SOC analyst summary generated from the selected agent output.</w:t>
      </w:r>
    </w:p>
    <w:p>
      <w:pPr>
        <w:spacing w:after="320"/>
        <w:pBdr>
          <w:bottom w:val="single" w:sz="16" w:space="8" w:color="2F6ACD"/>
        </w:pBdr>
      </w:pPr>
    </w:p>
    <w:tbl>
      <w:tblPr>
        <w:tblStyle w:val="TableGrid"/>
        <w:tblW w:type="pct" w:w="500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F4F7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Ticket ID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7"/>
              </w:rPr>
              <w:t>TKT-CACHE-0001</w:t>
            </w:r>
          </w:p>
        </w:tc>
      </w:tr>
      <w:tr>
        <w:tc>
          <w:tcPr>
            <w:tcW w:type="dxa" w:w="5141"/>
            <w:shd w:fill="F4F7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Incident ID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7"/>
              </w:rPr>
              <w:t>TKT-CACHE-0001</w:t>
            </w:r>
          </w:p>
        </w:tc>
      </w:tr>
      <w:tr>
        <w:tc>
          <w:tcPr>
            <w:tcW w:type="dxa" w:w="5141"/>
            <w:shd w:fill="F4F7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Alert ID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7"/>
              </w:rPr>
              <w:t>ALERT-CACHE-V1</w:t>
            </w:r>
          </w:p>
        </w:tc>
      </w:tr>
      <w:tr>
        <w:tc>
          <w:tcPr>
            <w:tcW w:type="dxa" w:w="5141"/>
            <w:shd w:fill="F4F7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Severity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7"/>
              </w:rPr>
              <w:t>High</w:t>
            </w:r>
          </w:p>
        </w:tc>
      </w:tr>
      <w:tr>
        <w:tc>
          <w:tcPr>
            <w:tcW w:type="dxa" w:w="5141"/>
            <w:shd w:fill="F4F7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Confidence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7"/>
              </w:rPr>
              <w:t>High</w:t>
            </w:r>
          </w:p>
        </w:tc>
      </w:tr>
      <w:tr>
        <w:tc>
          <w:tcPr>
            <w:tcW w:type="dxa" w:w="5141"/>
            <w:shd w:fill="F4F7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Generated At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7"/>
              </w:rPr>
              <w:t>2026-06-18T15:08:37.359266+00:00</w:t>
            </w:r>
          </w:p>
        </w:tc>
      </w:tr>
    </w:tbl>
    <w:p/>
    <w:p>
      <w:pPr>
        <w:keepNext/>
        <w:spacing w:before="240" w:after="100"/>
        <w:pBdr>
          <w:bottom w:val="single" w:sz="6" w:space="8" w:color="D9E5F4"/>
        </w:pBdr>
      </w:pPr>
      <w:r>
        <w:rPr>
          <w:rFonts w:ascii="Aptos Display" w:hAnsi="Aptos Display"/>
          <w:b/>
          <w:color w:val="2F6ACD"/>
          <w:sz w:val="34"/>
        </w:rPr>
        <w:t>Parsing and Normalisation Report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F"/>
            <w:tcBorders>
              <w:top w:val="single" w:sz="6" w:space="0" w:color="D7E1EF"/>
              <w:left w:val="single" w:sz="6" w:space="0" w:color="2F6ACD"/>
              <w:bottom w:val="single" w:sz="6" w:space="0" w:color="D7E1EF"/>
              <w:right w:val="single" w:sz="6" w:space="0" w:color="D7E1EF"/>
            </w:tcBorders>
            <w:tcMar>
              <w:top w:w="110" w:type="dxa"/>
              <w:start w:w="15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LLM Parser Executive Summary:</w:t>
            </w:r>
            <w:r>
              <w:rPr>
                <w:rFonts w:ascii="Aptos" w:hAnsi="Aptos"/>
                <w:sz w:val="18"/>
              </w:rPr>
              <w:t xml:space="preserve"> The parser completed with status completed and selected alert ALERT-CACHE-V2. It extracted SOC-ready fields for downstream triage.</w:t>
            </w:r>
          </w:p>
        </w:tc>
      </w:tr>
    </w:tbl>
    <w:p/>
    <w:p>
      <w:pPr>
        <w:keepNext/>
        <w:spacing w:before="240" w:after="100"/>
      </w:pPr>
      <w:r>
        <w:rPr>
          <w:rFonts w:ascii="Aptos Display" w:hAnsi="Aptos Display"/>
          <w:b/>
          <w:color w:val="2F6ACD"/>
          <w:sz w:val="28"/>
        </w:rPr>
        <w:t>1. Document Control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Field</w:t>
            </w:r>
          </w:p>
        </w:tc>
        <w:tc>
          <w:tcPr>
            <w:tcW w:type="dxa" w:w="5141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Value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Ticket ID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TKT-CACHE-0001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Incident ID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TKT-CACHE-0001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Alert ID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ALERT-CACHE-V2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Stage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Parsing and Normalisation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Stage Status</w:t>
            </w:r>
          </w:p>
        </w:tc>
        <w:tc>
          <w:tcPr>
            <w:tcW w:type="dxa" w:w="5141"/>
            <w:shd w:fill="FFF7D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Not Provided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Report Export Mode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Word/PDF generated on demand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Generated At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2026-06-18T15:08:37.346110+00:00</w:t>
            </w:r>
          </w:p>
        </w:tc>
      </w:tr>
    </w:tbl>
    <w:p/>
    <w:p>
      <w:pPr>
        <w:keepNext/>
        <w:spacing w:before="240" w:after="100"/>
      </w:pPr>
      <w:r>
        <w:rPr>
          <w:rFonts w:ascii="Aptos Display" w:hAnsi="Aptos Display"/>
          <w:b/>
          <w:color w:val="2F6ACD"/>
          <w:sz w:val="28"/>
        </w:rPr>
        <w:t>2. Parser Metadata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Field</w:t>
            </w:r>
          </w:p>
        </w:tc>
        <w:tc>
          <w:tcPr>
            <w:tcW w:type="dxa" w:w="5141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Value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Parser Status</w:t>
            </w:r>
          </w:p>
        </w:tc>
        <w:tc>
          <w:tcPr>
            <w:tcW w:type="dxa" w:w="5141"/>
            <w:shd w:fill="E9F8E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completed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Parser Confidence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High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Parser Confidence Score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95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Normalised Alert Count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1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Output Handoff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processed_alert.json is used for the Triage Agent</w:t>
            </w:r>
          </w:p>
        </w:tc>
      </w:tr>
    </w:tbl>
    <w:p/>
    <w:p>
      <w:pPr>
        <w:keepNext/>
        <w:spacing w:before="240" w:after="100"/>
      </w:pPr>
      <w:r>
        <w:rPr>
          <w:rFonts w:ascii="Aptos Display" w:hAnsi="Aptos Display"/>
          <w:b/>
          <w:color w:val="2F6ACD"/>
          <w:sz w:val="28"/>
        </w:rPr>
        <w:t>3. Selected Alert Summary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Field</w:t>
            </w:r>
          </w:p>
        </w:tc>
        <w:tc>
          <w:tcPr>
            <w:tcW w:type="dxa" w:w="5141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Value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Alert ID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ALERT-CACHE-V2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Incident ID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TKT-CACHE-0001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Alert Name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Export Cache Parser Test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Alert Time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2026-06-18T10:00:00Z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Severity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High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Risk Score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82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Hosts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wkstn-cache-001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Users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alice</w:t>
            </w:r>
          </w:p>
        </w:tc>
      </w:tr>
    </w:tbl>
    <w:p/>
    <w:p>
      <w:pPr>
        <w:keepNext/>
        <w:spacing w:before="240" w:after="100"/>
      </w:pPr>
      <w:r>
        <w:rPr>
          <w:rFonts w:ascii="Aptos Display" w:hAnsi="Aptos Display"/>
          <w:b/>
          <w:color w:val="2F6ACD"/>
          <w:sz w:val="28"/>
        </w:rPr>
        <w:t>4. Normalised SOC Fields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Field</w:t>
            </w:r>
          </w:p>
        </w:tc>
        <w:tc>
          <w:tcPr>
            <w:tcW w:type="dxa" w:w="5141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Extracted Value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Source IPs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10.0.0.5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Destination IPs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8.8.8.8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Internal IPs</w:t>
            </w:r>
          </w:p>
        </w:tc>
        <w:tc>
          <w:tcPr>
            <w:tcW w:type="dxa" w:w="5141"/>
            <w:shd w:fill="FFF7D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Not Provided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External IPs</w:t>
            </w:r>
          </w:p>
        </w:tc>
        <w:tc>
          <w:tcPr>
            <w:tcW w:type="dxa" w:w="5141"/>
            <w:shd w:fill="FFF7D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Not Provided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Source Ports</w:t>
            </w:r>
          </w:p>
        </w:tc>
        <w:tc>
          <w:tcPr>
            <w:tcW w:type="dxa" w:w="5141"/>
            <w:shd w:fill="FFF7D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Not Provided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Destination Ports</w:t>
            </w:r>
          </w:p>
        </w:tc>
        <w:tc>
          <w:tcPr>
            <w:tcW w:type="dxa" w:w="5141"/>
            <w:shd w:fill="FFF7D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Not Provided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Services</w:t>
            </w:r>
          </w:p>
        </w:tc>
        <w:tc>
          <w:tcPr>
            <w:tcW w:type="dxa" w:w="5141"/>
            <w:shd w:fill="FFF7D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Not Provided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Emails</w:t>
            </w:r>
          </w:p>
        </w:tc>
        <w:tc>
          <w:tcPr>
            <w:tcW w:type="dxa" w:w="5141"/>
            <w:shd w:fill="FFF7D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Not Provided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File Names</w:t>
            </w:r>
          </w:p>
        </w:tc>
        <w:tc>
          <w:tcPr>
            <w:tcW w:type="dxa" w:w="5141"/>
            <w:shd w:fill="FFF7D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Not Provided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File Hashes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44d88612fea8a8f36de82e1278abb02f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Process Names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powershell.exe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MITRE Technique IDs</w:t>
            </w:r>
          </w:p>
        </w:tc>
        <w:tc>
          <w:tcPr>
            <w:tcW w:type="dxa" w:w="5141"/>
            <w:shd w:fill="FFF7D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Not Provided</w:t>
            </w:r>
          </w:p>
        </w:tc>
      </w:tr>
    </w:tbl>
    <w:p/>
    <w:p>
      <w:pPr>
        <w:keepNext/>
        <w:spacing w:before="240" w:after="100"/>
      </w:pPr>
      <w:r>
        <w:rPr>
          <w:rFonts w:ascii="Aptos Display" w:hAnsi="Aptos Display"/>
          <w:b/>
          <w:color w:val="2F6ACD"/>
          <w:sz w:val="28"/>
        </w:rPr>
        <w:t>5. LLM Normalisation Quality Assessment</w:t>
      </w:r>
    </w:p>
    <w:p>
      <w:pPr>
        <w:spacing w:after="120" w:line="269" w:lineRule="auto"/>
      </w:pPr>
      <w:r>
        <w:rPr>
          <w:rFonts w:ascii="Aptos" w:hAnsi="Aptos"/>
          <w:color w:val="1C293C"/>
          <w:sz w:val="19"/>
        </w:rPr>
        <w:t>Parser confidence is High with score 95. No major missing parser fields were recorded.</w:t>
      </w:r>
    </w:p>
    <w:p>
      <w:pPr>
        <w:keepNext/>
        <w:spacing w:before="240" w:after="100"/>
      </w:pPr>
      <w:r>
        <w:rPr>
          <w:rFonts w:ascii="Aptos Display" w:hAnsi="Aptos Display"/>
          <w:b/>
          <w:color w:val="2F6ACD"/>
          <w:sz w:val="28"/>
        </w:rPr>
        <w:t>6. LLM Analyst Interpretation</w:t>
      </w:r>
    </w:p>
    <w:p>
      <w:pPr>
        <w:spacing w:after="120" w:line="269" w:lineRule="auto"/>
      </w:pPr>
      <w:r>
        <w:rPr>
          <w:rFonts w:ascii="Aptos" w:hAnsi="Aptos"/>
          <w:color w:val="1C293C"/>
          <w:sz w:val="19"/>
        </w:rPr>
        <w:t>Severity is High. Hosts: wkstn-cache-001. File hashes: 44d88612fea8a8f36de82e1278abb02f.</w:t>
      </w:r>
    </w:p>
    <w:p>
      <w:pPr>
        <w:keepNext/>
        <w:spacing w:before="240" w:after="100"/>
      </w:pPr>
      <w:r>
        <w:rPr>
          <w:rFonts w:ascii="Aptos Display" w:hAnsi="Aptos Display"/>
          <w:b/>
          <w:color w:val="2F6ACD"/>
          <w:sz w:val="28"/>
        </w:rPr>
        <w:t>7. Parser Quality and Missing Fields</w:t>
      </w:r>
    </w:p>
    <w:p>
      <w:pPr>
        <w:spacing w:after="120" w:line="269" w:lineRule="auto"/>
      </w:pPr>
      <w:r>
        <w:rPr>
          <w:rFonts w:ascii="Aptos" w:hAnsi="Aptos"/>
          <w:color w:val="1C293C"/>
          <w:sz w:val="19"/>
        </w:rPr>
        <w:t>No important parser fields were recorded as missing.</w:t>
      </w:r>
    </w:p>
    <w:p>
      <w:pPr>
        <w:keepNext/>
        <w:spacing w:before="240" w:after="100"/>
      </w:pPr>
      <w:r>
        <w:rPr>
          <w:rFonts w:ascii="Aptos Display" w:hAnsi="Aptos Display"/>
          <w:b/>
          <w:color w:val="2F6ACD"/>
          <w:sz w:val="28"/>
        </w:rPr>
        <w:t>8. Parser Warnings</w:t>
      </w:r>
    </w:p>
    <w:p>
      <w:pPr>
        <w:spacing w:after="120" w:line="269" w:lineRule="auto"/>
      </w:pPr>
      <w:r>
        <w:rPr>
          <w:rFonts w:ascii="Aptos" w:hAnsi="Aptos"/>
          <w:color w:val="1C293C"/>
          <w:sz w:val="19"/>
        </w:rPr>
        <w:t>No parser warnings were recorded.</w:t>
      </w:r>
    </w:p>
    <w:p>
      <w:pPr>
        <w:keepNext/>
        <w:spacing w:before="240" w:after="100"/>
      </w:pPr>
      <w:r>
        <w:rPr>
          <w:rFonts w:ascii="Aptos Display" w:hAnsi="Aptos Display"/>
          <w:b/>
          <w:color w:val="2F6ACD"/>
          <w:sz w:val="28"/>
        </w:rPr>
        <w:t>9. Downstream Handoff to Triage Agent</w:t>
      </w:r>
    </w:p>
    <w:p>
      <w:pPr>
        <w:spacing w:after="120" w:line="269" w:lineRule="auto"/>
      </w:pPr>
      <w:r>
        <w:rPr>
          <w:rFonts w:ascii="Aptos" w:hAnsi="Aptos"/>
          <w:color w:val="1C293C"/>
          <w:sz w:val="19"/>
        </w:rPr>
        <w:t>Parser JSON output is ready for the Triage Agent once processed_alert.json has been written.</w:t>
      </w:r>
    </w:p>
    <w:p>
      <w:pPr>
        <w:spacing w:after="120" w:line="269" w:lineRule="auto"/>
      </w:pPr>
      <w:r>
        <w:rPr>
          <w:rFonts w:ascii="Aptos" w:hAnsi="Aptos"/>
          <w:color w:val="1C293C"/>
          <w:sz w:val="19"/>
        </w:rPr>
        <w:t>Use processed_alert.json as the source-of-truth input for the Triage Agent. Do not rely on PDF/Word exports for machine handoff.</w:t>
      </w:r>
    </w:p>
    <w:p>
      <w:pPr>
        <w:keepNext/>
        <w:spacing w:before="240" w:after="100"/>
      </w:pPr>
      <w:r>
        <w:rPr>
          <w:rFonts w:ascii="Aptos Display" w:hAnsi="Aptos Display"/>
          <w:b/>
          <w:color w:val="2F6ACD"/>
          <w:sz w:val="28"/>
        </w:rPr>
        <w:t>10. Output File References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Output</w:t>
            </w:r>
          </w:p>
        </w:tc>
        <w:tc>
          <w:tcPr>
            <w:tcW w:type="dxa" w:w="5141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Status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processed_alert.json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Machine-readable handoff to Triage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soc_context_normalised_alert.json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Clean normalised SOC context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soc_context_parser_summary.json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Parser confidence and missing-field summary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Word Export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Generated only when Download Word is clicked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PDF Export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  <w:r>
              <w:rPr>
                <w:rFonts w:ascii="Aptos" w:hAnsi="Aptos"/>
                <w:b w:val="0"/>
                <w:color w:val="1C293C"/>
                <w:sz w:val="16"/>
              </w:rPr>
              <w:t>Generated only when Download PDF is clicked</w:t>
            </w:r>
          </w:p>
        </w:tc>
      </w:tr>
    </w:tbl>
    <w:p/>
    <w:p>
      <w:pPr>
        <w:keepNext/>
        <w:spacing w:before="240" w:after="100"/>
      </w:pPr>
      <w:r>
        <w:rPr>
          <w:rFonts w:ascii="Aptos Display" w:hAnsi="Aptos Display"/>
          <w:b/>
          <w:color w:val="2F6ACD"/>
          <w:sz w:val="28"/>
        </w:rPr>
        <w:t>11. Analyst Review Notes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Field</w:t>
            </w:r>
          </w:p>
        </w:tc>
        <w:tc>
          <w:tcPr>
            <w:tcW w:type="dxa" w:w="5141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7"/>
              </w:rPr>
              <w:t>Analyst Update</w:t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Parser Output Accepted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Important Fields Validated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Missing Fields Accepted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Reviewed By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</w:p>
        </w:tc>
      </w:tr>
      <w:tr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C293C"/>
              </w:rPr>
            </w:r>
            <w:r>
              <w:rPr>
                <w:rFonts w:ascii="Aptos" w:hAnsi="Aptos"/>
                <w:b/>
                <w:color w:val="1C293C"/>
                <w:sz w:val="16"/>
              </w:rPr>
              <w:t>Review Completed At</w:t>
            </w:r>
          </w:p>
        </w:tc>
        <w:tc>
          <w:tcPr>
            <w:tcW w:type="dxa" w:w="51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C8D4E2"/>
              <w:left w:val="single" w:sz="6" w:space="0" w:color="C8D4E2"/>
              <w:bottom w:val="single" w:sz="6" w:space="0" w:color="C8D4E2"/>
              <w:right w:val="single" w:sz="6" w:space="0" w:color="C8D4E2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C293C"/>
              </w:rPr>
            </w:r>
          </w:p>
        </w:tc>
      </w:tr>
    </w:tbl>
    <w:p/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