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00" w:line="276" w:lineRule="auto"/>
        <w:ind w:firstLine="0" w:left="0"/>
        <w:jc w:val="center"/>
      </w:pPr>
      <w:r>
        <w:t>Московский государственный технический университет им. Н. Э. Баумана</w:t>
      </w:r>
    </w:p>
    <w:p w14:paraId="02000000">
      <w:pPr>
        <w:spacing w:after="200" w:line="276" w:lineRule="auto"/>
        <w:ind w:firstLine="0" w:left="0"/>
        <w:jc w:val="center"/>
      </w:pPr>
      <w:r>
        <w:t>Факультет «</w:t>
      </w:r>
      <w:r>
        <w:t>Энергомашиностроение</w:t>
      </w:r>
      <w:r>
        <w:t xml:space="preserve"> (Э)</w:t>
      </w:r>
      <w:r>
        <w:t>»</w:t>
      </w:r>
    </w:p>
    <w:p w14:paraId="03000000">
      <w:pPr>
        <w:spacing w:after="200" w:line="276" w:lineRule="auto"/>
        <w:ind w:firstLine="0" w:left="0"/>
        <w:jc w:val="center"/>
      </w:pPr>
      <w:r>
        <w:t>Кафедра «</w:t>
      </w:r>
      <w:r>
        <w:t>Экология и промышленная безопасность</w:t>
      </w:r>
      <w:r>
        <w:t xml:space="preserve"> (Э9)</w:t>
      </w:r>
      <w:r>
        <w:t>»</w:t>
      </w:r>
    </w:p>
    <w:p w14:paraId="04000000">
      <w:pPr>
        <w:spacing w:after="200" w:line="276" w:lineRule="auto"/>
        <w:ind/>
        <w:jc w:val="center"/>
      </w:pPr>
    </w:p>
    <w:p w14:paraId="05000000">
      <w:pPr>
        <w:spacing w:after="200" w:line="276" w:lineRule="auto"/>
        <w:ind/>
        <w:jc w:val="center"/>
      </w:pPr>
    </w:p>
    <w:p w14:paraId="06000000">
      <w:pPr>
        <w:spacing w:after="200" w:line="276" w:lineRule="auto"/>
        <w:ind w:firstLine="0" w:left="0"/>
        <w:jc w:val="center"/>
      </w:pPr>
      <w:r>
        <w:t>РК НСП</w:t>
      </w:r>
    </w:p>
    <w:p w14:paraId="07000000">
      <w:pPr>
        <w:spacing w:after="200" w:line="276" w:lineRule="auto"/>
        <w:ind w:firstLine="0" w:left="0"/>
        <w:jc w:val="center"/>
      </w:pPr>
      <w:r>
        <w:t>по дисциплине «</w:t>
      </w:r>
      <w:r>
        <w:t>Безопасность жизнедеятельности</w:t>
      </w:r>
      <w:r>
        <w:t>»</w:t>
      </w:r>
    </w:p>
    <w:p w14:paraId="08000000">
      <w:pPr>
        <w:spacing w:after="0" w:line="360" w:lineRule="auto"/>
        <w:ind w:firstLine="0" w:left="0"/>
        <w:jc w:val="center"/>
      </w:pPr>
      <w:r>
        <w:t>Вариант № 10</w:t>
      </w:r>
    </w:p>
    <w:p w14:paraId="09000000">
      <w:pPr>
        <w:spacing w:after="0" w:line="360" w:lineRule="auto"/>
        <w:ind/>
        <w:jc w:val="center"/>
      </w:pPr>
    </w:p>
    <w:p w14:paraId="0A000000">
      <w:pPr>
        <w:spacing w:after="0" w:line="360" w:lineRule="auto"/>
        <w:ind/>
        <w:jc w:val="center"/>
      </w:pPr>
    </w:p>
    <w:p w14:paraId="0B000000">
      <w:pPr>
        <w:spacing w:after="0" w:line="360" w:lineRule="auto"/>
        <w:ind/>
        <w:jc w:val="center"/>
      </w:pPr>
    </w:p>
    <w:p w14:paraId="0C000000">
      <w:pPr>
        <w:spacing w:after="0" w:line="360" w:lineRule="auto"/>
        <w:ind/>
        <w:jc w:val="center"/>
      </w:pPr>
    </w:p>
    <w:p w14:paraId="0D000000">
      <w:pPr>
        <w:spacing w:after="0" w:line="360" w:lineRule="auto"/>
        <w:ind/>
        <w:jc w:val="center"/>
      </w:pPr>
    </w:p>
    <w:p w14:paraId="0E000000">
      <w:pPr>
        <w:spacing w:after="0" w:line="360" w:lineRule="auto"/>
        <w:ind/>
        <w:jc w:val="center"/>
      </w:pPr>
    </w:p>
    <w:p w14:paraId="0F000000">
      <w:pPr>
        <w:spacing w:after="0" w:line="360" w:lineRule="auto"/>
        <w:ind w:firstLine="0" w:left="0"/>
        <w:jc w:val="center"/>
      </w:pPr>
      <w:r>
        <w:t>Выполнил ст. группы РЛ6-61</w:t>
      </w:r>
    </w:p>
    <w:p w14:paraId="10000000">
      <w:pPr>
        <w:spacing w:after="0" w:line="360" w:lineRule="auto"/>
        <w:ind w:firstLine="0" w:left="0"/>
        <w:jc w:val="center"/>
      </w:pPr>
      <w:r>
        <w:t>Филимонов С.В.</w:t>
      </w:r>
    </w:p>
    <w:p w14:paraId="11000000">
      <w:pPr>
        <w:spacing w:after="0" w:line="360" w:lineRule="auto"/>
        <w:ind/>
        <w:jc w:val="center"/>
      </w:pPr>
    </w:p>
    <w:p w14:paraId="12000000">
      <w:pPr>
        <w:spacing w:after="0" w:line="360" w:lineRule="auto"/>
        <w:ind w:firstLine="0" w:left="0"/>
        <w:jc w:val="center"/>
      </w:pPr>
      <w:r>
        <w:t>Преподаватель Матасова О. Ю.</w:t>
      </w:r>
    </w:p>
    <w:p w14:paraId="13000000">
      <w:pPr>
        <w:spacing w:after="0" w:line="360" w:lineRule="auto"/>
        <w:ind/>
        <w:jc w:val="left"/>
      </w:pPr>
    </w:p>
    <w:p w14:paraId="14000000">
      <w:pPr>
        <w:spacing w:after="0" w:line="360" w:lineRule="auto"/>
        <w:ind/>
        <w:jc w:val="left"/>
      </w:pPr>
    </w:p>
    <w:p w14:paraId="15000000">
      <w:pPr>
        <w:spacing w:after="0" w:line="360" w:lineRule="auto"/>
        <w:ind/>
        <w:jc w:val="left"/>
      </w:pPr>
    </w:p>
    <w:p w14:paraId="16000000">
      <w:pPr>
        <w:spacing w:after="0" w:line="360" w:lineRule="auto"/>
        <w:ind/>
        <w:jc w:val="left"/>
      </w:pPr>
    </w:p>
    <w:p w14:paraId="17000000">
      <w:pPr>
        <w:spacing w:after="0" w:line="360" w:lineRule="auto"/>
        <w:ind/>
        <w:jc w:val="left"/>
      </w:pPr>
    </w:p>
    <w:p w14:paraId="18000000">
      <w:pPr>
        <w:spacing w:after="0" w:line="360" w:lineRule="auto"/>
        <w:ind/>
        <w:jc w:val="left"/>
      </w:pPr>
    </w:p>
    <w:p w14:paraId="19000000">
      <w:pPr>
        <w:spacing w:after="0" w:line="360" w:lineRule="auto"/>
        <w:ind/>
        <w:jc w:val="left"/>
      </w:pPr>
    </w:p>
    <w:p w14:paraId="1A000000">
      <w:pPr>
        <w:ind w:firstLine="0" w:left="0"/>
        <w:jc w:val="center"/>
      </w:pPr>
    </w:p>
    <w:p w14:paraId="1B000000">
      <w:pPr>
        <w:ind w:firstLine="0" w:left="0"/>
        <w:jc w:val="center"/>
      </w:pPr>
    </w:p>
    <w:p w14:paraId="1C000000">
      <w:pPr>
        <w:ind w:firstLine="0" w:left="0"/>
        <w:jc w:val="center"/>
      </w:pPr>
    </w:p>
    <w:p w14:paraId="1D000000">
      <w:pPr>
        <w:ind w:firstLine="0" w:left="0"/>
        <w:jc w:val="center"/>
      </w:pPr>
    </w:p>
    <w:p w14:paraId="1E000000">
      <w:pPr>
        <w:ind w:firstLine="0" w:left="0"/>
        <w:jc w:val="center"/>
        <w:rPr>
          <w:rStyle w:val="Style_1_ch"/>
          <w:b w:val="0"/>
        </w:rPr>
      </w:pPr>
      <w:r>
        <w:rPr>
          <w:rStyle w:val="Style_1_ch"/>
          <w:b w:val="0"/>
        </w:rPr>
        <w:t>Москва, 202</w:t>
      </w:r>
      <w:r>
        <w:rPr>
          <w:rStyle w:val="Style_1_ch"/>
          <w:b w:val="0"/>
        </w:rPr>
        <w:t>3</w:t>
      </w:r>
    </w:p>
    <w:p w14:paraId="1F000000">
      <w:pPr>
        <w:pStyle w:val="Style_2"/>
        <w:ind/>
        <w:jc w:val="center"/>
        <w:rPr>
          <w:sz w:val="24"/>
        </w:rPr>
      </w:pPr>
      <w:r>
        <w:t>Вариант 10</w:t>
      </w:r>
    </w:p>
    <w:p w14:paraId="20000000">
      <w:pPr>
        <w:spacing w:after="0" w:before="269"/>
        <w:ind w:firstLine="0" w:left="0" w:right="0"/>
        <w:jc w:val="both"/>
        <w:rPr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1.</w:t>
      </w:r>
      <w:r>
        <w:rPr>
          <w:rFonts w:ascii="Times New Roman" w:hAnsi="Times New Roman"/>
          <w:color w:val="000000"/>
          <w:sz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Водитель ООО "Лесное хозяйство" на служебном автомобиле в рабочее время, отвозя бухгалтерскую отчетность в налоговую инспекцию, попал в ДТП и сломал руку (виновник ДТП - другое лицо). Разъездной характер работы водителя указан в качестве обязательного условия в его трудовом договоре. Отметки об адресе налоговой инспекции, служебном задании и времени нахождения там сделаны в журнале учета служебных поездок данной организации.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</w:p>
    <w:p w14:paraId="21000000">
      <w:pPr>
        <w:spacing w:after="0" w:before="269"/>
        <w:ind w:firstLine="0" w:left="0" w:right="0"/>
        <w:jc w:val="both"/>
        <w:rPr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2.</w:t>
      </w:r>
      <w:r>
        <w:rPr>
          <w:rFonts w:ascii="Times New Roman" w:hAnsi="Times New Roman"/>
          <w:color w:val="000000"/>
          <w:sz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В установленный обеденный перерыв сотрудник предприятия пообедал в кафе "Ромашка", находящемся на одной улице с данной организацией. На выходящего после обеда из кафе работника с крыши рядом стоящего дома упал элемент кровли, в результате он получил перелом предплечья.</w:t>
      </w:r>
    </w:p>
    <w:p w14:paraId="22000000">
      <w:pPr>
        <w:spacing w:after="0" w:before="269"/>
        <w:ind w:firstLine="0" w:left="0" w:right="0"/>
        <w:jc w:val="both"/>
        <w:rPr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3.</w:t>
      </w:r>
      <w:r>
        <w:rPr>
          <w:rFonts w:ascii="Times New Roman" w:hAnsi="Times New Roman"/>
          <w:color w:val="000000"/>
          <w:sz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Несчастный случай произошел с охранником во время дежурной смены при охране территории организации и повлек его смерть. Согласно выписке из акта судебно-медицинского исследования смерть охранника наступила в результате отравления угарным газом, при этом установлено, что пострадавший на момент смерти находился в состоянии алкогольного опьянения.</w:t>
      </w:r>
    </w:p>
    <w:p w14:paraId="23000000">
      <w:pPr>
        <w:spacing w:after="0" w:before="269"/>
        <w:ind w:firstLine="0" w:left="0" w:right="0"/>
        <w:jc w:val="both"/>
        <w:rPr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4. Владимир А. работал в ОАО «М…» грузчиком угля на ТЭЦ. В одну из ночных смен с ним произошел несчастный случай. В 20.00 бригада Владимира приступила к работе и начала подавать топливо в бункеры котлов. Сотрудникам нужно было находиться возле разных бункеров. Примерно в 00.40 Владимир, трудившийся в районе бункера № 7, решил присоединиться к остальным членам бригады. Для этого он должен был пройти безопасным маршрутом (по мосткам между конвейерами), но решил сократить путь – перелезть через работающий конвейер. Работник переступил через ограждение площадки обслуживания между бункерами, протянул ногу и встал на защитное ограждение конвейера. Неожиданно нога соскользнула, и Владимир упал на движущееся полотно. Это увидели другие сотрудники и успели быстро остановить механизм. Но Владимир оказался зажатым между полотном ленты и элементами конструкции конвейера, получил тяжелые травмы, которые впоследствии привели к стойкой утрате профессиональной трудоспособности.</w:t>
      </w:r>
    </w:p>
    <w:p w14:paraId="24000000">
      <w:pPr>
        <w:spacing w:after="0" w:before="269"/>
        <w:ind w:firstLine="0" w:left="0" w:right="0"/>
        <w:jc w:val="both"/>
        <w:rPr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5.</w:t>
      </w:r>
      <w:r>
        <w:rPr>
          <w:rFonts w:ascii="Times New Roman" w:hAnsi="Times New Roman"/>
          <w:color w:val="00000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color w:val="000000"/>
          <w:sz w:val="28"/>
          <w:highlight w:val="white"/>
        </w:rPr>
        <w:t>Работник умер на рабочем месте от инфаркта. Является ли это несчастным случаем?</w:t>
      </w:r>
    </w:p>
    <w:p w14:paraId="25000000"/>
    <w:p w14:paraId="26000000"/>
    <w:p w14:paraId="27000000"/>
    <w:p w14:paraId="28000000"/>
    <w:p w14:paraId="29000000"/>
    <w:p w14:paraId="2A000000"/>
    <w:p w14:paraId="2B000000"/>
    <w:p w14:paraId="2C000000"/>
    <w:tbl>
      <w:tblPr>
        <w:tblStyle w:val="Style_3"/>
        <w:tblLayout w:type="fixed"/>
      </w:tblPr>
      <w:tblGrid>
        <w:gridCol w:w="1146"/>
        <w:gridCol w:w="2069"/>
        <w:gridCol w:w="1316"/>
        <w:gridCol w:w="4111"/>
        <w:gridCol w:w="1814"/>
      </w:tblGrid>
      <w:tr>
        <w:tc>
          <w:tcPr>
            <w:tcW w:type="dxa" w:w="114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2D000000">
            <w:pPr>
              <w:pStyle w:val="Style_2"/>
              <w:ind/>
              <w:jc w:val="center"/>
            </w:pPr>
            <w:r>
              <w:t>Пример</w:t>
            </w:r>
          </w:p>
        </w:tc>
        <w:tc>
          <w:tcPr>
            <w:tcW w:type="dxa" w:w="2069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2E000000">
            <w:pPr>
              <w:pStyle w:val="Style_2"/>
              <w:ind/>
              <w:jc w:val="center"/>
            </w:pPr>
            <w:r>
              <w:t xml:space="preserve">НСП </w:t>
            </w:r>
            <w:r>
              <w:t xml:space="preserve">/ </w:t>
            </w:r>
            <w:r>
              <w:t>Не НСП</w:t>
            </w:r>
          </w:p>
        </w:tc>
        <w:tc>
          <w:tcPr>
            <w:tcW w:type="dxa" w:w="131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2F000000">
            <w:pPr>
              <w:pStyle w:val="Style_2"/>
              <w:ind/>
              <w:jc w:val="center"/>
            </w:pPr>
            <w:r>
              <w:t>Тяжесть</w:t>
            </w:r>
          </w:p>
        </w:tc>
        <w:tc>
          <w:tcPr>
            <w:tcW w:type="dxa" w:w="4111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0000000">
            <w:pPr>
              <w:pStyle w:val="Style_2"/>
              <w:ind/>
              <w:jc w:val="center"/>
            </w:pPr>
            <w:r>
              <w:t>Состав комиссии</w:t>
            </w:r>
          </w:p>
        </w:tc>
        <w:tc>
          <w:tcPr>
            <w:tcW w:type="dxa" w:w="1814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1000000">
            <w:pPr>
              <w:pStyle w:val="Style_2"/>
              <w:ind/>
              <w:jc w:val="center"/>
            </w:pPr>
            <w:r>
              <w:t>Число экземпляров</w:t>
            </w:r>
          </w:p>
        </w:tc>
      </w:tr>
      <w:tr>
        <w:tc>
          <w:tcPr>
            <w:tcW w:type="dxa" w:w="114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2000000">
            <w:pPr>
              <w:pStyle w:val="Style_2"/>
              <w:ind/>
              <w:jc w:val="center"/>
            </w:pPr>
            <w:r>
              <w:t>1</w:t>
            </w:r>
          </w:p>
        </w:tc>
        <w:tc>
          <w:tcPr>
            <w:tcW w:type="dxa" w:w="2069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3000000">
            <w:pPr>
              <w:pStyle w:val="Style_2"/>
              <w:ind/>
              <w:jc w:val="center"/>
            </w:pPr>
            <w:r>
              <w:t>НСП</w:t>
            </w:r>
          </w:p>
        </w:tc>
        <w:tc>
          <w:tcPr>
            <w:tcW w:type="dxa" w:w="131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4000000">
            <w:pPr>
              <w:pStyle w:val="Style_2"/>
              <w:ind/>
              <w:jc w:val="center"/>
            </w:pPr>
            <w:r>
              <w:t>Легкая</w:t>
            </w:r>
          </w:p>
        </w:tc>
        <w:tc>
          <w:tcPr>
            <w:tcW w:type="dxa" w:w="4111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5000000">
            <w:pPr>
              <w:pStyle w:val="Style_2"/>
              <w:numPr>
                <w:numId w:val="1"/>
              </w:numPr>
              <w:ind/>
              <w:jc w:val="center"/>
            </w:pPr>
            <w:r>
              <w:t>Работодатель</w:t>
            </w:r>
          </w:p>
          <w:p w14:paraId="36000000">
            <w:pPr>
              <w:pStyle w:val="Style_2"/>
              <w:numPr>
                <w:numId w:val="1"/>
              </w:numPr>
              <w:ind/>
              <w:jc w:val="center"/>
            </w:pPr>
            <w:r>
              <w:t>Инженер</w:t>
            </w:r>
          </w:p>
          <w:p w14:paraId="37000000">
            <w:pPr>
              <w:pStyle w:val="Style_2"/>
              <w:numPr>
                <w:numId w:val="1"/>
              </w:numPr>
              <w:ind/>
              <w:jc w:val="center"/>
            </w:pPr>
            <w:r>
              <w:t>Представитель профсоюза</w:t>
            </w:r>
          </w:p>
          <w:p w14:paraId="38000000">
            <w:pPr>
              <w:pStyle w:val="Style_2"/>
              <w:numPr>
                <w:numId w:val="1"/>
              </w:numPr>
              <w:ind/>
              <w:jc w:val="center"/>
            </w:pPr>
            <w:r>
              <w:t>Представитель Ростехнадзора</w:t>
            </w:r>
          </w:p>
        </w:tc>
        <w:tc>
          <w:tcPr>
            <w:tcW w:type="dxa" w:w="1814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9000000">
            <w:pPr>
              <w:pStyle w:val="Style_2"/>
              <w:ind/>
              <w:jc w:val="center"/>
            </w:pPr>
            <w:r>
              <w:t>4 + 1 = 5</w:t>
            </w:r>
          </w:p>
        </w:tc>
      </w:tr>
      <w:tr>
        <w:tc>
          <w:tcPr>
            <w:tcW w:type="dxa" w:w="114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A000000">
            <w:pPr>
              <w:pStyle w:val="Style_2"/>
              <w:ind/>
              <w:jc w:val="center"/>
            </w:pPr>
            <w:r>
              <w:t>2</w:t>
            </w:r>
          </w:p>
        </w:tc>
        <w:tc>
          <w:tcPr>
            <w:tcW w:type="dxa" w:w="2069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B000000">
            <w:pPr>
              <w:pStyle w:val="Style_2"/>
              <w:ind/>
              <w:jc w:val="center"/>
            </w:pPr>
            <w:r>
              <w:t>Не НСП</w:t>
            </w:r>
          </w:p>
        </w:tc>
        <w:tc>
          <w:tcPr>
            <w:tcW w:type="dxa" w:w="131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C000000">
            <w:pPr>
              <w:pStyle w:val="Style_2"/>
              <w:ind/>
              <w:jc w:val="center"/>
            </w:pPr>
            <w:r>
              <w:t>Легкая</w:t>
            </w:r>
          </w:p>
        </w:tc>
        <w:tc>
          <w:tcPr>
            <w:tcW w:type="dxa" w:w="4111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3D000000">
            <w:pPr>
              <w:pStyle w:val="Style_2"/>
              <w:numPr>
                <w:numId w:val="2"/>
              </w:numPr>
              <w:spacing w:line="240" w:lineRule="auto"/>
              <w:ind/>
              <w:jc w:val="center"/>
            </w:pPr>
            <w:r>
              <w:t>Работодатель</w:t>
            </w:r>
          </w:p>
          <w:p w14:paraId="3E000000">
            <w:pPr>
              <w:pStyle w:val="Style_2"/>
              <w:numPr>
                <w:numId w:val="2"/>
              </w:numPr>
              <w:spacing w:line="240" w:lineRule="auto"/>
              <w:ind/>
              <w:jc w:val="center"/>
            </w:pPr>
            <w:r>
              <w:t>Инженер</w:t>
            </w:r>
          </w:p>
          <w:p w14:paraId="3F000000">
            <w:pPr>
              <w:pStyle w:val="Style_2"/>
              <w:numPr>
                <w:numId w:val="2"/>
              </w:numPr>
              <w:spacing w:line="240" w:lineRule="auto"/>
              <w:ind/>
              <w:jc w:val="center"/>
            </w:pPr>
            <w:r>
              <w:t>Представитель профсоюза</w:t>
            </w:r>
          </w:p>
          <w:p w14:paraId="40000000">
            <w:pPr>
              <w:pStyle w:val="Style_2"/>
              <w:numPr>
                <w:numId w:val="2"/>
              </w:numPr>
              <w:spacing w:line="240" w:lineRule="auto"/>
              <w:ind/>
              <w:jc w:val="center"/>
            </w:pPr>
            <w:r>
              <w:t>Представитель Ростехнадзора</w:t>
            </w:r>
          </w:p>
        </w:tc>
        <w:tc>
          <w:tcPr>
            <w:tcW w:type="dxa" w:w="1814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1000000">
            <w:pPr>
              <w:pStyle w:val="Style_2"/>
              <w:ind/>
              <w:jc w:val="center"/>
            </w:pPr>
            <w:r>
              <w:t>4 + 1 = 5</w:t>
            </w:r>
          </w:p>
        </w:tc>
      </w:tr>
      <w:tr>
        <w:tc>
          <w:tcPr>
            <w:tcW w:type="dxa" w:w="114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2000000">
            <w:pPr>
              <w:pStyle w:val="Style_2"/>
              <w:ind/>
              <w:jc w:val="center"/>
            </w:pPr>
            <w:r>
              <w:t>3</w:t>
            </w:r>
          </w:p>
        </w:tc>
        <w:tc>
          <w:tcPr>
            <w:tcW w:type="dxa" w:w="2069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3000000">
            <w:pPr>
              <w:pStyle w:val="Style_2"/>
              <w:ind/>
              <w:jc w:val="center"/>
            </w:pPr>
            <w:r>
              <w:t>Не НСП</w:t>
            </w:r>
          </w:p>
        </w:tc>
        <w:tc>
          <w:tcPr>
            <w:tcW w:type="dxa" w:w="131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4000000">
            <w:pPr>
              <w:pStyle w:val="Style_2"/>
              <w:spacing w:line="240" w:lineRule="auto"/>
              <w:ind/>
              <w:jc w:val="center"/>
            </w:pPr>
            <w:r>
              <w:t>–</w:t>
            </w:r>
          </w:p>
        </w:tc>
        <w:tc>
          <w:tcPr>
            <w:tcW w:type="dxa" w:w="4111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5000000">
            <w:pPr>
              <w:pStyle w:val="Style_2"/>
              <w:spacing w:line="240" w:lineRule="auto"/>
              <w:ind/>
              <w:jc w:val="center"/>
            </w:pPr>
            <w:r>
              <w:t>–</w:t>
            </w:r>
          </w:p>
        </w:tc>
        <w:tc>
          <w:tcPr>
            <w:tcW w:type="dxa" w:w="1814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6000000">
            <w:pPr>
              <w:pStyle w:val="Style_2"/>
              <w:spacing w:line="240" w:lineRule="auto"/>
              <w:ind/>
              <w:jc w:val="center"/>
            </w:pPr>
            <w:r>
              <w:t>–</w:t>
            </w:r>
          </w:p>
        </w:tc>
      </w:tr>
      <w:tr>
        <w:tc>
          <w:tcPr>
            <w:tcW w:type="dxa" w:w="114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7000000">
            <w:pPr>
              <w:pStyle w:val="Style_2"/>
              <w:ind/>
              <w:jc w:val="center"/>
            </w:pPr>
            <w:r>
              <w:t>4</w:t>
            </w:r>
          </w:p>
        </w:tc>
        <w:tc>
          <w:tcPr>
            <w:tcW w:type="dxa" w:w="2069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8000000">
            <w:pPr>
              <w:pStyle w:val="Style_2"/>
              <w:spacing w:line="240" w:lineRule="auto"/>
              <w:ind/>
              <w:jc w:val="center"/>
            </w:pPr>
            <w:r>
              <w:t>Не НСП</w:t>
            </w:r>
          </w:p>
        </w:tc>
        <w:tc>
          <w:tcPr>
            <w:tcW w:type="dxa" w:w="131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9000000">
            <w:pPr>
              <w:pStyle w:val="Style_2"/>
              <w:ind/>
              <w:jc w:val="center"/>
            </w:pPr>
            <w:r>
              <w:t>–</w:t>
            </w:r>
          </w:p>
        </w:tc>
        <w:tc>
          <w:tcPr>
            <w:tcW w:type="dxa" w:w="4111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A000000">
            <w:pPr>
              <w:pStyle w:val="Style_2"/>
              <w:ind/>
              <w:jc w:val="center"/>
            </w:pPr>
            <w:r>
              <w:t>–</w:t>
            </w:r>
          </w:p>
        </w:tc>
        <w:tc>
          <w:tcPr>
            <w:tcW w:type="dxa" w:w="1814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B000000">
            <w:pPr>
              <w:pStyle w:val="Style_2"/>
              <w:ind/>
              <w:jc w:val="center"/>
            </w:pPr>
            <w:r>
              <w:t>–</w:t>
            </w:r>
          </w:p>
        </w:tc>
      </w:tr>
      <w:tr>
        <w:tc>
          <w:tcPr>
            <w:tcW w:type="dxa" w:w="114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C000000">
            <w:pPr>
              <w:pStyle w:val="Style_2"/>
              <w:ind/>
              <w:jc w:val="center"/>
            </w:pPr>
            <w:r>
              <w:t>5</w:t>
            </w:r>
          </w:p>
        </w:tc>
        <w:tc>
          <w:tcPr>
            <w:tcW w:type="dxa" w:w="2069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D000000">
            <w:pPr>
              <w:pStyle w:val="Style_2"/>
              <w:ind/>
              <w:jc w:val="center"/>
            </w:pPr>
            <w:r>
              <w:t>Не НСП</w:t>
            </w:r>
          </w:p>
        </w:tc>
        <w:tc>
          <w:tcPr>
            <w:tcW w:type="dxa" w:w="1316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E000000">
            <w:pPr>
              <w:pStyle w:val="Style_2"/>
              <w:ind/>
              <w:jc w:val="center"/>
            </w:pPr>
            <w:r>
              <w:t>–</w:t>
            </w:r>
          </w:p>
        </w:tc>
        <w:tc>
          <w:tcPr>
            <w:tcW w:type="dxa" w:w="4111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4F000000">
            <w:pPr>
              <w:pStyle w:val="Style_2"/>
              <w:ind/>
              <w:jc w:val="center"/>
            </w:pPr>
            <w:r>
              <w:t>–</w:t>
            </w:r>
          </w:p>
        </w:tc>
        <w:tc>
          <w:tcPr>
            <w:tcW w:type="dxa" w:w="1814"/>
            <w:tcMar>
              <w:top w:type="dxa" w:w="85"/>
              <w:left w:type="dxa" w:w="85"/>
              <w:bottom w:type="dxa" w:w="85"/>
              <w:right w:type="dxa" w:w="85"/>
            </w:tcMar>
            <w:vAlign w:val="center"/>
          </w:tcPr>
          <w:p w14:paraId="50000000">
            <w:pPr>
              <w:pStyle w:val="Style_2"/>
              <w:ind/>
              <w:jc w:val="center"/>
            </w:pPr>
            <w:r>
              <w:t>–</w:t>
            </w:r>
          </w:p>
        </w:tc>
      </w:tr>
    </w:tbl>
    <w:p w14:paraId="51000000">
      <w:pPr>
        <w:pStyle w:val="Style_2"/>
      </w:pPr>
    </w:p>
    <w:sectPr>
      <w:pgSz w:h="16838" w:orient="portrait" w:w="11906"/>
      <w:pgMar w:bottom="720" w:footer="708" w:gutter="0" w:header="708" w:left="720" w:right="720" w:top="72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line="252" w:lineRule="auto"/>
      <w:ind w:firstLine="709" w:left="0"/>
      <w:jc w:val="both"/>
    </w:pPr>
    <w:rPr>
      <w:rFonts w:ascii="Times New Roman" w:hAnsi="Times New Roman"/>
      <w:sz w:val="28"/>
    </w:rPr>
  </w:style>
  <w:style w:default="1" w:styleId="Style_4_ch" w:type="character">
    <w:name w:val="Normal"/>
    <w:link w:val="Style_4"/>
    <w:rPr>
      <w:rFonts w:ascii="Times New Roman" w:hAnsi="Times New Roman"/>
      <w:sz w:val="28"/>
    </w:rPr>
  </w:style>
  <w:style w:styleId="Style_5" w:type="paragraph">
    <w:name w:val="toc 2"/>
    <w:basedOn w:val="Style_4"/>
    <w:next w:val="Style_4"/>
    <w:link w:val="Style_5_ch"/>
    <w:uiPriority w:val="39"/>
    <w:pPr>
      <w:spacing w:after="40"/>
      <w:ind w:firstLine="0" w:left="278"/>
    </w:pPr>
    <w:rPr>
      <w:sz w:val="32"/>
    </w:rPr>
  </w:style>
  <w:style w:styleId="Style_5_ch" w:type="character">
    <w:name w:val="toc 2"/>
    <w:basedOn w:val="Style_4_ch"/>
    <w:link w:val="Style_5"/>
    <w:rPr>
      <w:sz w:val="32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4"/>
    <w:next w:val="Style_4"/>
    <w:link w:val="Style_9_ch"/>
    <w:uiPriority w:val="9"/>
    <w:qFormat/>
    <w:pPr>
      <w:keepNext w:val="1"/>
      <w:keepLines w:val="1"/>
      <w:ind w:firstLine="0" w:left="0"/>
      <w:jc w:val="center"/>
      <w:outlineLvl w:val="2"/>
    </w:pPr>
    <w:rPr>
      <w:color w:themeColor="text1" w:val="000000"/>
      <w:sz w:val="24"/>
    </w:rPr>
  </w:style>
  <w:style w:styleId="Style_9_ch" w:type="character">
    <w:name w:val="heading 3"/>
    <w:basedOn w:val="Style_4_ch"/>
    <w:link w:val="Style_9"/>
    <w:rPr>
      <w:color w:themeColor="text1" w:val="000000"/>
      <w:sz w:val="24"/>
    </w:rPr>
  </w:style>
  <w:style w:styleId="Style_1" w:type="paragraph">
    <w:name w:val="Strong"/>
    <w:basedOn w:val="Style_10"/>
    <w:link w:val="Style_1_ch"/>
    <w:rPr>
      <w:b w:val="1"/>
    </w:rPr>
  </w:style>
  <w:style w:styleId="Style_1_ch" w:type="character">
    <w:name w:val="Strong"/>
    <w:basedOn w:val="Style_10_ch"/>
    <w:link w:val="Style_1"/>
    <w:rPr>
      <w:b w:val="1"/>
    </w:rPr>
  </w:style>
  <w:style w:styleId="Style_11" w:type="paragraph">
    <w:name w:val="toc 3"/>
    <w:basedOn w:val="Style_4"/>
    <w:next w:val="Style_4"/>
    <w:link w:val="Style_11_ch"/>
    <w:uiPriority w:val="39"/>
    <w:pPr>
      <w:spacing w:after="40"/>
      <w:ind w:firstLine="0" w:left="561"/>
    </w:pPr>
  </w:style>
  <w:style w:styleId="Style_11_ch" w:type="character">
    <w:name w:val="toc 3"/>
    <w:basedOn w:val="Style_4_ch"/>
    <w:link w:val="Style_11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2" w:type="paragraph">
    <w:name w:val="Картинка"/>
    <w:link w:val="Style_12_ch"/>
    <w:pPr>
      <w:spacing w:after="0"/>
      <w:ind/>
      <w:jc w:val="center"/>
    </w:pPr>
    <w:rPr>
      <w:rFonts w:ascii="Times New Roman" w:hAnsi="Times New Roman"/>
      <w:sz w:val="28"/>
    </w:rPr>
  </w:style>
  <w:style w:styleId="Style_12_ch" w:type="character">
    <w:name w:val="Картинка"/>
    <w:link w:val="Style_12"/>
    <w:rPr>
      <w:rFonts w:ascii="Times New Roman" w:hAnsi="Times New Roman"/>
      <w:sz w:val="28"/>
    </w:rPr>
  </w:style>
  <w:style w:styleId="Style_13" w:type="paragraph">
    <w:name w:val="heading 5"/>
    <w:next w:val="Style_4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basedOn w:val="Style_4"/>
    <w:next w:val="Style_4"/>
    <w:link w:val="Style_14_ch"/>
    <w:uiPriority w:val="9"/>
    <w:qFormat/>
    <w:pPr>
      <w:keepNext w:val="1"/>
      <w:keepLines w:val="1"/>
      <w:ind w:firstLine="0" w:left="0"/>
      <w:jc w:val="center"/>
      <w:outlineLvl w:val="0"/>
    </w:pPr>
    <w:rPr>
      <w:b w:val="1"/>
      <w:color w:themeColor="text1" w:val="000000"/>
      <w:sz w:val="36"/>
    </w:rPr>
  </w:style>
  <w:style w:styleId="Style_14_ch" w:type="character">
    <w:name w:val="heading 1"/>
    <w:basedOn w:val="Style_4_ch"/>
    <w:link w:val="Style_14"/>
    <w:rPr>
      <w:b w:val="1"/>
      <w:color w:themeColor="text1" w:val="000000"/>
      <w:sz w:val="36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basedOn w:val="Style_4"/>
    <w:next w:val="Style_4"/>
    <w:link w:val="Style_17_ch"/>
    <w:uiPriority w:val="39"/>
    <w:pPr>
      <w:spacing w:after="40"/>
      <w:ind w:firstLine="0" w:left="0"/>
    </w:pPr>
    <w:rPr>
      <w:b w:val="1"/>
      <w:sz w:val="36"/>
    </w:rPr>
  </w:style>
  <w:style w:styleId="Style_17_ch" w:type="character">
    <w:name w:val="toc 1"/>
    <w:basedOn w:val="Style_4_ch"/>
    <w:link w:val="Style_17"/>
    <w:rPr>
      <w:b w:val="1"/>
      <w:sz w:val="36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2" w:type="paragraph">
    <w:name w:val="Обычный без отступа"/>
    <w:link w:val="Style_2_ch"/>
    <w:pPr>
      <w:spacing w:after="120" w:before="120"/>
      <w:ind/>
    </w:pPr>
    <w:rPr>
      <w:rFonts w:ascii="Times New Roman" w:hAnsi="Times New Roman"/>
      <w:sz w:val="28"/>
    </w:rPr>
  </w:style>
  <w:style w:styleId="Style_2_ch" w:type="character">
    <w:name w:val="Обычный без отступа"/>
    <w:link w:val="Style_2"/>
    <w:rPr>
      <w:rFonts w:ascii="Times New Roman" w:hAnsi="Times New Roman"/>
      <w:sz w:val="28"/>
    </w:rPr>
  </w:style>
  <w:style w:styleId="Style_19" w:type="paragraph">
    <w:name w:val="toc 9"/>
    <w:next w:val="Style_4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4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4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apple-converted-space"/>
    <w:link w:val="Style_22_ch"/>
  </w:style>
  <w:style w:styleId="Style_22_ch" w:type="character">
    <w:name w:val="apple-converted-space"/>
    <w:link w:val="Style_22"/>
  </w:style>
  <w:style w:styleId="Style_23" w:type="paragraph">
    <w:name w:val="Subtitle"/>
    <w:next w:val="Style_4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basedOn w:val="Style_4"/>
    <w:next w:val="Style_4"/>
    <w:link w:val="Style_24_ch"/>
    <w:uiPriority w:val="10"/>
    <w:qFormat/>
    <w:pPr>
      <w:ind w:firstLine="0" w:left="0"/>
      <w:contextualSpacing w:val="1"/>
      <w:jc w:val="center"/>
    </w:pPr>
    <w:rPr>
      <w:b w:val="1"/>
      <w:spacing w:val="-10"/>
      <w:sz w:val="40"/>
    </w:rPr>
  </w:style>
  <w:style w:styleId="Style_24_ch" w:type="character">
    <w:name w:val="Title"/>
    <w:basedOn w:val="Style_4_ch"/>
    <w:link w:val="Style_24"/>
    <w:rPr>
      <w:b w:val="1"/>
      <w:spacing w:val="-10"/>
      <w:sz w:val="40"/>
    </w:rPr>
  </w:style>
  <w:style w:styleId="Style_25" w:type="paragraph">
    <w:name w:val="heading 4"/>
    <w:next w:val="Style_4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Emphasis"/>
    <w:basedOn w:val="Style_10"/>
    <w:link w:val="Style_26_ch"/>
    <w:rPr>
      <w:i w:val="1"/>
    </w:rPr>
  </w:style>
  <w:style w:styleId="Style_26_ch" w:type="character">
    <w:name w:val="Emphasis"/>
    <w:basedOn w:val="Style_10_ch"/>
    <w:link w:val="Style_26"/>
    <w:rPr>
      <w:i w:val="1"/>
    </w:rPr>
  </w:style>
  <w:style w:styleId="Style_27" w:type="paragraph">
    <w:name w:val="heading 2"/>
    <w:basedOn w:val="Style_4"/>
    <w:next w:val="Style_4"/>
    <w:link w:val="Style_27_ch"/>
    <w:uiPriority w:val="9"/>
    <w:qFormat/>
    <w:pPr>
      <w:keepNext w:val="1"/>
      <w:keepLines w:val="1"/>
      <w:spacing w:after="80" w:before="80"/>
      <w:ind w:firstLine="0" w:left="0"/>
      <w:jc w:val="center"/>
      <w:outlineLvl w:val="1"/>
    </w:pPr>
    <w:rPr>
      <w:color w:themeColor="text1" w:val="000000"/>
      <w:sz w:val="32"/>
    </w:rPr>
  </w:style>
  <w:style w:styleId="Style_27_ch" w:type="character">
    <w:name w:val="heading 2"/>
    <w:basedOn w:val="Style_4_ch"/>
    <w:link w:val="Style_27"/>
    <w:rPr>
      <w:color w:themeColor="text1" w:val="000000"/>
      <w:sz w:val="32"/>
    </w:rPr>
  </w:style>
  <w:style w:styleId="Style_3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2023-02-20T16:52:14Z</dcterms:modified>
</cp:coreProperties>
</file>