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</w:pPr>
      <w:r>
        <w:t>Московский государственный технический университет им. Н.Э. Баумана</w:t>
      </w:r>
    </w:p>
    <w:p>
      <w:pPr>
        <w:pStyle w:val="19"/>
      </w:pPr>
      <w:r>
        <w:t>Факультет «Радиоэлектроника и лазерная техника (РЛ)»</w:t>
      </w:r>
    </w:p>
    <w:p>
      <w:pPr>
        <w:pStyle w:val="19"/>
        <w:spacing w:after="0"/>
      </w:pPr>
      <w:r>
        <w:t>Кафедра «Технология приборостроения (РЛ6)»</w:t>
      </w:r>
    </w:p>
    <w:p>
      <w:pPr>
        <w:pStyle w:val="19"/>
        <w:spacing w:after="0"/>
        <w:ind w:hanging="1134"/>
      </w:pPr>
      <w:r>
        <w:pict>
          <v:line id="Прямая соединительная линия 26" o:spid="_x0000_s1026" o:spt="20" style="height:3.35pt;width:545pt;" stroked="t" coordsize="21600,21600">
            <v:path arrowok="t"/>
            <v:fill focussize="0,0"/>
            <v:stroke weight="0.5pt" color="#000000" joinstyle="miter"/>
            <v:imagedata o:title=""/>
            <o:lock v:ext="edit"/>
            <w10:wrap type="none"/>
            <w10:anchorlock/>
          </v:line>
        </w:pict>
      </w:r>
    </w:p>
    <w:p>
      <w:pPr>
        <w:pStyle w:val="19"/>
      </w:pPr>
    </w:p>
    <w:p>
      <w:pPr>
        <w:pStyle w:val="19"/>
      </w:pPr>
    </w:p>
    <w:p>
      <w:pPr>
        <w:pStyle w:val="19"/>
      </w:pPr>
    </w:p>
    <w:p>
      <w:pPr>
        <w:pStyle w:val="19"/>
        <w:rPr>
          <w:rFonts w:hint="default"/>
          <w:lang w:val="ru-RU"/>
        </w:rPr>
      </w:pPr>
      <w:r>
        <w:t>Лабораторная работа №</w:t>
      </w:r>
      <w:r>
        <w:rPr>
          <w:rFonts w:hint="default"/>
          <w:lang w:val="ru-RU"/>
        </w:rPr>
        <w:t>1</w:t>
      </w:r>
    </w:p>
    <w:p>
      <w:pPr>
        <w:pStyle w:val="19"/>
      </w:pPr>
      <w:r>
        <w:t>по дисциплине «Радиоавтоматика. Системы автоматического управления»</w:t>
      </w:r>
    </w:p>
    <w:p>
      <w:pPr>
        <w:pStyle w:val="19"/>
      </w:pPr>
    </w:p>
    <w:p>
      <w:pPr>
        <w:pStyle w:val="19"/>
        <w:ind w:firstLine="0"/>
        <w:jc w:val="both"/>
      </w:pPr>
    </w:p>
    <w:p>
      <w:pPr>
        <w:pStyle w:val="19"/>
      </w:pPr>
    </w:p>
    <w:p>
      <w:pPr>
        <w:pStyle w:val="19"/>
        <w:rPr>
          <w:rFonts w:hint="default"/>
          <w:lang w:val="ru-RU"/>
        </w:rPr>
      </w:pPr>
      <w:r>
        <w:t>Выполнил ст. группы РЛ6-8</w:t>
      </w:r>
      <w:r>
        <w:rPr>
          <w:rFonts w:hint="default"/>
          <w:lang w:val="ru-RU"/>
        </w:rPr>
        <w:t>1</w:t>
      </w:r>
    </w:p>
    <w:p>
      <w:pPr>
        <w:pStyle w:val="19"/>
        <w:rPr>
          <w:rFonts w:hint="default"/>
          <w:lang w:val="ru-RU"/>
        </w:rPr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С.В.</w:t>
      </w:r>
    </w:p>
    <w:p>
      <w:pPr>
        <w:pStyle w:val="19"/>
      </w:pPr>
    </w:p>
    <w:p>
      <w:pPr>
        <w:pStyle w:val="19"/>
      </w:pPr>
      <w:r>
        <w:t>Пре</w:t>
      </w:r>
      <w:r>
        <w:rPr>
          <w:rStyle w:val="7"/>
          <w:i w:val="0"/>
          <w:iCs w:val="0"/>
        </w:rPr>
        <w:t>подаватель</w:t>
      </w:r>
      <w:r>
        <w:rPr>
          <w:rStyle w:val="7"/>
        </w:rPr>
        <w:t xml:space="preserve"> </w:t>
      </w:r>
      <w:r>
        <w:t>Селезнёва М.С.</w:t>
      </w:r>
    </w:p>
    <w:p>
      <w:pPr>
        <w:pStyle w:val="19"/>
      </w:pPr>
    </w:p>
    <w:p>
      <w:pPr>
        <w:pStyle w:val="19"/>
      </w:pPr>
    </w:p>
    <w:p>
      <w:pPr>
        <w:pStyle w:val="19"/>
      </w:pPr>
    </w:p>
    <w:p>
      <w:pPr>
        <w:pStyle w:val="19"/>
      </w:pPr>
    </w:p>
    <w:p>
      <w:pPr>
        <w:pStyle w:val="19"/>
      </w:pPr>
    </w:p>
    <w:p>
      <w:pPr>
        <w:pStyle w:val="19"/>
        <w:rPr>
          <w:rStyle w:val="7"/>
          <w:i w:val="0"/>
          <w:iCs w:val="0"/>
        </w:rPr>
      </w:pPr>
    </w:p>
    <w:p>
      <w:pPr>
        <w:pStyle w:val="19"/>
        <w:rPr>
          <w:rStyle w:val="7"/>
          <w:i w:val="0"/>
          <w:iCs w:val="0"/>
        </w:rPr>
      </w:pPr>
    </w:p>
    <w:p>
      <w:pPr>
        <w:pStyle w:val="19"/>
        <w:ind w:firstLine="0"/>
        <w:jc w:val="both"/>
      </w:pPr>
    </w:p>
    <w:p>
      <w:pPr>
        <w:spacing w:after="160"/>
        <w:ind w:firstLine="0"/>
        <w:jc w:val="center"/>
      </w:pPr>
      <w:r>
        <w:t>Москва, 2024</w:t>
      </w:r>
    </w:p>
    <w:p>
      <w:pPr>
        <w:jc w:val="both"/>
        <w:rPr>
          <w:sz w:val="28"/>
          <w:szCs w:val="28"/>
        </w:rPr>
      </w:pPr>
      <w:r>
        <w:br w:type="page"/>
      </w:r>
      <w:r>
        <w:rPr>
          <w:sz w:val="28"/>
          <w:szCs w:val="28"/>
        </w:rPr>
        <w:t xml:space="preserve">Реакция САУ на единичный скачок называется </w:t>
      </w:r>
      <w:r>
        <w:rPr>
          <w:i/>
          <w:sz w:val="28"/>
          <w:szCs w:val="28"/>
        </w:rPr>
        <w:t>переходной функцией системы</w:t>
      </w:r>
      <w:r>
        <w:rPr>
          <w:sz w:val="28"/>
          <w:szCs w:val="28"/>
        </w:rPr>
        <w:t xml:space="preserve"> и обозначается </w:t>
      </w:r>
      <m:oMath>
        <m:r>
          <m:rPr/>
          <w:rPr>
            <w:rFonts w:ascii="Cambria Math" w:hAnsi="Cambria Math"/>
            <w:sz w:val="28"/>
            <w:szCs w:val="28"/>
          </w:rPr>
          <m:t>ℎ(t)</m:t>
        </m:r>
      </m:oMath>
      <w:r>
        <w:rPr>
          <w:sz w:val="28"/>
          <w:szCs w:val="28"/>
        </w:rPr>
        <w:t xml:space="preserve">. При неединичном ступенчатом воздействии </w:t>
      </w:r>
      <m:oMath>
        <m:r>
          <m:rPr/>
          <w:rPr>
            <w:rFonts w:ascii="Cambria Math" w:hAnsi="Cambria Math"/>
            <w:sz w:val="28"/>
            <w:szCs w:val="28"/>
          </w:rPr>
          <m:t xml:space="preserve">g(t)=N1(t), </m:t>
        </m:r>
      </m:oMath>
      <w:r>
        <w:rPr>
          <w:sz w:val="28"/>
          <w:szCs w:val="28"/>
        </w:rPr>
        <w:t xml:space="preserve">где </w:t>
      </w:r>
      <m:oMath>
        <m:r>
          <m:rPr/>
          <w:rPr>
            <w:rFonts w:ascii="Cambria Math" w:hAnsi="Cambria Math"/>
            <w:sz w:val="28"/>
            <w:szCs w:val="28"/>
          </w:rPr>
          <m:t>N=const</m:t>
        </m:r>
      </m:oMath>
      <w:r>
        <w:rPr>
          <w:sz w:val="28"/>
          <w:szCs w:val="28"/>
        </w:rPr>
        <w:t>, в соответствии с принципом суперпозиции выходная реакция системы будет</w:t>
      </w:r>
    </w:p>
    <w:p>
      <w:pPr>
        <w:jc w:val="both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y(t) = Nℎ(t) .</m:t>
          </m:r>
        </m:oMath>
      </m:oMathPara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Импульсная функция </w:t>
      </w:r>
      <m:oMath>
        <m:r>
          <m:rPr/>
          <w:rPr>
            <w:rFonts w:ascii="Cambria Math" w:hAnsi="Cambria Math"/>
            <w:sz w:val="28"/>
            <w:szCs w:val="28"/>
          </w:rPr>
          <m:t xml:space="preserve">δ(t) </m:t>
        </m:r>
      </m:oMath>
      <w:r>
        <w:rPr>
          <w:sz w:val="28"/>
          <w:szCs w:val="28"/>
        </w:rPr>
        <w:t>определяется условиями:</w:t>
      </w:r>
    </w:p>
    <w:p>
      <w:pPr>
        <w:jc w:val="both"/>
        <w:rPr>
          <w:rFonts w:ascii="Cambria Math" w:hAnsi="Cambria Math" w:cs="Cambria Math"/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δ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 xml:space="preserve">∞ при </m:t>
                  </m:r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t=0,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 xml:space="preserve">0 при </m:t>
                  </m:r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t≠0.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eqAr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Очевидно:</w:t>
      </w:r>
    </w:p>
    <w:p>
      <w:pPr>
        <w:jc w:val="both"/>
        <w:rPr>
          <w:sz w:val="28"/>
          <w:szCs w:val="28"/>
          <w:lang w:val="en-US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  <w:lang w:val="en-US"/>
            </w:rPr>
            <m:t>δ(t) =1'(t).</m:t>
          </m:r>
        </m:oMath>
      </m:oMathPara>
    </w:p>
    <w:p>
      <w:pPr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Реакция САУ на импульсную функцию называется </w:t>
      </w:r>
      <w:r>
        <w:rPr>
          <w:i/>
          <w:sz w:val="28"/>
          <w:szCs w:val="28"/>
        </w:rPr>
        <w:t>импульсной</w:t>
      </w:r>
    </w:p>
    <w:p>
      <w:pPr>
        <w:jc w:val="both"/>
        <w:rPr>
          <w:sz w:val="28"/>
          <w:szCs w:val="28"/>
        </w:rPr>
      </w:pPr>
      <w:r>
        <w:rPr>
          <w:i/>
          <w:sz w:val="28"/>
          <w:szCs w:val="28"/>
        </w:rPr>
        <w:t>переходной функцией системы</w:t>
      </w:r>
      <w:r>
        <w:rPr>
          <w:sz w:val="28"/>
          <w:szCs w:val="28"/>
        </w:rPr>
        <w:t xml:space="preserve"> (функцией веса) и обозначается </w:t>
      </w:r>
      <m:oMath>
        <m:r>
          <m:rPr/>
          <w:rPr>
            <w:rFonts w:ascii="Cambria Math" w:hAnsi="Cambria Math"/>
            <w:sz w:val="28"/>
            <w:szCs w:val="28"/>
          </w:rPr>
          <m:t>w(t).</m:t>
        </m:r>
      </m:oMath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Импульсная и переходная функции системы связаны соотношением</w:t>
      </w:r>
    </w:p>
    <w:p>
      <w:pPr>
        <w:jc w:val="both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ℎ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m:rPr/>
                <w:rPr>
                  <w:rFonts w:ascii="Cambria Math" w:hAnsi="Cambria Math"/>
                  <w:sz w:val="28"/>
                  <w:szCs w:val="28"/>
                </w:rPr>
                <m:t>dτ.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nary>
        </m:oMath>
      </m:oMathPara>
    </w:p>
    <w:p>
      <w:pPr>
        <w:spacing w:after="160" w:line="259" w:lineRule="auto"/>
        <w:ind w:left="0" w:leftChars="0" w:firstLine="0" w:firstLineChars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Типовые динамические звенья.</w:t>
      </w:r>
    </w:p>
    <w:p>
      <w:pPr>
        <w:rPr>
          <w:b/>
          <w:sz w:val="28"/>
          <w:szCs w:val="28"/>
        </w:rPr>
      </w:pPr>
    </w:p>
    <w:p>
      <w:pPr>
        <w:pStyle w:val="21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Интегрирующее</w:t>
      </w:r>
    </w:p>
    <w:p>
      <w:pPr>
        <w:pStyle w:val="21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pStyle w:val="21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037965" cy="3028315"/>
            <wp:effectExtent l="0" t="0" r="635" b="635"/>
            <wp:docPr id="8" name="Изображение 8" descr="Интегрирующе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Интегрирующе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Рис.2.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>Реакция на ступенчатое входное воздействие: коэффициент К влияет на крутизну.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>Реакция на импульсное входное воздействие: коэффициент К влияет на амплитуду.</w:t>
      </w:r>
    </w:p>
    <w:p>
      <w:pPr>
        <w:pStyle w:val="21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Дифференцирующее</w:t>
      </w:r>
    </w:p>
    <w:p>
      <w:pPr>
        <w:pStyle w:val="21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=Ks</m:t>
          </m:r>
        </m:oMath>
      </m:oMathPara>
    </w:p>
    <w:p>
      <w:pPr>
        <w:pStyle w:val="21"/>
        <w:rPr>
          <w:sz w:val="28"/>
          <w:szCs w:val="28"/>
        </w:rPr>
      </w:pPr>
      <w:r>
        <w:rPr>
          <w:sz w:val="28"/>
          <w:szCs w:val="28"/>
        </w:rPr>
        <w:t xml:space="preserve">Вычислить передаточную характеристику данного звена в </w:t>
      </w:r>
      <w:r>
        <w:rPr>
          <w:rFonts w:hint="default"/>
          <w:sz w:val="28"/>
          <w:szCs w:val="28"/>
          <w:lang w:val="en-US"/>
        </w:rPr>
        <w:t xml:space="preserve">Python </w:t>
      </w:r>
      <w:r>
        <w:rPr>
          <w:sz w:val="28"/>
          <w:szCs w:val="28"/>
        </w:rPr>
        <w:t>не представляется возможным.</w:t>
      </w:r>
    </w:p>
    <w:p>
      <w:pPr>
        <w:pStyle w:val="21"/>
        <w:rPr>
          <w:sz w:val="28"/>
          <w:szCs w:val="28"/>
        </w:rPr>
      </w:pPr>
    </w:p>
    <w:p>
      <w:pPr>
        <w:pStyle w:val="21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Усилительное (безынерционное)</w:t>
      </w:r>
    </w:p>
    <w:p>
      <w:pPr>
        <w:pStyle w:val="21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=</m:t>
          </m:r>
          <m:r>
            <m:rPr/>
            <w:rPr>
              <w:rFonts w:ascii="Cambria Math" w:hAnsi="Cambria Math"/>
              <w:sz w:val="28"/>
              <w:szCs w:val="28"/>
              <w:lang w:val="en-US"/>
            </w:rPr>
            <m:t>K</m:t>
          </m:r>
        </m:oMath>
      </m:oMathPara>
    </w:p>
    <w:p>
      <w:pPr>
        <w:rPr>
          <w:sz w:val="28"/>
          <w:szCs w:val="28"/>
        </w:rPr>
      </w:pPr>
    </w:p>
    <w:p>
      <w:pPr>
        <w:pStyle w:val="21"/>
        <w:ind w:left="1000" w:leftChars="357" w:firstLine="568" w:firstLineChars="203"/>
        <w:rPr>
          <w:sz w:val="28"/>
          <w:szCs w:val="28"/>
        </w:rPr>
      </w:pPr>
      <w:r>
        <w:rPr>
          <w:sz w:val="28"/>
          <w:szCs w:val="28"/>
        </w:rPr>
        <w:t xml:space="preserve">Вычислить передаточную характеристику данного звена в </w:t>
      </w:r>
      <w:r>
        <w:rPr>
          <w:rFonts w:hint="default"/>
          <w:sz w:val="28"/>
          <w:szCs w:val="28"/>
          <w:lang w:val="en-US"/>
        </w:rPr>
        <w:t xml:space="preserve">Python </w:t>
      </w:r>
      <w:r>
        <w:rPr>
          <w:sz w:val="28"/>
          <w:szCs w:val="28"/>
        </w:rPr>
        <w:t>не представляется возможным.</w:t>
      </w:r>
    </w:p>
    <w:p>
      <w:pPr>
        <w:pStyle w:val="21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Апериодическое 1-го порядка (инерционное)</w:t>
      </w:r>
    </w:p>
    <w:p>
      <w:pPr>
        <w:pStyle w:val="21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Ts+1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946015" cy="3709670"/>
            <wp:effectExtent l="0" t="0" r="6985" b="5080"/>
            <wp:docPr id="9" name="Изображение 9" descr="Апериодическое 1-го порядка (инерционно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Апериодическое 1-го порядка (инерционное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t>Рис.</w:t>
      </w:r>
      <w:r>
        <w:rPr>
          <w:rFonts w:hint="default"/>
          <w:lang w:val="ru-RU"/>
        </w:rPr>
        <w:t>2.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 xml:space="preserve">Реакция на ступенчатое входное воздействие: коэффициент К влияет на значение, к которому стремится график, а коэффициент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на скорость изменения функции.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 xml:space="preserve">Реакция на импульсное входное воздействие: коэффициент К влияет на начальное значение функции (при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= 0 с), а коэффициент Т на стремление функции к оси времени.</w:t>
      </w:r>
    </w:p>
    <w:p>
      <w:pPr>
        <w:pStyle w:val="21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Апериодическое 2-го порядка (все корни вещественные)</w:t>
      </w:r>
    </w:p>
    <w:p>
      <w:pPr>
        <w:pStyle w:val="21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s+1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≥2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</m:oMath>
      </m:oMathPara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852160" cy="4389120"/>
            <wp:effectExtent l="0" t="0" r="5715" b="1905"/>
            <wp:docPr id="10" name="Изображение 10" descr="Апериодическое 2-го порядка (все корни вещественны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Апериодическое 2-го порядка (все корни вещественные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3.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 xml:space="preserve">Реакция на ступенчатое входное воздействие: коэффициент К влияет на значение, к которому стремится график, а коэффициент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на скорость изменения функции.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>Реакция на импульсное входное воздействие: коэффициент К влияет на максимальное значение функции, а коэффициент Т на время, когда функция достигает максимального значения.</w:t>
      </w:r>
    </w:p>
    <w:p>
      <w:pPr>
        <w:pStyle w:val="21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Kолебательное</w:t>
      </w:r>
    </w:p>
    <w:p>
      <w:pPr>
        <w:pStyle w:val="21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s+1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&lt;2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</m:oMath>
      </m:oMathPara>
    </w:p>
    <w:p>
      <w:pPr>
        <w:pStyle w:val="21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852160" cy="4389120"/>
            <wp:effectExtent l="0" t="0" r="5715" b="1905"/>
            <wp:docPr id="11" name="Изображение 11" descr="Kолебательно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Kолебательно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Рис. 4.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 xml:space="preserve">Реакция на ступенчатое входное воздействие: коэффициент К влияет на значение, к которому стремится график, а коэффициент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на скачок.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>Реакция на импульсное входное воздействие: коэффициент К влияет на максимальное значение функции, а коэффициент Т на время, когда функция пересечёт ось времени.</w:t>
      </w:r>
    </w:p>
    <w:p>
      <w:pPr>
        <w:pStyle w:val="21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Kонсервативное</w:t>
      </w:r>
    </w:p>
    <w:p>
      <w:pPr>
        <w:pStyle w:val="21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8"/>
                  <w:szCs w:val="28"/>
                </w:rPr>
                <m:t>+1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pStyle w:val="21"/>
        <w:rPr>
          <w:sz w:val="28"/>
          <w:szCs w:val="28"/>
        </w:rPr>
      </w:pPr>
    </w:p>
    <w:p>
      <w:pPr>
        <w:pStyle w:val="21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852160" cy="4389120"/>
            <wp:effectExtent l="0" t="0" r="5715" b="1905"/>
            <wp:docPr id="12" name="Изображение 12" descr="Kонсервативно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Kонсервативное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Рис. 5.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 xml:space="preserve">Реакция на ступенчатое входное воздействие: коэффициент К влияет на амплитуду, а коэффициент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на период.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 xml:space="preserve">Реакция на импульсное входное воздействие: коэффициент К влияет на амплитуду, а коэффициент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на период.</w:t>
      </w:r>
    </w:p>
    <w:p>
      <w:pPr>
        <w:pStyle w:val="21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Интегрирующее с запаздыванием (реальное интегрирующее)</w:t>
      </w:r>
    </w:p>
    <w:p>
      <w:pPr>
        <w:pStyle w:val="21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s(Ts+1)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pStyle w:val="21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852160" cy="4389120"/>
            <wp:effectExtent l="0" t="0" r="5715" b="1905"/>
            <wp:docPr id="13" name="Изображение 13" descr="Интегрирующее с запаздыванием (реальное интегрирующе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Интегрирующее с запаздыванием (реальное интегрирующее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Рис. 6.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>Реакция на ступенчатое входное воздействие: коэффициент К влияет на крутизну, а коэффициент Т не влияет.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>Реакция на импульсное входное воздействие: коэффициент К влияет на значение, к которому стремится функция, а коэффициент Т влияет на скорость стремления функции к асимптоте.</w:t>
      </w:r>
    </w:p>
    <w:p>
      <w:pPr>
        <w:pStyle w:val="21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Дифференцирующее с запаздыванием (реальное дифференцирующее)</w:t>
      </w:r>
    </w:p>
    <w:p>
      <w:pPr>
        <w:pStyle w:val="21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Ks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Ts+1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pStyle w:val="21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852160" cy="4389120"/>
            <wp:effectExtent l="0" t="0" r="5715" b="1905"/>
            <wp:docPr id="14" name="Изображение 14" descr="Дифференцирующее с запаздыванием (реальное дифференцирующе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Дифференцирующее с запаздыванием (реальное дифференцирующее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Рис. 7.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>Реакция на ступенчатое входное воздействие: коэффициент К влияет на начальное значение функции (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= 0), а коэффициент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на скорость изменения функции.</w:t>
      </w:r>
    </w:p>
    <w:p>
      <w:pPr>
        <w:tabs>
          <w:tab w:val="left" w:pos="1908"/>
        </w:tabs>
        <w:rPr>
          <w:sz w:val="28"/>
          <w:szCs w:val="28"/>
        </w:rPr>
      </w:pPr>
      <w:r>
        <w:rPr>
          <w:sz w:val="28"/>
          <w:szCs w:val="28"/>
        </w:rPr>
        <w:t>Реакция на импульсное входное воздействие: коэффициент К влияет на начальное значение функции (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= 0), а коэффициент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на скорость изменения функции.</w:t>
      </w:r>
    </w:p>
    <w:p>
      <w:pPr>
        <w:pStyle w:val="21"/>
        <w:numPr>
          <w:ilvl w:val="0"/>
          <w:numId w:val="1"/>
        </w:numPr>
        <w:spacing w:after="160" w:line="259" w:lineRule="auto"/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>Форсирующее</w:t>
      </w:r>
    </w:p>
    <w:p>
      <w:pPr>
        <w:pStyle w:val="21"/>
        <w:spacing w:after="160" w:line="259" w:lineRule="auto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=K(Ts+1)</m:t>
          </m:r>
        </m:oMath>
      </m:oMathPara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Вычислить передаточную характеристику данного звена в </w:t>
      </w:r>
      <w:r>
        <w:rPr>
          <w:rFonts w:hint="default"/>
          <w:sz w:val="28"/>
          <w:szCs w:val="28"/>
          <w:lang w:val="en-US"/>
        </w:rPr>
        <w:t xml:space="preserve">Python </w:t>
      </w:r>
      <w:bookmarkStart w:id="0" w:name="_GoBack"/>
      <w:bookmarkEnd w:id="0"/>
      <w:r>
        <w:rPr>
          <w:sz w:val="28"/>
          <w:szCs w:val="28"/>
        </w:rPr>
        <w:t>не представляется возможным.</w:t>
      </w:r>
    </w:p>
    <w:p>
      <w:pPr>
        <w:pStyle w:val="21"/>
        <w:numPr>
          <w:ilvl w:val="0"/>
          <w:numId w:val="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 Изодромное</w:t>
      </w:r>
    </w:p>
    <w:p>
      <w:pPr>
        <w:pStyle w:val="21"/>
        <w:ind w:left="0" w:leftChars="0" w:firstLine="0" w:firstLineChars="0"/>
        <w:jc w:val="center"/>
        <w:rPr>
          <w:rFonts w:hAnsi="Cambria Math"/>
          <w:i w:val="0"/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K(Ts)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pStyle w:val="21"/>
        <w:ind w:left="0" w:leftChars="0" w:firstLine="0" w:firstLineChars="0"/>
        <w:jc w:val="center"/>
        <w:rPr>
          <w:rFonts w:hint="default" w:hAnsi="Cambria Math"/>
          <w:i w:val="0"/>
          <w:sz w:val="28"/>
          <w:szCs w:val="28"/>
          <w:lang w:val="ru-RU"/>
        </w:rPr>
      </w:pPr>
      <w:r>
        <w:rPr>
          <w:rFonts w:hint="default" w:hAnsi="Cambria Math"/>
          <w:i w:val="0"/>
          <w:sz w:val="28"/>
          <w:szCs w:val="28"/>
          <w:lang w:val="ru-RU"/>
        </w:rPr>
        <w:drawing>
          <wp:inline distT="0" distB="0" distL="114300" distR="114300">
            <wp:extent cx="5852160" cy="4389120"/>
            <wp:effectExtent l="0" t="0" r="5715" b="1905"/>
            <wp:docPr id="15" name="Изображение 15" descr="Изодромно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Изодромное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0" w:leftChars="0" w:firstLine="0" w:firstLineChars="0"/>
        <w:jc w:val="center"/>
        <w:rPr>
          <w:rFonts w:hint="default" w:hAnsi="Cambria Math"/>
          <w:i w:val="0"/>
          <w:sz w:val="28"/>
          <w:szCs w:val="28"/>
          <w:lang w:val="ru-RU"/>
        </w:rPr>
      </w:pPr>
      <w:r>
        <w:rPr>
          <w:rFonts w:hint="default" w:hAnsi="Cambria Math"/>
          <w:i w:val="0"/>
          <w:sz w:val="28"/>
          <w:szCs w:val="28"/>
          <w:lang w:val="ru-RU"/>
        </w:rPr>
        <w:t>Рис. 8.</w:t>
      </w:r>
    </w:p>
    <w:p>
      <w:pPr>
        <w:tabs>
          <w:tab w:val="left" w:pos="1908"/>
        </w:tabs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</w:p>
    <w:p>
      <w:pPr>
        <w:tabs>
          <w:tab w:val="left" w:pos="1908"/>
        </w:tabs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Реакция на ступенчатое входное воздействие: коэффициент К влияет на крутизну, а коэффициент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на начальное значение функции (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= 0).</w:t>
      </w:r>
    </w:p>
    <w:p>
      <w:pPr>
        <w:tabs>
          <w:tab w:val="left" w:pos="1908"/>
        </w:tabs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Реакция на импульсное входное воздействие: коэффициент К влияет на амплитуду, а коэффициент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не влияет.</w:t>
      </w:r>
    </w:p>
    <w:p>
      <w:pPr>
        <w:pStyle w:val="21"/>
        <w:ind w:left="0" w:leftChars="0" w:firstLine="0" w:firstLineChars="0"/>
        <w:jc w:val="center"/>
        <w:rPr>
          <w:rFonts w:hint="default" w:hAnsi="Cambria Math"/>
          <w:i w:val="0"/>
          <w:sz w:val="28"/>
          <w:szCs w:val="28"/>
          <w:lang w:val="ru-RU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21"/>
        <w:rPr>
          <w:sz w:val="28"/>
          <w:szCs w:val="28"/>
        </w:rPr>
      </w:pPr>
    </w:p>
    <w:p>
      <w:pPr>
        <w:pStyle w:val="21"/>
        <w:rPr>
          <w:sz w:val="28"/>
          <w:szCs w:val="28"/>
        </w:rPr>
      </w:pPr>
    </w:p>
    <w:p>
      <w:pPr>
        <w:pStyle w:val="21"/>
        <w:rPr>
          <w:sz w:val="28"/>
          <w:szCs w:val="28"/>
        </w:rPr>
      </w:pPr>
    </w:p>
    <w:p>
      <w:pPr>
        <w:ind w:firstLine="708"/>
      </w:pPr>
    </w:p>
    <w:sectPr>
      <w:pgSz w:w="12240" w:h="15840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Yu Gothic Medium">
    <w:panose1 w:val="020B0500000000000000"/>
    <w:charset w:val="80"/>
    <w:family w:val="swiss"/>
    <w:pitch w:val="default"/>
    <w:sig w:usb0="E00002FF" w:usb1="2AC7FDFF" w:usb2="00000016" w:usb3="00000000" w:csb0="2002009F" w:csb1="00000000"/>
  </w:font>
  <w:font w:name="Helvetica">
    <w:altName w:val="Arial"/>
    <w:panose1 w:val="020B0604020202020204"/>
    <w:charset w:val="CC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A87CC9"/>
    <w:multiLevelType w:val="multilevel"/>
    <w:tmpl w:val="0AA87CC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F3521A"/>
    <w:rsid w:val="0003409D"/>
    <w:rsid w:val="00040498"/>
    <w:rsid w:val="000A340F"/>
    <w:rsid w:val="0011547C"/>
    <w:rsid w:val="001D7558"/>
    <w:rsid w:val="00323695"/>
    <w:rsid w:val="00473705"/>
    <w:rsid w:val="004D00DC"/>
    <w:rsid w:val="005413EF"/>
    <w:rsid w:val="0054335A"/>
    <w:rsid w:val="00566E51"/>
    <w:rsid w:val="00576B66"/>
    <w:rsid w:val="005A2E1C"/>
    <w:rsid w:val="006451A7"/>
    <w:rsid w:val="00665FF2"/>
    <w:rsid w:val="00700A94"/>
    <w:rsid w:val="0079064A"/>
    <w:rsid w:val="00800F12"/>
    <w:rsid w:val="00895C5D"/>
    <w:rsid w:val="009662C8"/>
    <w:rsid w:val="009B0D35"/>
    <w:rsid w:val="00AB0F2D"/>
    <w:rsid w:val="00C2688F"/>
    <w:rsid w:val="00C764F1"/>
    <w:rsid w:val="00CC0FC0"/>
    <w:rsid w:val="00D01694"/>
    <w:rsid w:val="00D43F80"/>
    <w:rsid w:val="00E64084"/>
    <w:rsid w:val="00F33502"/>
    <w:rsid w:val="00F3521A"/>
    <w:rsid w:val="079053F3"/>
    <w:rsid w:val="144668F0"/>
    <w:rsid w:val="26E10B6B"/>
    <w:rsid w:val="78976850"/>
    <w:rsid w:val="7FA8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99" w:semiHidden="0" w:name="heading 4"/>
    <w:lsdException w:unhideWhenUsed="0" w:uiPriority="99" w:semiHidden="0" w:name="heading 5"/>
    <w:lsdException w:unhideWhenUsed="0" w:uiPriority="99" w:semiHidden="0" w:name="heading 6"/>
    <w:lsdException w:unhideWhenUsed="0" w:uiPriority="99" w:semiHidden="0" w:name="heading 7"/>
    <w:lsdException w:unhideWhenUsed="0" w:uiPriority="99" w:semiHidden="0" w:name="heading 8"/>
    <w:lsdException w:unhideWhenUsed="0" w:uiPriority="99" w:semiHidden="0" w:name="heading 9"/>
    <w:lsdException w:unhideWhenUsed="0" w:uiPriority="99" w:semiHidden="0" w:name="index 1"/>
    <w:lsdException w:unhideWhenUsed="0" w:uiPriority="99" w:semiHidden="0" w:name="index 2"/>
    <w:lsdException w:unhideWhenUsed="0" w:uiPriority="99" w:semiHidden="0" w:name="index 3"/>
    <w:lsdException w:unhideWhenUsed="0" w:uiPriority="99" w:semiHidden="0" w:name="index 4"/>
    <w:lsdException w:unhideWhenUsed="0" w:uiPriority="99" w:semiHidden="0" w:name="index 5"/>
    <w:lsdException w:unhideWhenUsed="0" w:uiPriority="99" w:semiHidden="0" w:name="index 6"/>
    <w:lsdException w:unhideWhenUsed="0" w:uiPriority="99" w:semiHidden="0" w:name="index 7"/>
    <w:lsdException w:unhideWhenUsed="0" w:uiPriority="99" w:semiHidden="0" w:name="index 8"/>
    <w:lsdException w:unhideWhenUsed="0" w:uiPriority="99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99" w:semiHidden="0" w:name="toc 4"/>
    <w:lsdException w:unhideWhenUsed="0" w:uiPriority="99" w:semiHidden="0" w:name="toc 5"/>
    <w:lsdException w:unhideWhenUsed="0" w:uiPriority="99" w:semiHidden="0" w:name="toc 6"/>
    <w:lsdException w:unhideWhenUsed="0" w:uiPriority="99" w:semiHidden="0" w:name="toc 7"/>
    <w:lsdException w:unhideWhenUsed="0" w:uiPriority="99" w:semiHidden="0" w:name="toc 8"/>
    <w:lsdException w:unhideWhenUsed="0" w:uiPriority="99" w:semiHidden="0" w:name="toc 9"/>
    <w:lsdException w:unhideWhenUsed="0" w:uiPriority="99" w:semiHidden="0" w:name="Normal Indent"/>
    <w:lsdException w:unhideWhenUsed="0" w:uiPriority="99" w:semiHidden="0" w:name="footnote text"/>
    <w:lsdException w:unhideWhenUsed="0" w:uiPriority="99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99" w:semiHidden="0" w:name="index heading"/>
    <w:lsdException w:unhideWhenUsed="0" w:uiPriority="99" w:semiHidden="0" w:name="caption"/>
    <w:lsdException w:unhideWhenUsed="0" w:uiPriority="99" w:semiHidden="0" w:name="table of figures"/>
    <w:lsdException w:unhideWhenUsed="0" w:uiPriority="99" w:semiHidden="0" w:name="envelope address"/>
    <w:lsdException w:unhideWhenUsed="0" w:uiPriority="99" w:semiHidden="0" w:name="envelope return"/>
    <w:lsdException w:unhideWhenUsed="0" w:uiPriority="99" w:semiHidden="0" w:name="footnote reference"/>
    <w:lsdException w:unhideWhenUsed="0" w:uiPriority="99" w:semiHidden="0" w:name="annotation reference"/>
    <w:lsdException w:unhideWhenUsed="0" w:uiPriority="99" w:semiHidden="0" w:name="line number"/>
    <w:lsdException w:unhideWhenUsed="0" w:uiPriority="99" w:semiHidden="0" w:name="page number"/>
    <w:lsdException w:unhideWhenUsed="0" w:uiPriority="99" w:semiHidden="0" w:name="endnote reference"/>
    <w:lsdException w:unhideWhenUsed="0" w:uiPriority="99" w:semiHidden="0" w:name="endnote text"/>
    <w:lsdException w:unhideWhenUsed="0" w:uiPriority="99" w:semiHidden="0" w:name="table of authorities"/>
    <w:lsdException w:unhideWhenUsed="0" w:uiPriority="99" w:semiHidden="0" w:name="macro"/>
    <w:lsdException w:unhideWhenUsed="0" w:uiPriority="99" w:semiHidden="0" w:name="toa heading"/>
    <w:lsdException w:qFormat="1" w:unhideWhenUsed="0" w:uiPriority="0" w:semiHidden="0" w:name="List"/>
    <w:lsdException w:unhideWhenUsed="0" w:uiPriority="99" w:semiHidden="0" w:name="List Bullet"/>
    <w:lsdException w:unhideWhenUsed="0" w:uiPriority="99" w:semiHidden="0" w:name="List Number"/>
    <w:lsdException w:unhideWhenUsed="0" w:uiPriority="99" w:semiHidden="0" w:name="List 2"/>
    <w:lsdException w:unhideWhenUsed="0" w:uiPriority="99" w:semiHidden="0" w:name="List 3"/>
    <w:lsdException w:unhideWhenUsed="0" w:uiPriority="99" w:semiHidden="0" w:name="List 4"/>
    <w:lsdException w:unhideWhenUsed="0" w:uiPriority="99" w:semiHidden="0" w:name="List 5"/>
    <w:lsdException w:unhideWhenUsed="0" w:uiPriority="99" w:semiHidden="0" w:name="List Bullet 2"/>
    <w:lsdException w:unhideWhenUsed="0" w:uiPriority="99" w:semiHidden="0" w:name="List Bullet 3"/>
    <w:lsdException w:unhideWhenUsed="0" w:uiPriority="99" w:semiHidden="0" w:name="List Bullet 4"/>
    <w:lsdException w:unhideWhenUsed="0" w:uiPriority="99" w:semiHidden="0" w:name="List Bullet 5"/>
    <w:lsdException w:unhideWhenUsed="0" w:uiPriority="99" w:semiHidden="0" w:name="List Number 2"/>
    <w:lsdException w:unhideWhenUsed="0" w:uiPriority="99" w:semiHidden="0" w:name="List Number 3"/>
    <w:lsdException w:unhideWhenUsed="0" w:uiPriority="99" w:semiHidden="0" w:name="List Number 4"/>
    <w:lsdException w:unhideWhenUsed="0" w:uiPriority="99" w:semiHidden="0" w:name="List Number 5"/>
    <w:lsdException w:qFormat="1" w:unhideWhenUsed="0" w:uiPriority="0" w:semiHidden="0" w:name="Title"/>
    <w:lsdException w:unhideWhenUsed="0" w:uiPriority="99" w:semiHidden="0" w:name="Closing"/>
    <w:lsdException w:unhideWhenUsed="0" w:uiPriority="99" w:semiHidden="0" w:name="Signature"/>
    <w:lsdException w:qFormat="1" w:uiPriority="1" w:name="Default Paragraph Font"/>
    <w:lsdException w:unhideWhenUsed="0" w:uiPriority="99" w:semiHidden="0" w:name="Body Text"/>
    <w:lsdException w:unhideWhenUsed="0" w:uiPriority="99" w:semiHidden="0" w:name="Body Text Indent"/>
    <w:lsdException w:unhideWhenUsed="0" w:uiPriority="99" w:semiHidden="0" w:name="List Continue"/>
    <w:lsdException w:unhideWhenUsed="0" w:uiPriority="99" w:semiHidden="0" w:name="List Continue 2"/>
    <w:lsdException w:unhideWhenUsed="0" w:uiPriority="99" w:semiHidden="0" w:name="List Continue 3"/>
    <w:lsdException w:unhideWhenUsed="0" w:uiPriority="99" w:semiHidden="0" w:name="List Continue 4"/>
    <w:lsdException w:unhideWhenUsed="0" w:uiPriority="99" w:semiHidden="0" w:name="List Continue 5"/>
    <w:lsdException w:unhideWhenUsed="0" w:uiPriority="99" w:semiHidden="0" w:name="Message Header"/>
    <w:lsdException w:unhideWhenUsed="0" w:uiPriority="99" w:semiHidden="0" w:name="Subtitle"/>
    <w:lsdException w:unhideWhenUsed="0" w:uiPriority="99" w:semiHidden="0" w:name="Salutation"/>
    <w:lsdException w:unhideWhenUsed="0" w:uiPriority="99" w:semiHidden="0" w:name="Date"/>
    <w:lsdException w:unhideWhenUsed="0" w:uiPriority="99" w:semiHidden="0" w:name="Body Text First Indent"/>
    <w:lsdException w:unhideWhenUsed="0" w:uiPriority="99" w:semiHidden="0" w:name="Body Text First Indent 2"/>
    <w:lsdException w:unhideWhenUsed="0" w:uiPriority="99" w:semiHidden="0" w:name="Note Heading"/>
    <w:lsdException w:unhideWhenUsed="0" w:uiPriority="99" w:semiHidden="0" w:name="Body Text 2"/>
    <w:lsdException w:unhideWhenUsed="0" w:uiPriority="99" w:semiHidden="0" w:name="Body Text 3"/>
    <w:lsdException w:unhideWhenUsed="0" w:uiPriority="99" w:semiHidden="0" w:name="Body Text Indent 2"/>
    <w:lsdException w:unhideWhenUsed="0" w:uiPriority="99" w:semiHidden="0" w:name="Body Text Indent 3"/>
    <w:lsdException w:unhideWhenUsed="0" w:uiPriority="99" w:semiHidden="0" w:name="Block Text"/>
    <w:lsdException w:qFormat="1" w:unhideWhenUsed="0" w:uiPriority="0" w:semiHidden="0" w:name="Hyperlink"/>
    <w:lsdException w:unhideWhenUsed="0" w:uiPriority="99" w:semiHidden="0" w:name="FollowedHyperlink"/>
    <w:lsdException w:unhideWhenUsed="0" w:uiPriority="99" w:semiHidden="0" w:name="Strong"/>
    <w:lsdException w:qFormat="1" w:unhideWhenUsed="0" w:uiPriority="0" w:semiHidden="0" w:name="Emphasis"/>
    <w:lsdException w:unhideWhenUsed="0" w:uiPriority="99" w:semiHidden="0" w:name="Document Map"/>
    <w:lsdException w:unhideWhenUsed="0" w:uiPriority="99" w:semiHidden="0" w:name="Plain Text"/>
    <w:lsdException w:unhideWhenUsed="0" w:uiPriority="99" w:semiHidden="0" w:name="E-mail Signature"/>
    <w:lsdException w:unhideWhenUsed="0" w:uiPriority="99" w:semiHidden="0" w:name="Normal (Web)"/>
    <w:lsdException w:unhideWhenUsed="0" w:uiPriority="99" w:semiHidden="0" w:name="HTML Acronym"/>
    <w:lsdException w:unhideWhenUsed="0" w:uiPriority="99" w:semiHidden="0" w:name="HTML Address"/>
    <w:lsdException w:unhideWhenUsed="0" w:uiPriority="99" w:semiHidden="0" w:name="HTML Cite"/>
    <w:lsdException w:unhideWhenUsed="0" w:uiPriority="99" w:semiHidden="0" w:name="HTML Code"/>
    <w:lsdException w:unhideWhenUsed="0" w:uiPriority="99" w:semiHidden="0" w:name="HTML Definition"/>
    <w:lsdException w:unhideWhenUsed="0" w:uiPriority="99" w:semiHidden="0" w:name="HTML Keyboard"/>
    <w:lsdException w:unhideWhenUsed="0" w:uiPriority="99" w:semiHidden="0" w:name="HTML Preformatted"/>
    <w:lsdException w:unhideWhenUsed="0" w:uiPriority="99" w:semiHidden="0" w:name="HTML Sample"/>
    <w:lsdException w:unhideWhenUsed="0" w:uiPriority="99" w:semiHidden="0" w:name="HTML Typewriter"/>
    <w:lsdException w:unhideWhenUsed="0" w:uiPriority="99" w:semiHidden="0" w:name="HTML Variable"/>
    <w:lsdException w:qFormat="1" w:uiPriority="99" w:name="Normal Table"/>
    <w:lsdException w:unhideWhenUsed="0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99" w:semiHidden="0" w:name="Balloon Text"/>
    <w:lsdException w:unhideWhenUsed="0" w:uiPriority="99" w:semiHidden="0" w:name="Table Grid"/>
    <w:lsdException w:uiPriority="99" w:name="Table Theme"/>
    <w:lsdException w:qFormat="1" w:unhideWhenUsed="0" w:uiPriority="99" w:semiHidden="0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59" w:lineRule="auto"/>
      <w:ind w:firstLine="709"/>
      <w:jc w:val="both"/>
    </w:pPr>
    <w:rPr>
      <w:rFonts w:ascii="Times New Roman" w:hAnsi="Times New Roman" w:eastAsia="Yu Gothic Medium" w:cstheme="majorBidi"/>
      <w:sz w:val="28"/>
      <w:lang w:val="ru-RU" w:eastAsia="ru-RU" w:bidi="ar-SA"/>
    </w:rPr>
  </w:style>
  <w:style w:type="paragraph" w:styleId="2">
    <w:name w:val="heading 1"/>
    <w:qFormat/>
    <w:uiPriority w:val="0"/>
    <w:pPr>
      <w:spacing w:before="140" w:after="140" w:line="0" w:lineRule="atLeast"/>
      <w:jc w:val="center"/>
      <w:outlineLvl w:val="0"/>
    </w:pPr>
    <w:rPr>
      <w:rFonts w:ascii="Times New Roman" w:hAnsi="Times New Roman" w:eastAsia="Yu Gothic Medium" w:cstheme="majorBidi"/>
      <w:b/>
      <w:sz w:val="28"/>
      <w:lang w:val="ru-RU" w:eastAsia="ru-RU" w:bidi="ar-SA"/>
    </w:rPr>
  </w:style>
  <w:style w:type="paragraph" w:styleId="3">
    <w:name w:val="heading 2"/>
    <w:qFormat/>
    <w:uiPriority w:val="0"/>
    <w:pPr>
      <w:spacing w:before="140" w:after="140" w:line="0" w:lineRule="atLeast"/>
      <w:outlineLvl w:val="1"/>
    </w:pPr>
    <w:rPr>
      <w:rFonts w:ascii="Helvetica" w:hAnsi="Helvetica" w:eastAsia="Yu Gothic Medium" w:cstheme="majorBidi"/>
      <w:b/>
      <w:sz w:val="26"/>
      <w:lang w:val="ru-RU" w:eastAsia="ru-RU" w:bidi="ar-SA"/>
    </w:rPr>
  </w:style>
  <w:style w:type="paragraph" w:styleId="4">
    <w:name w:val="heading 3"/>
    <w:qFormat/>
    <w:uiPriority w:val="0"/>
    <w:pPr>
      <w:spacing w:before="140" w:after="140" w:line="0" w:lineRule="atLeast"/>
      <w:outlineLvl w:val="2"/>
    </w:pPr>
    <w:rPr>
      <w:rFonts w:ascii="Helvetica" w:hAnsi="Helvetica" w:eastAsia="Yu Gothic Medium" w:cstheme="majorBidi"/>
      <w:b/>
      <w:sz w:val="22"/>
      <w:lang w:val="ru-RU" w:eastAsia="ru-RU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yperlink"/>
    <w:qFormat/>
    <w:uiPriority w:val="0"/>
    <w:rPr>
      <w:rFonts w:eastAsia="Yu Gothic Medium" w:cstheme="majorBidi"/>
      <w:color w:val="005FCE"/>
    </w:rPr>
  </w:style>
  <w:style w:type="paragraph" w:styleId="9">
    <w:name w:val="toc 1"/>
    <w:qFormat/>
    <w:uiPriority w:val="0"/>
    <w:pPr>
      <w:spacing w:after="0" w:line="0" w:lineRule="atLeast"/>
      <w:contextualSpacing/>
    </w:pPr>
    <w:rPr>
      <w:rFonts w:ascii="Helvetica" w:hAnsi="Helvetica" w:eastAsia="Yu Gothic Medium" w:cstheme="majorBidi"/>
      <w:sz w:val="21"/>
      <w:lang w:val="ru-RU" w:eastAsia="ru-RU" w:bidi="ar-SA"/>
    </w:rPr>
  </w:style>
  <w:style w:type="paragraph" w:styleId="10">
    <w:name w:val="toc 3"/>
    <w:qFormat/>
    <w:uiPriority w:val="0"/>
    <w:pPr>
      <w:spacing w:after="0" w:line="0" w:lineRule="atLeast"/>
      <w:ind w:left="480"/>
      <w:contextualSpacing/>
    </w:pPr>
    <w:rPr>
      <w:rFonts w:ascii="Helvetica" w:hAnsi="Helvetica" w:eastAsia="Yu Gothic Medium" w:cstheme="majorBidi"/>
      <w:sz w:val="21"/>
      <w:lang w:val="ru-RU" w:eastAsia="ru-RU" w:bidi="ar-SA"/>
    </w:rPr>
  </w:style>
  <w:style w:type="paragraph" w:styleId="11">
    <w:name w:val="toc 2"/>
    <w:qFormat/>
    <w:uiPriority w:val="0"/>
    <w:pPr>
      <w:spacing w:after="0" w:line="0" w:lineRule="atLeast"/>
      <w:ind w:left="240"/>
      <w:contextualSpacing/>
    </w:pPr>
    <w:rPr>
      <w:rFonts w:ascii="Helvetica" w:hAnsi="Helvetica" w:eastAsia="Yu Gothic Medium" w:cstheme="majorBidi"/>
      <w:sz w:val="21"/>
      <w:lang w:val="ru-RU" w:eastAsia="ru-RU" w:bidi="ar-SA"/>
    </w:rPr>
  </w:style>
  <w:style w:type="paragraph" w:styleId="12">
    <w:name w:val="Title"/>
    <w:qFormat/>
    <w:uiPriority w:val="0"/>
    <w:pPr>
      <w:spacing w:before="140" w:after="140" w:line="0" w:lineRule="atLeast"/>
    </w:pPr>
    <w:rPr>
      <w:rFonts w:ascii="Helvetica" w:hAnsi="Helvetica" w:eastAsia="Yu Gothic Medium" w:cstheme="majorBidi"/>
      <w:color w:val="D55000"/>
      <w:sz w:val="36"/>
      <w:lang w:val="ru-RU" w:eastAsia="ru-RU" w:bidi="ar-SA"/>
    </w:rPr>
  </w:style>
  <w:style w:type="paragraph" w:styleId="13">
    <w:name w:val="List"/>
    <w:qFormat/>
    <w:uiPriority w:val="0"/>
    <w:pPr>
      <w:spacing w:before="280" w:beforeAutospacing="1" w:after="280" w:afterAutospacing="1" w:line="259" w:lineRule="auto"/>
    </w:pPr>
    <w:rPr>
      <w:rFonts w:ascii="Helvetica" w:hAnsi="Helvetica" w:eastAsia="Yu Gothic Medium" w:cstheme="majorBidi"/>
      <w:sz w:val="21"/>
      <w:lang w:val="ru-RU" w:eastAsia="ru-RU" w:bidi="ar-SA"/>
    </w:rPr>
  </w:style>
  <w:style w:type="paragraph" w:customStyle="1" w:styleId="14">
    <w:name w:val="Code"/>
    <w:qFormat/>
    <w:uiPriority w:val="0"/>
    <w:pPr>
      <w:pBdr>
        <w:top w:val="single" w:color="D8D8D8" w:themeColor="background1" w:themeShade="D9" w:sz="2" w:space="4"/>
        <w:left w:val="single" w:color="D8D8D8" w:themeColor="background1" w:themeShade="D9" w:sz="2" w:space="4"/>
        <w:bottom w:val="single" w:color="D8D8D8" w:themeColor="background1" w:themeShade="D9" w:sz="2" w:space="4"/>
        <w:right w:val="single" w:color="D8D8D8" w:themeColor="background1" w:themeShade="D9" w:sz="2" w:space="4"/>
      </w:pBdr>
      <w:shd w:val="clear" w:color="auto" w:fill="F1F1F1" w:themeFill="background1" w:themeFillShade="F2"/>
      <w:spacing w:before="140" w:after="140" w:line="280" w:lineRule="exact"/>
      <w:ind w:left="57" w:firstLine="113"/>
      <w:contextualSpacing/>
    </w:pPr>
    <w:rPr>
      <w:rFonts w:ascii="Consolas" w:hAnsi="Consolas" w:eastAsia="Yu Gothic Medium" w:cstheme="majorBidi"/>
      <w:sz w:val="21"/>
      <w:lang w:val="ru-RU" w:eastAsia="ru-RU" w:bidi="ar-SA"/>
    </w:rPr>
  </w:style>
  <w:style w:type="paragraph" w:customStyle="1" w:styleId="15">
    <w:name w:val="Text"/>
    <w:qFormat/>
    <w:uiPriority w:val="0"/>
    <w:pPr>
      <w:spacing w:before="210" w:after="210" w:line="259" w:lineRule="auto"/>
    </w:pPr>
    <w:rPr>
      <w:rFonts w:ascii="Helvetica" w:hAnsi="Helvetica" w:eastAsia="Yu Gothic Medium" w:cstheme="majorBidi"/>
      <w:sz w:val="21"/>
      <w:lang w:val="ru-RU" w:eastAsia="ru-RU" w:bidi="ar-SA"/>
    </w:rPr>
  </w:style>
  <w:style w:type="paragraph" w:customStyle="1" w:styleId="16">
    <w:name w:val="Code Example"/>
    <w:qFormat/>
    <w:uiPriority w:val="0"/>
    <w:pPr>
      <w:spacing w:before="140" w:after="140" w:line="240" w:lineRule="exact"/>
      <w:ind w:left="57" w:firstLine="113"/>
      <w:contextualSpacing/>
    </w:pPr>
    <w:rPr>
      <w:rFonts w:ascii="Courier" w:hAnsi="Courier" w:eastAsia="Yu Gothic Medium" w:cstheme="majorBidi"/>
      <w:sz w:val="21"/>
      <w:lang w:val="ru-RU" w:eastAsia="ru-RU" w:bidi="ar-SA"/>
    </w:rPr>
  </w:style>
  <w:style w:type="paragraph" w:customStyle="1" w:styleId="17">
    <w:name w:val="TOC Heading"/>
    <w:qFormat/>
    <w:uiPriority w:val="0"/>
    <w:pPr>
      <w:spacing w:before="280" w:after="140" w:line="0" w:lineRule="atLeast"/>
    </w:pPr>
    <w:rPr>
      <w:rFonts w:ascii="Helvetica" w:hAnsi="Helvetica" w:eastAsia="Yu Gothic Medium" w:cstheme="majorBidi"/>
      <w:b/>
      <w:sz w:val="29"/>
      <w:lang w:val="ru-RU" w:eastAsia="ru-RU" w:bidi="ar-SA"/>
    </w:rPr>
  </w:style>
  <w:style w:type="character" w:customStyle="1" w:styleId="18">
    <w:name w:val="Дз заголовок Знак"/>
    <w:basedOn w:val="5"/>
    <w:link w:val="19"/>
    <w:qFormat/>
    <w:locked/>
    <w:uiPriority w:val="0"/>
    <w:rPr>
      <w:sz w:val="28"/>
    </w:rPr>
  </w:style>
  <w:style w:type="paragraph" w:customStyle="1" w:styleId="19">
    <w:name w:val="Дз заголовок"/>
    <w:basedOn w:val="1"/>
    <w:link w:val="18"/>
    <w:qFormat/>
    <w:uiPriority w:val="0"/>
    <w:pPr>
      <w:spacing w:after="160" w:line="256" w:lineRule="auto"/>
      <w:jc w:val="center"/>
    </w:pPr>
    <w:rPr>
      <w:rFonts w:eastAsia="Times New Roman" w:cs="Times New Roman"/>
    </w:rPr>
  </w:style>
  <w:style w:type="character" w:styleId="20">
    <w:name w:val="Placeholder Text"/>
    <w:basedOn w:val="5"/>
    <w:qFormat/>
    <w:uiPriority w:val="99"/>
    <w:rPr>
      <w:color w:val="808080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723</Words>
  <Characters>3472</Characters>
  <Lines>55</Lines>
  <Paragraphs>15</Paragraphs>
  <TotalTime>1</TotalTime>
  <ScaleCrop>false</ScaleCrop>
  <LinksUpToDate>false</LinksUpToDate>
  <CharactersWithSpaces>3910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2023-09-28T14:45:00Z</dcterms:created>
  <dc:creator>stepanfilimonov</dc:creator>
  <cp:lastModifiedBy>WPS_1696586965</cp:lastModifiedBy>
  <dcterms:modified xsi:type="dcterms:W3CDTF">2024-03-27T20:10:02Z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22666FBFA6A84D52B3F9D22AD8B0B75D_12</vt:lpwstr>
  </property>
</Properties>
</file>